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A632" w14:textId="2C54D995" w:rsidR="008008BA" w:rsidRPr="00C979E0" w:rsidRDefault="008008BA">
      <w:pPr>
        <w:spacing w:before="0" w:after="160" w:line="259" w:lineRule="auto"/>
        <w:jc w:val="left"/>
      </w:pPr>
      <w:r w:rsidRPr="00C979E0">
        <w:rPr>
          <w:noProof/>
        </w:rPr>
        <w:drawing>
          <wp:anchor distT="0" distB="0" distL="114300" distR="114300" simplePos="0" relativeHeight="251658240" behindDoc="0" locked="0" layoutInCell="1" allowOverlap="1" wp14:anchorId="4E2BF7CE" wp14:editId="4FF94085">
            <wp:simplePos x="0" y="0"/>
            <wp:positionH relativeFrom="column">
              <wp:posOffset>-1108711</wp:posOffset>
            </wp:positionH>
            <wp:positionV relativeFrom="paragraph">
              <wp:posOffset>-778091</wp:posOffset>
            </wp:positionV>
            <wp:extent cx="7629525" cy="10792042"/>
            <wp:effectExtent l="0" t="0" r="0" b="9525"/>
            <wp:wrapNone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205" cy="10794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79E0">
        <w:br w:type="page"/>
      </w:r>
    </w:p>
    <w:p w14:paraId="72BE8C74" w14:textId="77777777" w:rsidR="00CB3D7D" w:rsidRPr="00C979E0" w:rsidRDefault="00CB3D7D" w:rsidP="007908DE">
      <w:pPr>
        <w:pStyle w:val="Imprint"/>
      </w:pPr>
    </w:p>
    <w:p w14:paraId="11E32CFD" w14:textId="77777777" w:rsidR="00CB3D7D" w:rsidRPr="00C979E0" w:rsidRDefault="00CB3D7D" w:rsidP="007908DE">
      <w:pPr>
        <w:pStyle w:val="Imprint"/>
      </w:pPr>
    </w:p>
    <w:p w14:paraId="20B6ABFA" w14:textId="77777777" w:rsidR="00CB3D7D" w:rsidRPr="00C979E0" w:rsidRDefault="00CB3D7D" w:rsidP="007908DE">
      <w:pPr>
        <w:pStyle w:val="Imprint"/>
      </w:pPr>
    </w:p>
    <w:p w14:paraId="7F322E53" w14:textId="5ADC0C2D" w:rsidR="007908DE" w:rsidRPr="00C979E0" w:rsidRDefault="007908DE" w:rsidP="007908DE">
      <w:pPr>
        <w:pStyle w:val="Imprint"/>
      </w:pPr>
      <w:r w:rsidRPr="00C979E0">
        <w:t xml:space="preserve">This document may be cited as: Ministry for the Environment. </w:t>
      </w:r>
      <w:r w:rsidR="008F2C6B" w:rsidRPr="00C979E0">
        <w:t>202</w:t>
      </w:r>
      <w:r w:rsidR="00E07345" w:rsidRPr="00C979E0">
        <w:t>2</w:t>
      </w:r>
      <w:r w:rsidRPr="00C979E0">
        <w:t xml:space="preserve">. </w:t>
      </w:r>
      <w:r w:rsidRPr="00C979E0">
        <w:rPr>
          <w:i/>
        </w:rPr>
        <w:t xml:space="preserve">Measuring </w:t>
      </w:r>
      <w:r w:rsidR="000E0C51" w:rsidRPr="00C979E0">
        <w:rPr>
          <w:i/>
        </w:rPr>
        <w:t>e</w:t>
      </w:r>
      <w:r w:rsidRPr="00C979E0">
        <w:rPr>
          <w:i/>
        </w:rPr>
        <w:t>missions: A</w:t>
      </w:r>
      <w:r w:rsidR="00054BD7">
        <w:rPr>
          <w:i/>
        </w:rPr>
        <w:t> </w:t>
      </w:r>
      <w:r w:rsidR="000E0C51" w:rsidRPr="00C979E0">
        <w:rPr>
          <w:i/>
        </w:rPr>
        <w:t>g</w:t>
      </w:r>
      <w:r w:rsidRPr="00C979E0">
        <w:rPr>
          <w:i/>
        </w:rPr>
        <w:t xml:space="preserve">uide for </w:t>
      </w:r>
      <w:r w:rsidR="000E0C51" w:rsidRPr="00C979E0">
        <w:rPr>
          <w:i/>
        </w:rPr>
        <w:t>o</w:t>
      </w:r>
      <w:r w:rsidRPr="00C979E0">
        <w:rPr>
          <w:i/>
        </w:rPr>
        <w:t>rganisations</w:t>
      </w:r>
      <w:r w:rsidR="00091AA1" w:rsidRPr="00C979E0">
        <w:rPr>
          <w:i/>
        </w:rPr>
        <w:t>:</w:t>
      </w:r>
      <w:r w:rsidRPr="00C979E0">
        <w:rPr>
          <w:i/>
        </w:rPr>
        <w:t xml:space="preserve"> </w:t>
      </w:r>
      <w:r w:rsidR="008F2C6B" w:rsidRPr="00C979E0">
        <w:rPr>
          <w:i/>
        </w:rPr>
        <w:t>202</w:t>
      </w:r>
      <w:r w:rsidR="00E07345" w:rsidRPr="00C979E0">
        <w:rPr>
          <w:i/>
        </w:rPr>
        <w:t>2</w:t>
      </w:r>
      <w:r w:rsidR="008F2C6B" w:rsidRPr="00C979E0">
        <w:rPr>
          <w:i/>
        </w:rPr>
        <w:t xml:space="preserve"> </w:t>
      </w:r>
      <w:r w:rsidR="000E0C51" w:rsidRPr="00C979E0">
        <w:rPr>
          <w:i/>
        </w:rPr>
        <w:t>s</w:t>
      </w:r>
      <w:r w:rsidRPr="00C979E0">
        <w:rPr>
          <w:i/>
        </w:rPr>
        <w:t xml:space="preserve">ummary of </w:t>
      </w:r>
      <w:r w:rsidR="000E0C51" w:rsidRPr="00C979E0">
        <w:rPr>
          <w:i/>
        </w:rPr>
        <w:t>e</w:t>
      </w:r>
      <w:r w:rsidRPr="00C979E0">
        <w:rPr>
          <w:i/>
        </w:rPr>
        <w:t xml:space="preserve">mission </w:t>
      </w:r>
      <w:r w:rsidR="000E0C51" w:rsidRPr="00C979E0">
        <w:rPr>
          <w:i/>
        </w:rPr>
        <w:t>f</w:t>
      </w:r>
      <w:r w:rsidRPr="00C979E0">
        <w:rPr>
          <w:i/>
        </w:rPr>
        <w:t>actors</w:t>
      </w:r>
      <w:r w:rsidRPr="00C979E0">
        <w:t>. Wellington: Ministry for the Environment.</w:t>
      </w:r>
    </w:p>
    <w:p w14:paraId="413CAEAE" w14:textId="500620BA" w:rsidR="00982486" w:rsidRPr="00C979E0" w:rsidRDefault="00982486" w:rsidP="007908DE">
      <w:pPr>
        <w:pStyle w:val="Imprint"/>
      </w:pPr>
    </w:p>
    <w:p w14:paraId="5BA38528" w14:textId="77777777" w:rsidR="00982486" w:rsidRPr="00C979E0" w:rsidRDefault="00982486" w:rsidP="007908DE">
      <w:pPr>
        <w:pStyle w:val="Imprint"/>
      </w:pPr>
    </w:p>
    <w:p w14:paraId="43281007" w14:textId="77777777" w:rsidR="007908DE" w:rsidRPr="00C979E0" w:rsidRDefault="007908DE" w:rsidP="007908DE">
      <w:pPr>
        <w:pStyle w:val="Imprint"/>
      </w:pPr>
    </w:p>
    <w:p w14:paraId="72FBA957" w14:textId="77777777" w:rsidR="007908DE" w:rsidRPr="00C979E0" w:rsidRDefault="007908DE" w:rsidP="007908DE">
      <w:pPr>
        <w:pStyle w:val="Imprint"/>
      </w:pPr>
    </w:p>
    <w:p w14:paraId="3B9C75C7" w14:textId="676B604A" w:rsidR="007908DE" w:rsidRPr="00C979E0" w:rsidRDefault="007908DE" w:rsidP="007908DE">
      <w:pPr>
        <w:pStyle w:val="Imprint"/>
      </w:pPr>
    </w:p>
    <w:p w14:paraId="32CA338F" w14:textId="3404E3B1" w:rsidR="00CB3D7D" w:rsidRPr="00C979E0" w:rsidRDefault="00CB3D7D" w:rsidP="007908DE">
      <w:pPr>
        <w:pStyle w:val="Imprint"/>
      </w:pPr>
    </w:p>
    <w:p w14:paraId="47334CB3" w14:textId="14F5C893" w:rsidR="00CB3D7D" w:rsidRPr="00C979E0" w:rsidRDefault="00CB3D7D" w:rsidP="007908DE">
      <w:pPr>
        <w:pStyle w:val="Imprint"/>
      </w:pPr>
    </w:p>
    <w:p w14:paraId="341C74F0" w14:textId="47F23C2D" w:rsidR="00CB3D7D" w:rsidRPr="00C979E0" w:rsidRDefault="00CB3D7D" w:rsidP="007908DE">
      <w:pPr>
        <w:pStyle w:val="Imprint"/>
      </w:pPr>
    </w:p>
    <w:p w14:paraId="32FB5BDF" w14:textId="3F77EDBD" w:rsidR="00CB3D7D" w:rsidRPr="00C979E0" w:rsidRDefault="00CB3D7D" w:rsidP="007908DE">
      <w:pPr>
        <w:pStyle w:val="Imprint"/>
      </w:pPr>
    </w:p>
    <w:p w14:paraId="145C8415" w14:textId="1126E316" w:rsidR="00CB3D7D" w:rsidRPr="00C979E0" w:rsidRDefault="00CB3D7D" w:rsidP="007908DE">
      <w:pPr>
        <w:pStyle w:val="Imprint"/>
      </w:pPr>
    </w:p>
    <w:p w14:paraId="7C5F20D7" w14:textId="77777777" w:rsidR="007908DE" w:rsidRPr="00C979E0" w:rsidRDefault="007908DE" w:rsidP="007908DE">
      <w:pPr>
        <w:pStyle w:val="Imprint"/>
      </w:pPr>
    </w:p>
    <w:p w14:paraId="687BD83B" w14:textId="77777777" w:rsidR="007908DE" w:rsidRPr="00C979E0" w:rsidRDefault="007908DE" w:rsidP="007908DE">
      <w:pPr>
        <w:pStyle w:val="Imprint"/>
      </w:pPr>
    </w:p>
    <w:p w14:paraId="722340A6" w14:textId="77777777" w:rsidR="007908DE" w:rsidRPr="00C979E0" w:rsidRDefault="007908DE" w:rsidP="007908DE">
      <w:pPr>
        <w:pStyle w:val="Imprint"/>
      </w:pPr>
    </w:p>
    <w:p w14:paraId="4D740BC0" w14:textId="77777777" w:rsidR="007908DE" w:rsidRPr="00C979E0" w:rsidRDefault="007908DE" w:rsidP="007908DE">
      <w:pPr>
        <w:pStyle w:val="Imprint"/>
      </w:pPr>
    </w:p>
    <w:p w14:paraId="77F3B0DE" w14:textId="77777777" w:rsidR="007908DE" w:rsidRPr="00C979E0" w:rsidRDefault="007908DE" w:rsidP="007908DE">
      <w:pPr>
        <w:pStyle w:val="Imprint"/>
      </w:pPr>
    </w:p>
    <w:p w14:paraId="53E6F0D3" w14:textId="77777777" w:rsidR="0041391D" w:rsidRDefault="0041391D" w:rsidP="007908DE">
      <w:pPr>
        <w:pStyle w:val="Imprint"/>
      </w:pPr>
    </w:p>
    <w:p w14:paraId="58508280" w14:textId="77777777" w:rsidR="00092D34" w:rsidRPr="00C979E0" w:rsidRDefault="00092D34" w:rsidP="007908DE">
      <w:pPr>
        <w:pStyle w:val="Imprint"/>
      </w:pPr>
    </w:p>
    <w:p w14:paraId="5AD538F8" w14:textId="09B7B171" w:rsidR="007908DE" w:rsidRPr="00C979E0" w:rsidRDefault="007908DE" w:rsidP="007908DE">
      <w:pPr>
        <w:pStyle w:val="Imprint"/>
      </w:pPr>
      <w:r w:rsidRPr="00C979E0">
        <w:t xml:space="preserve">Published in </w:t>
      </w:r>
      <w:r w:rsidR="00004909" w:rsidRPr="00B275E2">
        <w:t>April 2022</w:t>
      </w:r>
      <w:r w:rsidR="00004909">
        <w:t xml:space="preserve"> and updated in August 2022</w:t>
      </w:r>
      <w:r w:rsidRPr="00C979E0">
        <w:br/>
      </w:r>
      <w:r w:rsidR="00004909">
        <w:t xml:space="preserve">by the </w:t>
      </w:r>
      <w:r w:rsidRPr="00C979E0">
        <w:t xml:space="preserve">Ministry for the Environment </w:t>
      </w:r>
      <w:r w:rsidRPr="00C979E0">
        <w:br/>
        <w:t>Manatū Mō Te Taiao</w:t>
      </w:r>
      <w:r w:rsidRPr="00C979E0">
        <w:br/>
        <w:t>PO Box 10362, Wellington 6143, New Zealand</w:t>
      </w:r>
    </w:p>
    <w:p w14:paraId="710C7DC3" w14:textId="09BAB12A" w:rsidR="007908DE" w:rsidRPr="00C979E0" w:rsidRDefault="007908DE" w:rsidP="00CB3D7D">
      <w:pPr>
        <w:pStyle w:val="Imprint"/>
      </w:pPr>
      <w:r w:rsidRPr="00C979E0">
        <w:t>ISBN:</w:t>
      </w:r>
      <w:r w:rsidR="009E24FA">
        <w:t xml:space="preserve"> 978-</w:t>
      </w:r>
      <w:r w:rsidR="00883104">
        <w:t>1-99-102527-2</w:t>
      </w:r>
      <w:r w:rsidR="00CB3D7D" w:rsidRPr="00C979E0">
        <w:br/>
      </w:r>
      <w:r w:rsidRPr="00C979E0">
        <w:t>Publication number:</w:t>
      </w:r>
      <w:r w:rsidR="00883104">
        <w:t xml:space="preserve"> ME 1640</w:t>
      </w:r>
    </w:p>
    <w:p w14:paraId="0741A2CC" w14:textId="1C7A906E" w:rsidR="007908DE" w:rsidRPr="00C979E0" w:rsidRDefault="007908DE" w:rsidP="007908DE">
      <w:pPr>
        <w:pStyle w:val="Imprint"/>
        <w:spacing w:after="80"/>
      </w:pPr>
      <w:r w:rsidRPr="00C979E0">
        <w:t xml:space="preserve">© Crown copyright New Zealand </w:t>
      </w:r>
      <w:r w:rsidR="008F2C6B" w:rsidRPr="00C979E0">
        <w:t>202</w:t>
      </w:r>
      <w:r w:rsidR="00E07345" w:rsidRPr="00C979E0">
        <w:t>2</w:t>
      </w:r>
    </w:p>
    <w:p w14:paraId="68F6E949" w14:textId="61537177" w:rsidR="007908DE" w:rsidRPr="00C979E0" w:rsidRDefault="007908DE" w:rsidP="00092D34">
      <w:pPr>
        <w:pStyle w:val="Imprint"/>
        <w:spacing w:before="240" w:after="0"/>
      </w:pPr>
      <w:r w:rsidRPr="00C979E0">
        <w:t>This document is available on the Ministry for the Environment website:</w:t>
      </w:r>
      <w:r w:rsidR="006F5672" w:rsidRPr="00C979E0">
        <w:rPr>
          <w:rStyle w:val="Hyperlink"/>
          <w:color w:val="auto"/>
        </w:rPr>
        <w:t xml:space="preserve"> </w:t>
      </w:r>
      <w:hyperlink r:id="rId13" w:history="1">
        <w:r w:rsidR="00C01348" w:rsidRPr="00C979E0">
          <w:rPr>
            <w:rStyle w:val="Hyperlink"/>
          </w:rPr>
          <w:t>environment.govt.nz</w:t>
        </w:r>
      </w:hyperlink>
      <w:r w:rsidR="00C01348" w:rsidRPr="00C979E0">
        <w:rPr>
          <w:rStyle w:val="Hyperlink"/>
          <w:color w:val="auto"/>
        </w:rPr>
        <w:t>.</w:t>
      </w:r>
      <w:r w:rsidR="00092D34">
        <w:rPr>
          <w:rStyle w:val="Hyperlink"/>
          <w:color w:val="auto"/>
        </w:rPr>
        <w:t xml:space="preserve"> </w:t>
      </w:r>
    </w:p>
    <w:p w14:paraId="636089BB" w14:textId="77777777" w:rsidR="007908DE" w:rsidRPr="00C979E0" w:rsidRDefault="007908DE" w:rsidP="00F25F70">
      <w:pPr>
        <w:spacing w:before="0" w:after="0"/>
        <w:sectPr w:rsidR="007908DE" w:rsidRPr="00C979E0" w:rsidSect="00777A1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134" w:right="1701" w:bottom="1134" w:left="1701" w:header="567" w:footer="567" w:gutter="0"/>
          <w:pgNumType w:fmt="lowerRoman"/>
          <w:cols w:space="720"/>
        </w:sectPr>
      </w:pPr>
    </w:p>
    <w:p w14:paraId="5792B48B" w14:textId="4C76EEEF" w:rsidR="00022D6B" w:rsidRPr="00C979E0" w:rsidRDefault="00022D6B" w:rsidP="00022D6B">
      <w:pPr>
        <w:pStyle w:val="Heading"/>
      </w:pPr>
      <w:bookmarkStart w:id="0" w:name="_Toc535942672"/>
      <w:r w:rsidRPr="00C979E0">
        <w:lastRenderedPageBreak/>
        <w:t>Contents</w:t>
      </w:r>
    </w:p>
    <w:p w14:paraId="65DE0514" w14:textId="23760526" w:rsidR="00004909" w:rsidRDefault="00FB720F">
      <w:pPr>
        <w:pStyle w:val="TOC1"/>
        <w:rPr>
          <w:rFonts w:asciiTheme="minorHAnsi" w:hAnsiTheme="minorHAnsi"/>
          <w:noProof/>
        </w:rPr>
      </w:pPr>
      <w:r w:rsidRPr="00C979E0">
        <w:fldChar w:fldCharType="begin"/>
      </w:r>
      <w:r w:rsidRPr="00C979E0">
        <w:instrText xml:space="preserve"> TOC \o "2-2" \h \z \t "Heading 1,1" </w:instrText>
      </w:r>
      <w:r w:rsidRPr="00C979E0">
        <w:fldChar w:fldCharType="separate"/>
      </w:r>
      <w:hyperlink w:anchor="_Toc111481415" w:history="1">
        <w:r w:rsidR="00004909" w:rsidRPr="00D14B67">
          <w:rPr>
            <w:rStyle w:val="Hyperlink"/>
            <w:noProof/>
          </w:rPr>
          <w:t>Introduction</w:t>
        </w:r>
        <w:r w:rsidR="00004909">
          <w:rPr>
            <w:noProof/>
            <w:webHidden/>
          </w:rPr>
          <w:tab/>
        </w:r>
        <w:r w:rsidR="00004909">
          <w:rPr>
            <w:noProof/>
            <w:webHidden/>
          </w:rPr>
          <w:fldChar w:fldCharType="begin"/>
        </w:r>
        <w:r w:rsidR="00004909">
          <w:rPr>
            <w:noProof/>
            <w:webHidden/>
          </w:rPr>
          <w:instrText xml:space="preserve"> PAGEREF _Toc111481415 \h </w:instrText>
        </w:r>
        <w:r w:rsidR="00004909">
          <w:rPr>
            <w:noProof/>
            <w:webHidden/>
          </w:rPr>
        </w:r>
        <w:r w:rsidR="00004909">
          <w:rPr>
            <w:noProof/>
            <w:webHidden/>
          </w:rPr>
          <w:fldChar w:fldCharType="separate"/>
        </w:r>
        <w:r w:rsidR="00004909">
          <w:rPr>
            <w:noProof/>
            <w:webHidden/>
          </w:rPr>
          <w:t>6</w:t>
        </w:r>
        <w:r w:rsidR="00004909">
          <w:rPr>
            <w:noProof/>
            <w:webHidden/>
          </w:rPr>
          <w:fldChar w:fldCharType="end"/>
        </w:r>
      </w:hyperlink>
    </w:p>
    <w:p w14:paraId="1175AB02" w14:textId="097ABF68" w:rsidR="00004909" w:rsidRDefault="00004909">
      <w:pPr>
        <w:pStyle w:val="TOC1"/>
        <w:rPr>
          <w:rFonts w:asciiTheme="minorHAnsi" w:hAnsiTheme="minorHAnsi"/>
          <w:noProof/>
        </w:rPr>
      </w:pPr>
      <w:hyperlink w:anchor="_Toc111481416" w:history="1">
        <w:r w:rsidRPr="00D14B67">
          <w:rPr>
            <w:rStyle w:val="Hyperlink"/>
            <w:noProof/>
          </w:rPr>
          <w:t>Fuel emission factors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A2E1DED" w14:textId="202819DE" w:rsidR="00004909" w:rsidRDefault="00004909">
      <w:pPr>
        <w:pStyle w:val="TOC1"/>
        <w:rPr>
          <w:rFonts w:asciiTheme="minorHAnsi" w:hAnsiTheme="minorHAnsi"/>
          <w:noProof/>
        </w:rPr>
      </w:pPr>
      <w:hyperlink w:anchor="_Toc111481417" w:history="1">
        <w:r w:rsidRPr="00D14B67">
          <w:rPr>
            <w:rStyle w:val="Hyperlink"/>
            <w:noProof/>
          </w:rPr>
          <w:t>Refrigerant use emission factors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63F01C4" w14:textId="0ADFBEEC" w:rsidR="00004909" w:rsidRDefault="00004909">
      <w:pPr>
        <w:pStyle w:val="TOC1"/>
        <w:rPr>
          <w:rFonts w:asciiTheme="minorHAnsi" w:hAnsiTheme="minorHAnsi"/>
          <w:noProof/>
        </w:rPr>
      </w:pPr>
      <w:hyperlink w:anchor="_Toc111481418" w:history="1">
        <w:r w:rsidRPr="00D14B67">
          <w:rPr>
            <w:rStyle w:val="Hyperlink"/>
            <w:noProof/>
          </w:rPr>
          <w:t>Purchased electricity, heat and steam emission factors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A336890" w14:textId="28909ECE" w:rsidR="00004909" w:rsidRDefault="00004909">
      <w:pPr>
        <w:pStyle w:val="TOC1"/>
        <w:rPr>
          <w:rFonts w:asciiTheme="minorHAnsi" w:hAnsiTheme="minorHAnsi"/>
          <w:noProof/>
        </w:rPr>
      </w:pPr>
      <w:hyperlink w:anchor="_Toc111481419" w:history="1">
        <w:r w:rsidRPr="00D14B67">
          <w:rPr>
            <w:rStyle w:val="Hyperlink"/>
            <w:noProof/>
          </w:rPr>
          <w:t>Indirect business-related emission factors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13F242B" w14:textId="6884EBC8" w:rsidR="00004909" w:rsidRDefault="00004909">
      <w:pPr>
        <w:pStyle w:val="TOC1"/>
        <w:rPr>
          <w:rFonts w:asciiTheme="minorHAnsi" w:hAnsiTheme="minorHAnsi"/>
          <w:noProof/>
        </w:rPr>
      </w:pPr>
      <w:hyperlink w:anchor="_Toc111481420" w:history="1">
        <w:r w:rsidRPr="00D14B67">
          <w:rPr>
            <w:rStyle w:val="Hyperlink"/>
            <w:noProof/>
          </w:rPr>
          <w:t>Travel emission factors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E5B66E1" w14:textId="52191B25" w:rsidR="00004909" w:rsidRDefault="00004909">
      <w:pPr>
        <w:pStyle w:val="TOC1"/>
        <w:rPr>
          <w:rFonts w:asciiTheme="minorHAnsi" w:hAnsiTheme="minorHAnsi"/>
          <w:noProof/>
        </w:rPr>
      </w:pPr>
      <w:hyperlink w:anchor="_Toc111481421" w:history="1">
        <w:r w:rsidRPr="00D14B67">
          <w:rPr>
            <w:rStyle w:val="Hyperlink"/>
            <w:noProof/>
          </w:rPr>
          <w:t>Freight transport emission factors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238696BD" w14:textId="1FC19482" w:rsidR="00004909" w:rsidRDefault="00004909">
      <w:pPr>
        <w:pStyle w:val="TOC1"/>
        <w:rPr>
          <w:rFonts w:asciiTheme="minorHAnsi" w:hAnsiTheme="minorHAnsi"/>
          <w:noProof/>
        </w:rPr>
      </w:pPr>
      <w:hyperlink w:anchor="_Toc111481422" w:history="1">
        <w:r w:rsidRPr="00D14B67">
          <w:rPr>
            <w:rStyle w:val="Hyperlink"/>
            <w:noProof/>
          </w:rPr>
          <w:t>Water supply and wastewater treatment emission factors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7D5191B2" w14:textId="73513ADD" w:rsidR="00004909" w:rsidRDefault="00004909">
      <w:pPr>
        <w:pStyle w:val="TOC1"/>
        <w:rPr>
          <w:rFonts w:asciiTheme="minorHAnsi" w:hAnsiTheme="minorHAnsi"/>
          <w:noProof/>
        </w:rPr>
      </w:pPr>
      <w:hyperlink w:anchor="_Toc111481423" w:history="1">
        <w:r w:rsidRPr="00D14B67">
          <w:rPr>
            <w:rStyle w:val="Hyperlink"/>
            <w:noProof/>
          </w:rPr>
          <w:t>Materials and waste emission factors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3D4F4CFB" w14:textId="5028F3A3" w:rsidR="00004909" w:rsidRDefault="00004909">
      <w:pPr>
        <w:pStyle w:val="TOC1"/>
        <w:rPr>
          <w:rFonts w:asciiTheme="minorHAnsi" w:hAnsiTheme="minorHAnsi"/>
          <w:noProof/>
        </w:rPr>
      </w:pPr>
      <w:hyperlink w:anchor="_Toc111481424" w:history="1">
        <w:r w:rsidRPr="00D14B67">
          <w:rPr>
            <w:rStyle w:val="Hyperlink"/>
            <w:noProof/>
          </w:rPr>
          <w:t>Agriculture, forestry and other land-use emission factors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7595A100" w14:textId="264901A4" w:rsidR="00FB720F" w:rsidRPr="00C979E0" w:rsidRDefault="00FB720F" w:rsidP="00FB720F">
      <w:r w:rsidRPr="00C979E0">
        <w:fldChar w:fldCharType="end"/>
      </w:r>
    </w:p>
    <w:p w14:paraId="145BA3A3" w14:textId="085247A2" w:rsidR="003A3121" w:rsidRPr="00C979E0" w:rsidRDefault="003A3121" w:rsidP="0041391D">
      <w:pPr>
        <w:pStyle w:val="BodyText"/>
      </w:pPr>
      <w:r w:rsidRPr="00C979E0">
        <w:br w:type="page"/>
      </w:r>
    </w:p>
    <w:p w14:paraId="0990C093" w14:textId="191D4E90" w:rsidR="007908DE" w:rsidRPr="00C979E0" w:rsidRDefault="007908DE" w:rsidP="00FB720F">
      <w:pPr>
        <w:pStyle w:val="Heading"/>
      </w:pPr>
      <w:bookmarkStart w:id="1" w:name="_Toc58570735"/>
      <w:r w:rsidRPr="00C979E0">
        <w:lastRenderedPageBreak/>
        <w:t>Tables</w:t>
      </w:r>
      <w:bookmarkEnd w:id="0"/>
      <w:bookmarkEnd w:id="1"/>
    </w:p>
    <w:p w14:paraId="4CF490FE" w14:textId="7030C708" w:rsidR="00004909" w:rsidRDefault="007908DE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r w:rsidRPr="00C979E0">
        <w:fldChar w:fldCharType="begin"/>
      </w:r>
      <w:r w:rsidRPr="00C979E0">
        <w:instrText xml:space="preserve"> TOC \h \z \t "Table heading" \c </w:instrText>
      </w:r>
      <w:r w:rsidRPr="00C979E0">
        <w:fldChar w:fldCharType="separate"/>
      </w:r>
      <w:hyperlink w:anchor="_Toc111481425" w:history="1">
        <w:r w:rsidR="00004909" w:rsidRPr="001E4533">
          <w:rPr>
            <w:rStyle w:val="Hyperlink"/>
            <w:noProof/>
          </w:rPr>
          <w:t>Table 1:</w:t>
        </w:r>
        <w:r w:rsidR="00004909">
          <w:rPr>
            <w:rFonts w:asciiTheme="minorHAnsi" w:hAnsiTheme="minorHAnsi"/>
            <w:noProof/>
          </w:rPr>
          <w:tab/>
        </w:r>
        <w:r w:rsidR="00004909" w:rsidRPr="001E4533">
          <w:rPr>
            <w:rStyle w:val="Hyperlink"/>
            <w:noProof/>
          </w:rPr>
          <w:t>Stationary combustion of fuels: Residential use</w:t>
        </w:r>
        <w:r w:rsidR="00004909">
          <w:rPr>
            <w:noProof/>
            <w:webHidden/>
          </w:rPr>
          <w:tab/>
        </w:r>
        <w:r w:rsidR="00004909">
          <w:rPr>
            <w:noProof/>
            <w:webHidden/>
          </w:rPr>
          <w:fldChar w:fldCharType="begin"/>
        </w:r>
        <w:r w:rsidR="00004909">
          <w:rPr>
            <w:noProof/>
            <w:webHidden/>
          </w:rPr>
          <w:instrText xml:space="preserve"> PAGEREF _Toc111481425 \h </w:instrText>
        </w:r>
        <w:r w:rsidR="00004909">
          <w:rPr>
            <w:noProof/>
            <w:webHidden/>
          </w:rPr>
        </w:r>
        <w:r w:rsidR="00004909">
          <w:rPr>
            <w:noProof/>
            <w:webHidden/>
          </w:rPr>
          <w:fldChar w:fldCharType="separate"/>
        </w:r>
        <w:r w:rsidR="00004909">
          <w:rPr>
            <w:noProof/>
            <w:webHidden/>
          </w:rPr>
          <w:t>7</w:t>
        </w:r>
        <w:r w:rsidR="00004909">
          <w:rPr>
            <w:noProof/>
            <w:webHidden/>
          </w:rPr>
          <w:fldChar w:fldCharType="end"/>
        </w:r>
      </w:hyperlink>
    </w:p>
    <w:p w14:paraId="5D6B3F6E" w14:textId="76BD3304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26" w:history="1">
        <w:r w:rsidRPr="001E4533">
          <w:rPr>
            <w:rStyle w:val="Hyperlink"/>
            <w:noProof/>
          </w:rPr>
          <w:t>Table 2: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Stationary combustion of fuels: Commercial use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66D5306" w14:textId="3F52C7F3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27" w:history="1">
        <w:r w:rsidRPr="001E4533">
          <w:rPr>
            <w:rStyle w:val="Hyperlink"/>
            <w:noProof/>
          </w:rPr>
          <w:t>Table 3: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Stationary combustion of fuels: Industrial use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B16F4E1" w14:textId="5AEDE233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28" w:history="1">
        <w:r w:rsidRPr="001E4533">
          <w:rPr>
            <w:rStyle w:val="Hyperlink"/>
            <w:noProof/>
          </w:rPr>
          <w:t>Table 4: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Transport fuels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ABD4491" w14:textId="0149405A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29" w:history="1">
        <w:r w:rsidRPr="001E4533">
          <w:rPr>
            <w:rStyle w:val="Hyperlink"/>
            <w:noProof/>
          </w:rPr>
          <w:t>Table 5: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Biofuels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9FC2692" w14:textId="72AC69A5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30" w:history="1">
        <w:r w:rsidRPr="001E4533">
          <w:rPr>
            <w:rStyle w:val="Hyperlink"/>
            <w:noProof/>
          </w:rPr>
          <w:t>Table 6: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Transmission and distribution losses for natural gas and electricity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9609C37" w14:textId="72803645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31" w:history="1">
        <w:r w:rsidRPr="001E4533">
          <w:rPr>
            <w:rStyle w:val="Hyperlink"/>
            <w:noProof/>
          </w:rPr>
          <w:t>Table 7: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Global warming potentials of refrigerants (refrigerant use emission factors)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A55900B" w14:textId="5DF15E6B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32" w:history="1">
        <w:r w:rsidRPr="001E4533">
          <w:rPr>
            <w:rStyle w:val="Hyperlink"/>
            <w:noProof/>
          </w:rPr>
          <w:t>Table 8: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Global warming potentials of medical gases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F83DA54" w14:textId="6FE67DE2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33" w:history="1">
        <w:r w:rsidRPr="001E4533">
          <w:rPr>
            <w:rStyle w:val="Hyperlink"/>
            <w:noProof/>
          </w:rPr>
          <w:t>Table 9: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Purchased electricity – annual average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05B8450" w14:textId="0DE49D63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34" w:history="1">
        <w:r w:rsidRPr="001E4533">
          <w:rPr>
            <w:rStyle w:val="Hyperlink"/>
            <w:noProof/>
          </w:rPr>
          <w:t>Table 10: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Purchased electricity – calendar quarter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1EFA296" w14:textId="251C40C0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35" w:history="1">
        <w:r w:rsidRPr="001E4533">
          <w:rPr>
            <w:rStyle w:val="Hyperlink"/>
            <w:rFonts w:eastAsia="Calibri" w:cs="Calibri"/>
            <w:bCs/>
            <w:noProof/>
          </w:rPr>
          <w:t>Table 11: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rFonts w:eastAsia="Calibri" w:cs="Calibri"/>
            <w:bCs/>
            <w:noProof/>
          </w:rPr>
          <w:t>Transmission and distribution losses for electricity consumption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13D572C" w14:textId="1D68C4DF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36" w:history="1">
        <w:r w:rsidRPr="001E4533">
          <w:rPr>
            <w:rStyle w:val="Hyperlink"/>
            <w:noProof/>
          </w:rPr>
          <w:t>Table 12: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Working from home emission factors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945DE11" w14:textId="4A76FDBE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37" w:history="1">
        <w:r w:rsidRPr="001E4533">
          <w:rPr>
            <w:rStyle w:val="Hyperlink"/>
            <w:noProof/>
          </w:rPr>
          <w:t>Table 13: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Passenger vehicle fleet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8651D07" w14:textId="07BA6DA7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38" w:history="1">
        <w:r w:rsidRPr="001E4533">
          <w:rPr>
            <w:rStyle w:val="Hyperlink"/>
            <w:noProof/>
          </w:rPr>
          <w:t>Table 14: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Default private car emission factors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A1749EB" w14:textId="068ECE9A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39" w:history="1">
        <w:r w:rsidRPr="001E4533">
          <w:rPr>
            <w:rStyle w:val="Hyperlink"/>
            <w:noProof/>
          </w:rPr>
          <w:t>Table 15: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Default rental car emission factors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A7B94EF" w14:textId="1F793F66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40" w:history="1">
        <w:r w:rsidRPr="001E4533">
          <w:rPr>
            <w:rStyle w:val="Hyperlink"/>
            <w:noProof/>
          </w:rPr>
          <w:t>Table 16: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Taxi travel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20D897D" w14:textId="16310894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41" w:history="1">
        <w:r w:rsidRPr="001E4533">
          <w:rPr>
            <w:rStyle w:val="Hyperlink"/>
            <w:noProof/>
          </w:rPr>
          <w:t>Table 17: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Public transport passenger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C605321" w14:textId="52A00A33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42" w:history="1">
        <w:r w:rsidRPr="001E4533">
          <w:rPr>
            <w:rStyle w:val="Hyperlink"/>
            <w:noProof/>
          </w:rPr>
          <w:t>Table 18: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Public transport vehicles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6620735" w14:textId="50C2FBA4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43" w:history="1">
        <w:r w:rsidRPr="001E4533">
          <w:rPr>
            <w:rStyle w:val="Hyperlink"/>
            <w:noProof/>
          </w:rPr>
          <w:t>Table 19: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Air travel for 2019 (domestic)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9BB5D96" w14:textId="58F3100A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44" w:history="1">
        <w:r w:rsidRPr="001E4533">
          <w:rPr>
            <w:rStyle w:val="Hyperlink"/>
            <w:noProof/>
          </w:rPr>
          <w:t>Table 20: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Air travel for 2020 (domestic)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4021B75" w14:textId="3612EE9E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45" w:history="1">
        <w:r w:rsidRPr="001E4533">
          <w:rPr>
            <w:rStyle w:val="Hyperlink"/>
            <w:noProof/>
          </w:rPr>
          <w:t>Table 21: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Air travel (international)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3FE43AC9" w14:textId="635A8390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46" w:history="1">
        <w:r w:rsidRPr="001E4533">
          <w:rPr>
            <w:rStyle w:val="Hyperlink"/>
            <w:noProof/>
          </w:rPr>
          <w:t>Table 22: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Helicopter emission factors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31AFFE59" w14:textId="6980CCF8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47" w:history="1">
        <w:r w:rsidRPr="001E4533">
          <w:rPr>
            <w:rStyle w:val="Hyperlink"/>
            <w:noProof/>
          </w:rPr>
          <w:t>Table 23: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Accommodation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7BD6131" w14:textId="1CAC1963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48" w:history="1">
        <w:r w:rsidRPr="001E4533">
          <w:rPr>
            <w:rStyle w:val="Hyperlink"/>
            <w:noProof/>
          </w:rPr>
          <w:t>Table 24: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Road freight: Light commercial vehicles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47466BDE" w14:textId="305BCB71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49" w:history="1">
        <w:r w:rsidRPr="001E4533">
          <w:rPr>
            <w:rStyle w:val="Hyperlink"/>
            <w:noProof/>
          </w:rPr>
          <w:t>Table 25: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Road freight: Default light commercial vehicles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73A50008" w14:textId="51065D0E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50" w:history="1">
        <w:r w:rsidRPr="001E4533">
          <w:rPr>
            <w:rStyle w:val="Hyperlink"/>
            <w:noProof/>
          </w:rPr>
          <w:t>Table 26: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Road freight: Heavy goods vehicles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1BFF31B0" w14:textId="2C622BD0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51" w:history="1">
        <w:r w:rsidRPr="001E4533">
          <w:rPr>
            <w:rStyle w:val="Hyperlink"/>
            <w:noProof/>
          </w:rPr>
          <w:t>Table 27: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Road freight: Default emission factors for heavy goods vehicles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2821ED4D" w14:textId="31EE8A1C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52" w:history="1">
        <w:r w:rsidRPr="001E4533">
          <w:rPr>
            <w:rStyle w:val="Hyperlink"/>
            <w:noProof/>
          </w:rPr>
          <w:t>Table 28: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Road freight: Emission factors for freighting goods by road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38997DF0" w14:textId="7B4DF33F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53" w:history="1">
        <w:r w:rsidRPr="001E4533">
          <w:rPr>
            <w:rStyle w:val="Hyperlink"/>
            <w:noProof/>
          </w:rPr>
          <w:t>Table 29: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Freighting goods in New Zealand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7381274B" w14:textId="042325F0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54" w:history="1">
        <w:r w:rsidRPr="001E4533">
          <w:rPr>
            <w:rStyle w:val="Hyperlink"/>
            <w:noProof/>
          </w:rPr>
          <w:t>Table 30: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Air freight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3CCD508C" w14:textId="3D8C107C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55" w:history="1">
        <w:r w:rsidRPr="001E4533">
          <w:rPr>
            <w:rStyle w:val="Hyperlink"/>
            <w:noProof/>
          </w:rPr>
          <w:t>Table 31: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International shipping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2B97DEB5" w14:textId="15C1C62E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56" w:history="1">
        <w:r w:rsidRPr="001E4533">
          <w:rPr>
            <w:rStyle w:val="Hyperlink"/>
            <w:noProof/>
          </w:rPr>
          <w:t>Table 32: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Water supply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7C47830B" w14:textId="1AE881E1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57" w:history="1">
        <w:r w:rsidRPr="001E4533">
          <w:rPr>
            <w:rStyle w:val="Hyperlink"/>
            <w:noProof/>
          </w:rPr>
          <w:t>Table 33: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Wastewater treatment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5E7B2D2A" w14:textId="61676159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58" w:history="1">
        <w:r w:rsidRPr="001E4533">
          <w:rPr>
            <w:rStyle w:val="Hyperlink"/>
            <w:noProof/>
          </w:rPr>
          <w:t>Table 34: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Waste disposal with and without landfill gas recovery (LFGR)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36807AF3" w14:textId="3D74626B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59" w:history="1">
        <w:r w:rsidRPr="001E4533">
          <w:rPr>
            <w:rStyle w:val="Hyperlink"/>
            <w:noProof/>
          </w:rPr>
          <w:t>Table 35: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Composting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79F99C2F" w14:textId="1B44F715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60" w:history="1">
        <w:r w:rsidRPr="001E4533">
          <w:rPr>
            <w:rStyle w:val="Hyperlink"/>
            <w:noProof/>
          </w:rPr>
          <w:t>Table 36: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Forest growth removal source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77E9A418" w14:textId="5C844ED2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61" w:history="1">
        <w:r w:rsidRPr="001E4533">
          <w:rPr>
            <w:rStyle w:val="Hyperlink"/>
            <w:noProof/>
          </w:rPr>
          <w:t>Table 37: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Land-use change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594911A5" w14:textId="23FCD128" w:rsidR="00004909" w:rsidRDefault="00004909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hyperlink w:anchor="_Toc111481462" w:history="1">
        <w:r w:rsidRPr="001E4533">
          <w:rPr>
            <w:rStyle w:val="Hyperlink"/>
            <w:noProof/>
          </w:rPr>
          <w:t>Table 38:</w:t>
        </w:r>
        <w:r>
          <w:rPr>
            <w:rFonts w:asciiTheme="minorHAnsi" w:hAnsiTheme="minorHAnsi"/>
            <w:noProof/>
          </w:rPr>
          <w:tab/>
        </w:r>
        <w:r w:rsidRPr="001E4533">
          <w:rPr>
            <w:rStyle w:val="Hyperlink"/>
            <w:noProof/>
          </w:rPr>
          <w:t>Agriculture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_Toc111481462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082A2B5E" w14:textId="6336DA8E" w:rsidR="007A30D4" w:rsidRPr="00C979E0" w:rsidRDefault="007908DE" w:rsidP="0041391D">
      <w:pPr>
        <w:pStyle w:val="BodyText"/>
      </w:pPr>
      <w:r w:rsidRPr="00C979E0">
        <w:fldChar w:fldCharType="end"/>
      </w:r>
      <w:bookmarkStart w:id="2" w:name="_Toc535942673"/>
      <w:bookmarkStart w:id="3" w:name="_Toc345760336"/>
    </w:p>
    <w:p w14:paraId="313215F8" w14:textId="77777777" w:rsidR="00572B84" w:rsidRPr="00C979E0" w:rsidRDefault="00572B84" w:rsidP="0041391D">
      <w:pPr>
        <w:pStyle w:val="BodyText"/>
      </w:pPr>
    </w:p>
    <w:p w14:paraId="3BAB2AC7" w14:textId="55B41395" w:rsidR="00572B84" w:rsidRPr="00C979E0" w:rsidRDefault="00572B84" w:rsidP="00572B84">
      <w:pPr>
        <w:pStyle w:val="Heading"/>
      </w:pPr>
      <w:r w:rsidRPr="00C979E0">
        <w:t>Figure</w:t>
      </w:r>
    </w:p>
    <w:p w14:paraId="390C0A8B" w14:textId="4FAE4190" w:rsidR="000205C8" w:rsidRDefault="00572B84">
      <w:pPr>
        <w:pStyle w:val="TableofFigures"/>
        <w:tabs>
          <w:tab w:val="right" w:pos="8495"/>
        </w:tabs>
        <w:rPr>
          <w:rFonts w:asciiTheme="minorHAnsi" w:hAnsiTheme="minorHAnsi"/>
          <w:noProof/>
        </w:rPr>
      </w:pPr>
      <w:r w:rsidRPr="00C979E0">
        <w:fldChar w:fldCharType="begin"/>
      </w:r>
      <w:r w:rsidRPr="00C979E0">
        <w:instrText xml:space="preserve"> TOC \h \z \t "Figure heading" \c </w:instrText>
      </w:r>
      <w:r w:rsidRPr="00C979E0">
        <w:fldChar w:fldCharType="separate"/>
      </w:r>
      <w:hyperlink w:anchor="_Toc103950275" w:history="1">
        <w:r w:rsidR="000205C8" w:rsidRPr="00E8108F">
          <w:rPr>
            <w:rStyle w:val="Hyperlink"/>
            <w:noProof/>
          </w:rPr>
          <w:t>Figure 1:</w:t>
        </w:r>
        <w:r w:rsidR="000205C8">
          <w:rPr>
            <w:rFonts w:asciiTheme="minorHAnsi" w:hAnsiTheme="minorHAnsi"/>
            <w:noProof/>
          </w:rPr>
          <w:tab/>
        </w:r>
        <w:r w:rsidR="000205C8" w:rsidRPr="00E8108F">
          <w:rPr>
            <w:rStyle w:val="Hyperlink"/>
            <w:noProof/>
          </w:rPr>
          <w:t xml:space="preserve">Documents in </w:t>
        </w:r>
        <w:r w:rsidR="000205C8" w:rsidRPr="00E8108F">
          <w:rPr>
            <w:rStyle w:val="Hyperlink"/>
            <w:i/>
            <w:noProof/>
          </w:rPr>
          <w:t>Measuring emissions: A guide for organisations</w:t>
        </w:r>
        <w:r w:rsidR="000205C8">
          <w:rPr>
            <w:noProof/>
            <w:webHidden/>
          </w:rPr>
          <w:tab/>
        </w:r>
        <w:r w:rsidR="000205C8">
          <w:rPr>
            <w:noProof/>
            <w:webHidden/>
          </w:rPr>
          <w:fldChar w:fldCharType="begin"/>
        </w:r>
        <w:r w:rsidR="000205C8">
          <w:rPr>
            <w:noProof/>
            <w:webHidden/>
          </w:rPr>
          <w:instrText xml:space="preserve"> PAGEREF _Toc103950275 \h </w:instrText>
        </w:r>
        <w:r w:rsidR="000205C8">
          <w:rPr>
            <w:noProof/>
            <w:webHidden/>
          </w:rPr>
        </w:r>
        <w:r w:rsidR="000205C8">
          <w:rPr>
            <w:noProof/>
            <w:webHidden/>
          </w:rPr>
          <w:fldChar w:fldCharType="separate"/>
        </w:r>
        <w:r w:rsidR="000205C8">
          <w:rPr>
            <w:noProof/>
            <w:webHidden/>
          </w:rPr>
          <w:t>6</w:t>
        </w:r>
        <w:r w:rsidR="000205C8">
          <w:rPr>
            <w:noProof/>
            <w:webHidden/>
          </w:rPr>
          <w:fldChar w:fldCharType="end"/>
        </w:r>
      </w:hyperlink>
    </w:p>
    <w:p w14:paraId="2A4BEEA0" w14:textId="1DFD3776" w:rsidR="00572B84" w:rsidRPr="00C979E0" w:rsidRDefault="00572B84" w:rsidP="0041391D">
      <w:pPr>
        <w:pStyle w:val="BodyText"/>
      </w:pPr>
      <w:r w:rsidRPr="00C979E0">
        <w:fldChar w:fldCharType="end"/>
      </w:r>
    </w:p>
    <w:p w14:paraId="102895ED" w14:textId="77777777" w:rsidR="007A30D4" w:rsidRPr="00C979E0" w:rsidRDefault="007A30D4" w:rsidP="0041391D">
      <w:pPr>
        <w:pStyle w:val="BodyText"/>
      </w:pPr>
      <w:r w:rsidRPr="00C979E0">
        <w:br w:type="page"/>
      </w:r>
    </w:p>
    <w:p w14:paraId="0724D30B" w14:textId="54CE79EF" w:rsidR="007908DE" w:rsidRPr="00C979E0" w:rsidRDefault="007908DE" w:rsidP="0041391D">
      <w:pPr>
        <w:pStyle w:val="Heading1"/>
      </w:pPr>
      <w:bookmarkStart w:id="4" w:name="_Toc111481415"/>
      <w:r w:rsidRPr="00C979E0">
        <w:lastRenderedPageBreak/>
        <w:t>Introduction</w:t>
      </w:r>
      <w:bookmarkEnd w:id="2"/>
      <w:bookmarkEnd w:id="4"/>
    </w:p>
    <w:p w14:paraId="2AC0FDC7" w14:textId="77777777" w:rsidR="007908DE" w:rsidRPr="00C979E0" w:rsidRDefault="007908DE" w:rsidP="007908DE">
      <w:pPr>
        <w:pStyle w:val="BodyText"/>
      </w:pPr>
      <w:r w:rsidRPr="00C979E0">
        <w:t xml:space="preserve">Organisations wishing to monitor and report their greenhouse gas (GHG) emissions for their New Zealand operations can use these GHG emission factors. </w:t>
      </w:r>
    </w:p>
    <w:p w14:paraId="48D47849" w14:textId="12001370" w:rsidR="007908DE" w:rsidRPr="00C979E0" w:rsidRDefault="007908DE" w:rsidP="007908DE">
      <w:pPr>
        <w:pStyle w:val="BodyText"/>
      </w:pPr>
      <w:r w:rsidRPr="00C979E0">
        <w:t>We present the emission factors in carbon dioxide equivalents (CO</w:t>
      </w:r>
      <w:r w:rsidRPr="00C979E0">
        <w:rPr>
          <w:vertAlign w:val="subscript"/>
        </w:rPr>
        <w:t>2</w:t>
      </w:r>
      <w:r w:rsidRPr="00C979E0">
        <w:t>-e) using data and methods from the 20</w:t>
      </w:r>
      <w:r w:rsidR="00E07345" w:rsidRPr="00C979E0">
        <w:t>20</w:t>
      </w:r>
      <w:r w:rsidRPr="00C979E0">
        <w:t xml:space="preserve"> calendar year. </w:t>
      </w:r>
    </w:p>
    <w:p w14:paraId="1A175CD1" w14:textId="2A9010EE" w:rsidR="007908DE" w:rsidRPr="00C979E0" w:rsidRDefault="007908DE" w:rsidP="007908DE">
      <w:pPr>
        <w:pStyle w:val="BodyText"/>
      </w:pPr>
      <w:r w:rsidRPr="00C979E0">
        <w:t xml:space="preserve">This </w:t>
      </w:r>
      <w:r w:rsidR="00B90A94">
        <w:t>e</w:t>
      </w:r>
      <w:r w:rsidRPr="00C979E0">
        <w:t xml:space="preserve">mission </w:t>
      </w:r>
      <w:r w:rsidR="00486693">
        <w:t>f</w:t>
      </w:r>
      <w:r w:rsidRPr="00C979E0">
        <w:t xml:space="preserve">actors </w:t>
      </w:r>
      <w:r w:rsidR="00486693">
        <w:t>s</w:t>
      </w:r>
      <w:r w:rsidRPr="00C979E0">
        <w:t xml:space="preserve">ummary is part of a suite of documents that comprise </w:t>
      </w:r>
      <w:r w:rsidRPr="00C979E0">
        <w:rPr>
          <w:i/>
        </w:rPr>
        <w:t xml:space="preserve">Measuring </w:t>
      </w:r>
      <w:r w:rsidR="00486693">
        <w:rPr>
          <w:i/>
        </w:rPr>
        <w:t>e</w:t>
      </w:r>
      <w:r w:rsidRPr="00C979E0">
        <w:rPr>
          <w:i/>
        </w:rPr>
        <w:t xml:space="preserve">missions: A </w:t>
      </w:r>
      <w:r w:rsidR="00486693">
        <w:rPr>
          <w:i/>
        </w:rPr>
        <w:t>g</w:t>
      </w:r>
      <w:r w:rsidRPr="00C979E0">
        <w:rPr>
          <w:i/>
        </w:rPr>
        <w:t xml:space="preserve">uide for </w:t>
      </w:r>
      <w:r w:rsidR="00486693">
        <w:rPr>
          <w:i/>
        </w:rPr>
        <w:t>o</w:t>
      </w:r>
      <w:r w:rsidRPr="00C979E0">
        <w:rPr>
          <w:i/>
        </w:rPr>
        <w:t>rganisations</w:t>
      </w:r>
      <w:r w:rsidRPr="00C979E0">
        <w:t xml:space="preserve">, listed in </w:t>
      </w:r>
      <w:r w:rsidR="00805F2D" w:rsidRPr="00C979E0">
        <w:t>F</w:t>
      </w:r>
      <w:r w:rsidRPr="00C979E0">
        <w:t xml:space="preserve">igure 1. </w:t>
      </w:r>
    </w:p>
    <w:p w14:paraId="0D507EAB" w14:textId="5C5B0C8C" w:rsidR="007908DE" w:rsidRPr="00C979E0" w:rsidRDefault="007908DE" w:rsidP="00777A17">
      <w:pPr>
        <w:pStyle w:val="Figureheading"/>
      </w:pPr>
      <w:bookmarkStart w:id="5" w:name="_Toc431470"/>
      <w:bookmarkStart w:id="6" w:name="_Toc103950275"/>
      <w:r w:rsidRPr="00C979E0">
        <w:t xml:space="preserve">Figure </w:t>
      </w:r>
      <w:r w:rsidRPr="00C979E0">
        <w:fldChar w:fldCharType="begin"/>
      </w:r>
      <w:r w:rsidRPr="00C979E0">
        <w:instrText>SEQ Figure \* ARABIC</w:instrText>
      </w:r>
      <w:r w:rsidRPr="00C979E0">
        <w:fldChar w:fldCharType="separate"/>
      </w:r>
      <w:r w:rsidR="00EE6619" w:rsidRPr="00C979E0">
        <w:t>1</w:t>
      </w:r>
      <w:r w:rsidRPr="00C979E0">
        <w:fldChar w:fldCharType="end"/>
      </w:r>
      <w:r w:rsidRPr="00C979E0">
        <w:t>:</w:t>
      </w:r>
      <w:r w:rsidRPr="00C979E0">
        <w:tab/>
        <w:t xml:space="preserve">Documents in </w:t>
      </w:r>
      <w:r w:rsidRPr="00C979E0">
        <w:rPr>
          <w:i/>
        </w:rPr>
        <w:t xml:space="preserve">Measuring </w:t>
      </w:r>
      <w:r w:rsidR="008008BA" w:rsidRPr="00C979E0">
        <w:rPr>
          <w:i/>
        </w:rPr>
        <w:t>e</w:t>
      </w:r>
      <w:r w:rsidRPr="00C979E0">
        <w:rPr>
          <w:i/>
        </w:rPr>
        <w:t xml:space="preserve">missions: A </w:t>
      </w:r>
      <w:r w:rsidR="008008BA" w:rsidRPr="00C979E0">
        <w:rPr>
          <w:i/>
        </w:rPr>
        <w:t>g</w:t>
      </w:r>
      <w:r w:rsidRPr="00C979E0">
        <w:rPr>
          <w:i/>
        </w:rPr>
        <w:t xml:space="preserve">uide for </w:t>
      </w:r>
      <w:r w:rsidR="008008BA" w:rsidRPr="00C979E0">
        <w:rPr>
          <w:i/>
        </w:rPr>
        <w:t>o</w:t>
      </w:r>
      <w:r w:rsidRPr="00C979E0">
        <w:rPr>
          <w:i/>
        </w:rPr>
        <w:t>rganisations</w:t>
      </w:r>
      <w:bookmarkEnd w:id="5"/>
      <w:bookmarkEnd w:id="6"/>
    </w:p>
    <w:p w14:paraId="64181732" w14:textId="62D87C3A" w:rsidR="007908DE" w:rsidRPr="00C979E0" w:rsidRDefault="0027634C" w:rsidP="007908DE">
      <w:pPr>
        <w:pStyle w:val="BodyText"/>
        <w:rPr>
          <w:rFonts w:eastAsia="Yu Mincho" w:cs="Arial"/>
        </w:rPr>
      </w:pPr>
      <w:r>
        <w:rPr>
          <w:noProof/>
        </w:rPr>
        <w:drawing>
          <wp:inline distT="0" distB="0" distL="0" distR="0" wp14:anchorId="2622B70E" wp14:editId="2A40E378">
            <wp:extent cx="5400675" cy="3613785"/>
            <wp:effectExtent l="0" t="0" r="9525" b="5715"/>
            <wp:docPr id="2" name="Picture 2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table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ED865" w14:textId="106BACE2" w:rsidR="007908DE" w:rsidRPr="00C979E0" w:rsidRDefault="007908DE" w:rsidP="00777A17">
      <w:pPr>
        <w:pStyle w:val="BodyText"/>
      </w:pPr>
      <w:r w:rsidRPr="00C979E0">
        <w:t>For further guidance on how to measure and report your organisation’s GHG emissions see the</w:t>
      </w:r>
      <w:r w:rsidR="00C979E0">
        <w:t> </w:t>
      </w:r>
      <w:hyperlink r:id="rId21">
        <w:r w:rsidRPr="0027634C">
          <w:rPr>
            <w:rStyle w:val="Hyperlink"/>
            <w:i/>
            <w:iCs/>
          </w:rPr>
          <w:t>Quick Guide</w:t>
        </w:r>
      </w:hyperlink>
      <w:r w:rsidRPr="0027634C">
        <w:rPr>
          <w:i/>
          <w:iCs/>
        </w:rPr>
        <w:t>.</w:t>
      </w:r>
      <w:r w:rsidRPr="0027634C">
        <w:t xml:space="preserve"> For understanding how these emission factors were derived, see the </w:t>
      </w:r>
      <w:hyperlink r:id="rId22">
        <w:r w:rsidRPr="0027634C">
          <w:rPr>
            <w:rStyle w:val="Hyperlink"/>
            <w:i/>
            <w:iCs/>
          </w:rPr>
          <w:t>Detailed</w:t>
        </w:r>
        <w:r w:rsidR="00C979E0" w:rsidRPr="0027634C">
          <w:rPr>
            <w:rStyle w:val="Hyperlink"/>
            <w:i/>
            <w:iCs/>
          </w:rPr>
          <w:t> </w:t>
        </w:r>
        <w:r w:rsidRPr="0027634C">
          <w:rPr>
            <w:rStyle w:val="Hyperlink"/>
            <w:i/>
            <w:iCs/>
          </w:rPr>
          <w:t>Guide</w:t>
        </w:r>
        <w:r w:rsidRPr="0027634C">
          <w:rPr>
            <w:rStyle w:val="Hyperlink"/>
            <w:color w:val="auto"/>
          </w:rPr>
          <w:t>.</w:t>
        </w:r>
      </w:hyperlink>
    </w:p>
    <w:p w14:paraId="05005E81" w14:textId="77777777" w:rsidR="007908DE" w:rsidRPr="00C979E0" w:rsidRDefault="007908DE" w:rsidP="00777A17">
      <w:pPr>
        <w:pStyle w:val="BodyText"/>
      </w:pPr>
      <w:bookmarkStart w:id="7" w:name="_Toc535942674"/>
      <w:r w:rsidRPr="00C979E0">
        <w:br w:type="page"/>
      </w:r>
    </w:p>
    <w:p w14:paraId="7A363D19" w14:textId="77777777" w:rsidR="007908DE" w:rsidRPr="00C979E0" w:rsidRDefault="007908DE" w:rsidP="00777A17">
      <w:pPr>
        <w:pStyle w:val="Heading1"/>
      </w:pPr>
      <w:bookmarkStart w:id="8" w:name="_Toc111481416"/>
      <w:r w:rsidRPr="00C979E0">
        <w:lastRenderedPageBreak/>
        <w:t>Fuel emission factors</w:t>
      </w:r>
      <w:bookmarkEnd w:id="7"/>
      <w:bookmarkEnd w:id="8"/>
    </w:p>
    <w:p w14:paraId="0DD2D7CE" w14:textId="77777777" w:rsidR="007908DE" w:rsidRPr="00C979E0" w:rsidRDefault="007908DE" w:rsidP="00777A17">
      <w:pPr>
        <w:pStyle w:val="Tableheading"/>
        <w:spacing w:before="240"/>
      </w:pPr>
      <w:bookmarkStart w:id="9" w:name="_Toc111481425"/>
      <w:r w:rsidRPr="00C979E0">
        <w:t>Table 1:</w:t>
      </w:r>
      <w:r w:rsidRPr="00C979E0">
        <w:tab/>
        <w:t>Stationary combustion of fuels: Residential use</w:t>
      </w:r>
      <w:bookmarkEnd w:id="9"/>
    </w:p>
    <w:tbl>
      <w:tblPr>
        <w:tblStyle w:val="TableGrid"/>
        <w:tblW w:w="8505" w:type="dxa"/>
        <w:tblBorders>
          <w:top w:val="single" w:sz="4" w:space="0" w:color="1C556C"/>
          <w:left w:val="none" w:sz="0" w:space="0" w:color="auto"/>
          <w:bottom w:val="single" w:sz="4" w:space="0" w:color="1C556C"/>
          <w:right w:val="none" w:sz="0" w:space="0" w:color="auto"/>
          <w:insideH w:val="single" w:sz="4" w:space="0" w:color="1C556C"/>
          <w:insideV w:val="single" w:sz="4" w:space="0" w:color="1C556C"/>
        </w:tblBorders>
        <w:tblLook w:val="04A0" w:firstRow="1" w:lastRow="0" w:firstColumn="1" w:lastColumn="0" w:noHBand="0" w:noVBand="1"/>
      </w:tblPr>
      <w:tblGrid>
        <w:gridCol w:w="5755"/>
        <w:gridCol w:w="1407"/>
        <w:gridCol w:w="1343"/>
      </w:tblGrid>
      <w:tr w:rsidR="007908DE" w:rsidRPr="00C979E0" w14:paraId="1BB24C10" w14:textId="77777777" w:rsidTr="00777A17">
        <w:trPr>
          <w:trHeight w:val="357"/>
          <w:tblHeader/>
        </w:trPr>
        <w:tc>
          <w:tcPr>
            <w:tcW w:w="5812" w:type="dxa"/>
            <w:tcBorders>
              <w:top w:val="single" w:sz="4" w:space="0" w:color="1B556B" w:themeColor="text2"/>
              <w:bottom w:val="single" w:sz="4" w:space="0" w:color="1B556B" w:themeColor="text2"/>
              <w:right w:val="nil"/>
            </w:tcBorders>
            <w:shd w:val="clear" w:color="auto" w:fill="1B556B" w:themeFill="text2"/>
          </w:tcPr>
          <w:p w14:paraId="6CADA6B7" w14:textId="77777777" w:rsidR="007908DE" w:rsidRPr="00C979E0" w:rsidRDefault="007908DE" w:rsidP="00477742">
            <w:pPr>
              <w:pStyle w:val="TableText"/>
              <w:rPr>
                <w:rFonts w:eastAsia="Times New Roman"/>
                <w:b/>
                <w:color w:val="FFFFFF" w:themeColor="background1"/>
              </w:rPr>
            </w:pPr>
            <w:r w:rsidRPr="00C979E0">
              <w:rPr>
                <w:rFonts w:eastAsia="Times New Roman"/>
                <w:b/>
                <w:color w:val="FFFFFF" w:themeColor="background1"/>
              </w:rPr>
              <w:t>Residential fuel emission Source</w:t>
            </w:r>
          </w:p>
        </w:tc>
        <w:tc>
          <w:tcPr>
            <w:tcW w:w="1418" w:type="dxa"/>
            <w:tcBorders>
              <w:top w:val="single" w:sz="4" w:space="0" w:color="1B556B" w:themeColor="text2"/>
              <w:left w:val="nil"/>
              <w:bottom w:val="single" w:sz="4" w:space="0" w:color="1B556B" w:themeColor="text2"/>
              <w:right w:val="nil"/>
            </w:tcBorders>
            <w:shd w:val="clear" w:color="auto" w:fill="1B556B" w:themeFill="text2"/>
          </w:tcPr>
          <w:p w14:paraId="5CE1B31D" w14:textId="77777777" w:rsidR="007908DE" w:rsidRPr="00C979E0" w:rsidRDefault="007908DE" w:rsidP="00477742">
            <w:pPr>
              <w:pStyle w:val="TableText"/>
              <w:rPr>
                <w:rFonts w:eastAsia="Times New Roman"/>
                <w:b/>
                <w:color w:val="FFFFFF" w:themeColor="background1"/>
              </w:rPr>
            </w:pPr>
            <w:r w:rsidRPr="00C979E0">
              <w:rPr>
                <w:rFonts w:eastAsia="Times New Roman"/>
                <w:b/>
                <w:color w:val="FFFFFF" w:themeColor="background1"/>
              </w:rPr>
              <w:t>Unit</w:t>
            </w:r>
          </w:p>
        </w:tc>
        <w:tc>
          <w:tcPr>
            <w:tcW w:w="1351" w:type="dxa"/>
            <w:tcBorders>
              <w:top w:val="single" w:sz="4" w:space="0" w:color="1B556B" w:themeColor="text2"/>
              <w:left w:val="nil"/>
              <w:bottom w:val="single" w:sz="4" w:space="0" w:color="1B556B" w:themeColor="text2"/>
            </w:tcBorders>
            <w:shd w:val="clear" w:color="auto" w:fill="1B556B" w:themeFill="text2"/>
          </w:tcPr>
          <w:p w14:paraId="59A14A75" w14:textId="77777777" w:rsidR="007908DE" w:rsidRPr="00C979E0" w:rsidRDefault="007908DE" w:rsidP="00477742">
            <w:pPr>
              <w:pStyle w:val="TableText"/>
              <w:rPr>
                <w:rFonts w:eastAsia="Times New Roman"/>
                <w:b/>
                <w:color w:val="FFFFFF" w:themeColor="background1"/>
              </w:rPr>
            </w:pPr>
            <w:r w:rsidRPr="00C979E0">
              <w:rPr>
                <w:rFonts w:eastAsia="Times New Roman"/>
                <w:b/>
                <w:color w:val="FFFFFF" w:themeColor="background1"/>
              </w:rPr>
              <w:t>kg CO</w:t>
            </w:r>
            <w:r w:rsidRPr="00C979E0">
              <w:rPr>
                <w:rFonts w:eastAsia="Times New Roman"/>
                <w:b/>
                <w:color w:val="FFFFFF" w:themeColor="background1"/>
                <w:vertAlign w:val="subscript"/>
              </w:rPr>
              <w:t>2</w:t>
            </w:r>
            <w:r w:rsidRPr="00C979E0">
              <w:rPr>
                <w:rFonts w:eastAsia="Times New Roman"/>
                <w:b/>
                <w:color w:val="FFFFFF" w:themeColor="background1"/>
              </w:rPr>
              <w:t>-e/unit</w:t>
            </w:r>
          </w:p>
        </w:tc>
      </w:tr>
      <w:tr w:rsidR="007908DE" w:rsidRPr="00C979E0" w14:paraId="1814298D" w14:textId="77777777" w:rsidTr="00777A17">
        <w:trPr>
          <w:trHeight w:val="367"/>
        </w:trPr>
        <w:tc>
          <w:tcPr>
            <w:tcW w:w="5812" w:type="dxa"/>
            <w:tcBorders>
              <w:top w:val="single" w:sz="4" w:space="0" w:color="1B556B" w:themeColor="text2"/>
            </w:tcBorders>
            <w:shd w:val="clear" w:color="auto" w:fill="auto"/>
          </w:tcPr>
          <w:p w14:paraId="221CC852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 xml:space="preserve">Coal – default </w:t>
            </w:r>
          </w:p>
        </w:tc>
        <w:tc>
          <w:tcPr>
            <w:tcW w:w="1418" w:type="dxa"/>
            <w:tcBorders>
              <w:top w:val="single" w:sz="4" w:space="0" w:color="1B556B" w:themeColor="text2"/>
            </w:tcBorders>
          </w:tcPr>
          <w:p w14:paraId="453DC8B5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 xml:space="preserve">kg </w:t>
            </w:r>
          </w:p>
        </w:tc>
        <w:tc>
          <w:tcPr>
            <w:tcW w:w="1351" w:type="dxa"/>
            <w:tcBorders>
              <w:top w:val="single" w:sz="4" w:space="0" w:color="1B556B" w:themeColor="text2"/>
            </w:tcBorders>
            <w:shd w:val="clear" w:color="auto" w:fill="D2DDE1" w:themeFill="background2"/>
          </w:tcPr>
          <w:p w14:paraId="6E499634" w14:textId="59FEFABC" w:rsidR="007908DE" w:rsidRPr="00C979E0" w:rsidRDefault="005E4702" w:rsidP="00477742">
            <w:pPr>
              <w:spacing w:before="60" w:after="60" w:line="240" w:lineRule="atLeast"/>
              <w:jc w:val="right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2.10</w:t>
            </w:r>
          </w:p>
        </w:tc>
      </w:tr>
      <w:tr w:rsidR="007908DE" w:rsidRPr="00C979E0" w14:paraId="0163155B" w14:textId="77777777" w:rsidTr="00777A17">
        <w:trPr>
          <w:trHeight w:val="357"/>
        </w:trPr>
        <w:tc>
          <w:tcPr>
            <w:tcW w:w="5812" w:type="dxa"/>
            <w:shd w:val="clear" w:color="auto" w:fill="auto"/>
          </w:tcPr>
          <w:p w14:paraId="588AC5FC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Coal – bituminous</w:t>
            </w:r>
          </w:p>
        </w:tc>
        <w:tc>
          <w:tcPr>
            <w:tcW w:w="1418" w:type="dxa"/>
          </w:tcPr>
          <w:p w14:paraId="5EDA447D" w14:textId="77777777" w:rsidR="007908DE" w:rsidRPr="00C979E0" w:rsidRDefault="007908DE" w:rsidP="00477742">
            <w:pPr>
              <w:pStyle w:val="TableText"/>
            </w:pPr>
            <w:r w:rsidRPr="00C979E0">
              <w:rPr>
                <w:rFonts w:eastAsia="Times New Roman"/>
              </w:rPr>
              <w:t xml:space="preserve">kg </w:t>
            </w:r>
          </w:p>
        </w:tc>
        <w:tc>
          <w:tcPr>
            <w:tcW w:w="1351" w:type="dxa"/>
            <w:shd w:val="clear" w:color="auto" w:fill="D2DDE1" w:themeFill="background2"/>
          </w:tcPr>
          <w:p w14:paraId="7682577C" w14:textId="77777777" w:rsidR="007908DE" w:rsidRPr="00C979E0" w:rsidRDefault="007908DE" w:rsidP="00477742">
            <w:pPr>
              <w:spacing w:before="60" w:after="60" w:line="240" w:lineRule="atLeast"/>
              <w:jc w:val="right"/>
              <w:rPr>
                <w:rFonts w:eastAsia="Times New Roman"/>
                <w:sz w:val="18"/>
              </w:rPr>
            </w:pPr>
            <w:r w:rsidRPr="00C979E0">
              <w:rPr>
                <w:rFonts w:eastAsia="Times New Roman"/>
                <w:sz w:val="18"/>
              </w:rPr>
              <w:t>2.86</w:t>
            </w:r>
          </w:p>
        </w:tc>
      </w:tr>
      <w:tr w:rsidR="007908DE" w:rsidRPr="00C979E0" w14:paraId="08E239B2" w14:textId="77777777" w:rsidTr="00777A17">
        <w:trPr>
          <w:trHeight w:val="367"/>
        </w:trPr>
        <w:tc>
          <w:tcPr>
            <w:tcW w:w="5812" w:type="dxa"/>
          </w:tcPr>
          <w:p w14:paraId="5136E759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Coal – sub-bituminous</w:t>
            </w:r>
          </w:p>
        </w:tc>
        <w:tc>
          <w:tcPr>
            <w:tcW w:w="1418" w:type="dxa"/>
          </w:tcPr>
          <w:p w14:paraId="42563061" w14:textId="77777777" w:rsidR="007908DE" w:rsidRPr="00C979E0" w:rsidRDefault="007908DE" w:rsidP="00477742">
            <w:pPr>
              <w:pStyle w:val="TableText"/>
            </w:pPr>
            <w:r w:rsidRPr="00C979E0">
              <w:rPr>
                <w:rFonts w:eastAsia="Times New Roman"/>
              </w:rPr>
              <w:t xml:space="preserve">kg </w:t>
            </w:r>
          </w:p>
        </w:tc>
        <w:tc>
          <w:tcPr>
            <w:tcW w:w="1351" w:type="dxa"/>
            <w:shd w:val="clear" w:color="auto" w:fill="D2DDE1" w:themeFill="background2"/>
          </w:tcPr>
          <w:p w14:paraId="7F8ABF84" w14:textId="77777777" w:rsidR="007908DE" w:rsidRPr="00C979E0" w:rsidRDefault="007908DE" w:rsidP="00477742">
            <w:pPr>
              <w:spacing w:before="60" w:after="60" w:line="240" w:lineRule="atLeast"/>
              <w:jc w:val="right"/>
              <w:rPr>
                <w:rFonts w:eastAsia="Times New Roman"/>
                <w:sz w:val="18"/>
              </w:rPr>
            </w:pPr>
            <w:r w:rsidRPr="00C979E0">
              <w:rPr>
                <w:rFonts w:eastAsia="Times New Roman"/>
                <w:sz w:val="18"/>
              </w:rPr>
              <w:t>2.15</w:t>
            </w:r>
          </w:p>
        </w:tc>
      </w:tr>
      <w:tr w:rsidR="007908DE" w:rsidRPr="00C979E0" w14:paraId="22862825" w14:textId="77777777" w:rsidTr="00777A17">
        <w:trPr>
          <w:trHeight w:val="367"/>
        </w:trPr>
        <w:tc>
          <w:tcPr>
            <w:tcW w:w="5812" w:type="dxa"/>
          </w:tcPr>
          <w:p w14:paraId="69CC1630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Coal – lignite</w:t>
            </w:r>
          </w:p>
        </w:tc>
        <w:tc>
          <w:tcPr>
            <w:tcW w:w="1418" w:type="dxa"/>
          </w:tcPr>
          <w:p w14:paraId="557C15F0" w14:textId="77777777" w:rsidR="007908DE" w:rsidRPr="00C979E0" w:rsidRDefault="007908DE" w:rsidP="00477742">
            <w:pPr>
              <w:pStyle w:val="TableText"/>
            </w:pPr>
            <w:r w:rsidRPr="00C979E0">
              <w:rPr>
                <w:rFonts w:eastAsia="Times New Roman"/>
              </w:rPr>
              <w:t xml:space="preserve">kg </w:t>
            </w:r>
          </w:p>
        </w:tc>
        <w:tc>
          <w:tcPr>
            <w:tcW w:w="1351" w:type="dxa"/>
            <w:shd w:val="clear" w:color="auto" w:fill="D2DDE1" w:themeFill="background2"/>
          </w:tcPr>
          <w:p w14:paraId="1462849D" w14:textId="77777777" w:rsidR="007908DE" w:rsidRPr="00C979E0" w:rsidRDefault="007908DE" w:rsidP="00477742">
            <w:pPr>
              <w:spacing w:before="60" w:after="60" w:line="240" w:lineRule="atLeast"/>
              <w:jc w:val="right"/>
              <w:rPr>
                <w:rFonts w:eastAsia="Times New Roman"/>
                <w:sz w:val="18"/>
              </w:rPr>
            </w:pPr>
            <w:r w:rsidRPr="00C979E0">
              <w:rPr>
                <w:rFonts w:eastAsia="Times New Roman"/>
                <w:sz w:val="18"/>
              </w:rPr>
              <w:t>1.54</w:t>
            </w:r>
          </w:p>
        </w:tc>
      </w:tr>
    </w:tbl>
    <w:p w14:paraId="0FBED442" w14:textId="77777777" w:rsidR="007908DE" w:rsidRPr="00C979E0" w:rsidRDefault="007908DE" w:rsidP="007908DE">
      <w:pPr>
        <w:pStyle w:val="Tableheading"/>
        <w:spacing w:before="360"/>
      </w:pPr>
      <w:bookmarkStart w:id="10" w:name="_Toc111481426"/>
      <w:r w:rsidRPr="00C979E0">
        <w:t>Table 2:</w:t>
      </w:r>
      <w:r w:rsidRPr="00C979E0">
        <w:tab/>
        <w:t>Stationary combustion of fuels: Commercial use</w:t>
      </w:r>
      <w:bookmarkEnd w:id="10"/>
    </w:p>
    <w:tbl>
      <w:tblPr>
        <w:tblStyle w:val="TableGrid"/>
        <w:tblW w:w="8505" w:type="dxa"/>
        <w:tblBorders>
          <w:top w:val="single" w:sz="4" w:space="0" w:color="1C556C"/>
          <w:left w:val="none" w:sz="0" w:space="0" w:color="auto"/>
          <w:bottom w:val="single" w:sz="4" w:space="0" w:color="1C556C"/>
          <w:right w:val="none" w:sz="0" w:space="0" w:color="auto"/>
          <w:insideH w:val="single" w:sz="4" w:space="0" w:color="1C556C"/>
          <w:insideV w:val="single" w:sz="4" w:space="0" w:color="1C556C"/>
        </w:tblBorders>
        <w:tblLook w:val="04A0" w:firstRow="1" w:lastRow="0" w:firstColumn="1" w:lastColumn="0" w:noHBand="0" w:noVBand="1"/>
      </w:tblPr>
      <w:tblGrid>
        <w:gridCol w:w="5755"/>
        <w:gridCol w:w="1407"/>
        <w:gridCol w:w="1343"/>
      </w:tblGrid>
      <w:tr w:rsidR="007908DE" w:rsidRPr="00C979E0" w14:paraId="33D3013C" w14:textId="77777777" w:rsidTr="00777A17">
        <w:trPr>
          <w:trHeight w:val="357"/>
          <w:tblHeader/>
        </w:trPr>
        <w:tc>
          <w:tcPr>
            <w:tcW w:w="5812" w:type="dxa"/>
            <w:tcBorders>
              <w:bottom w:val="single" w:sz="4" w:space="0" w:color="1B556B"/>
            </w:tcBorders>
            <w:shd w:val="clear" w:color="auto" w:fill="1B556B"/>
          </w:tcPr>
          <w:p w14:paraId="26E1A006" w14:textId="77777777" w:rsidR="007908DE" w:rsidRPr="00C979E0" w:rsidRDefault="007908DE" w:rsidP="00477742">
            <w:pPr>
              <w:pStyle w:val="TableText"/>
              <w:rPr>
                <w:rFonts w:eastAsia="Times New Roman"/>
                <w:b/>
                <w:color w:val="FFFFFF" w:themeColor="background1"/>
              </w:rPr>
            </w:pPr>
            <w:r w:rsidRPr="00C979E0">
              <w:rPr>
                <w:rFonts w:eastAsia="Times New Roman"/>
                <w:b/>
                <w:color w:val="FFFFFF" w:themeColor="background1"/>
              </w:rPr>
              <w:t>Commercial fuel emission source</w:t>
            </w:r>
          </w:p>
        </w:tc>
        <w:tc>
          <w:tcPr>
            <w:tcW w:w="1418" w:type="dxa"/>
            <w:tcBorders>
              <w:bottom w:val="single" w:sz="4" w:space="0" w:color="1B556B"/>
            </w:tcBorders>
            <w:shd w:val="clear" w:color="auto" w:fill="1B556B"/>
          </w:tcPr>
          <w:p w14:paraId="38C4DAED" w14:textId="77777777" w:rsidR="007908DE" w:rsidRPr="00C979E0" w:rsidRDefault="007908DE" w:rsidP="00477742">
            <w:pPr>
              <w:pStyle w:val="TableText"/>
              <w:rPr>
                <w:rFonts w:eastAsia="Times New Roman"/>
                <w:b/>
                <w:color w:val="FFFFFF" w:themeColor="background1"/>
              </w:rPr>
            </w:pPr>
            <w:r w:rsidRPr="00C979E0">
              <w:rPr>
                <w:rFonts w:eastAsia="Times New Roman"/>
                <w:b/>
                <w:color w:val="FFFFFF" w:themeColor="background1"/>
              </w:rPr>
              <w:t>Unit</w:t>
            </w:r>
          </w:p>
        </w:tc>
        <w:tc>
          <w:tcPr>
            <w:tcW w:w="1351" w:type="dxa"/>
            <w:tcBorders>
              <w:bottom w:val="single" w:sz="4" w:space="0" w:color="1B556B"/>
            </w:tcBorders>
            <w:shd w:val="clear" w:color="auto" w:fill="1B556B"/>
          </w:tcPr>
          <w:p w14:paraId="730F7A48" w14:textId="77777777" w:rsidR="007908DE" w:rsidRPr="00C979E0" w:rsidRDefault="007908DE" w:rsidP="00477742">
            <w:pPr>
              <w:pStyle w:val="TableText"/>
              <w:rPr>
                <w:rFonts w:eastAsia="Times New Roman"/>
                <w:b/>
                <w:color w:val="FFFFFF" w:themeColor="background1"/>
              </w:rPr>
            </w:pPr>
            <w:r w:rsidRPr="00C979E0">
              <w:rPr>
                <w:rFonts w:eastAsia="Times New Roman"/>
                <w:b/>
                <w:color w:val="FFFFFF" w:themeColor="background1"/>
              </w:rPr>
              <w:t>kg CO</w:t>
            </w:r>
            <w:r w:rsidRPr="00C979E0">
              <w:rPr>
                <w:rFonts w:eastAsia="Times New Roman"/>
                <w:b/>
                <w:color w:val="FFFFFF" w:themeColor="background1"/>
                <w:vertAlign w:val="subscript"/>
              </w:rPr>
              <w:t>2</w:t>
            </w:r>
            <w:r w:rsidRPr="00C979E0">
              <w:rPr>
                <w:rFonts w:eastAsia="Times New Roman"/>
                <w:b/>
                <w:color w:val="FFFFFF" w:themeColor="background1"/>
              </w:rPr>
              <w:t>-e/unit</w:t>
            </w:r>
          </w:p>
        </w:tc>
      </w:tr>
      <w:tr w:rsidR="007908DE" w:rsidRPr="00C979E0" w14:paraId="5D733E6F" w14:textId="77777777" w:rsidTr="00777A17">
        <w:trPr>
          <w:trHeight w:val="357"/>
        </w:trPr>
        <w:tc>
          <w:tcPr>
            <w:tcW w:w="5812" w:type="dxa"/>
            <w:tcBorders>
              <w:top w:val="single" w:sz="4" w:space="0" w:color="1B556B"/>
              <w:bottom w:val="single" w:sz="4" w:space="0" w:color="1B556B"/>
              <w:right w:val="single" w:sz="4" w:space="0" w:color="1B556B"/>
            </w:tcBorders>
            <w:shd w:val="clear" w:color="auto" w:fill="auto"/>
          </w:tcPr>
          <w:p w14:paraId="40E335FC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 xml:space="preserve">Coal – default </w:t>
            </w:r>
          </w:p>
        </w:tc>
        <w:tc>
          <w:tcPr>
            <w:tcW w:w="1418" w:type="dxa"/>
            <w:tcBorders>
              <w:top w:val="single" w:sz="4" w:space="0" w:color="1B556B"/>
              <w:left w:val="single" w:sz="4" w:space="0" w:color="1B556B"/>
              <w:bottom w:val="single" w:sz="4" w:space="0" w:color="1B556B"/>
              <w:right w:val="single" w:sz="4" w:space="0" w:color="1B556B"/>
            </w:tcBorders>
          </w:tcPr>
          <w:p w14:paraId="679AE08F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kg</w:t>
            </w:r>
          </w:p>
        </w:tc>
        <w:tc>
          <w:tcPr>
            <w:tcW w:w="1351" w:type="dxa"/>
            <w:tcBorders>
              <w:top w:val="single" w:sz="4" w:space="0" w:color="1B556B"/>
              <w:left w:val="single" w:sz="4" w:space="0" w:color="1B556B"/>
              <w:bottom w:val="single" w:sz="4" w:space="0" w:color="1B556B"/>
            </w:tcBorders>
            <w:shd w:val="clear" w:color="auto" w:fill="D2DDE1" w:themeFill="background2"/>
          </w:tcPr>
          <w:p w14:paraId="3BA5A9E3" w14:textId="25E5D73D" w:rsidR="007908DE" w:rsidRPr="00C979E0" w:rsidRDefault="005E4702" w:rsidP="00477742">
            <w:pPr>
              <w:pStyle w:val="TableTex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2.01</w:t>
            </w:r>
          </w:p>
        </w:tc>
      </w:tr>
      <w:tr w:rsidR="007908DE" w:rsidRPr="00C979E0" w14:paraId="7D6BF464" w14:textId="77777777" w:rsidTr="00777A17">
        <w:trPr>
          <w:trHeight w:val="367"/>
        </w:trPr>
        <w:tc>
          <w:tcPr>
            <w:tcW w:w="5812" w:type="dxa"/>
            <w:tcBorders>
              <w:top w:val="single" w:sz="4" w:space="0" w:color="1B556B"/>
              <w:bottom w:val="single" w:sz="4" w:space="0" w:color="1B556B"/>
              <w:right w:val="single" w:sz="4" w:space="0" w:color="1B556B"/>
            </w:tcBorders>
          </w:tcPr>
          <w:p w14:paraId="292F016A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Coal – bituminous</w:t>
            </w:r>
          </w:p>
        </w:tc>
        <w:tc>
          <w:tcPr>
            <w:tcW w:w="1418" w:type="dxa"/>
            <w:tcBorders>
              <w:top w:val="single" w:sz="4" w:space="0" w:color="1B556B"/>
              <w:left w:val="single" w:sz="4" w:space="0" w:color="1B556B"/>
              <w:bottom w:val="single" w:sz="4" w:space="0" w:color="1B556B"/>
              <w:right w:val="single" w:sz="4" w:space="0" w:color="1B556B"/>
            </w:tcBorders>
          </w:tcPr>
          <w:p w14:paraId="0B56183A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kg</w:t>
            </w:r>
          </w:p>
        </w:tc>
        <w:tc>
          <w:tcPr>
            <w:tcW w:w="1351" w:type="dxa"/>
            <w:tcBorders>
              <w:top w:val="single" w:sz="4" w:space="0" w:color="1B556B"/>
              <w:left w:val="single" w:sz="4" w:space="0" w:color="1B556B"/>
              <w:bottom w:val="single" w:sz="4" w:space="0" w:color="1B556B"/>
            </w:tcBorders>
            <w:shd w:val="clear" w:color="auto" w:fill="D2DDE1" w:themeFill="background2"/>
          </w:tcPr>
          <w:p w14:paraId="00EC1EF3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2.66</w:t>
            </w:r>
          </w:p>
        </w:tc>
      </w:tr>
      <w:tr w:rsidR="007908DE" w:rsidRPr="00C979E0" w14:paraId="617BACAC" w14:textId="77777777" w:rsidTr="00777A17">
        <w:trPr>
          <w:trHeight w:val="367"/>
        </w:trPr>
        <w:tc>
          <w:tcPr>
            <w:tcW w:w="5812" w:type="dxa"/>
            <w:tcBorders>
              <w:top w:val="single" w:sz="4" w:space="0" w:color="1B556B"/>
              <w:bottom w:val="single" w:sz="4" w:space="0" w:color="1B556B"/>
              <w:right w:val="single" w:sz="4" w:space="0" w:color="1B556B"/>
            </w:tcBorders>
          </w:tcPr>
          <w:p w14:paraId="318B8F4D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Coal – sub-bituminous</w:t>
            </w:r>
          </w:p>
        </w:tc>
        <w:tc>
          <w:tcPr>
            <w:tcW w:w="1418" w:type="dxa"/>
            <w:tcBorders>
              <w:top w:val="single" w:sz="4" w:space="0" w:color="1B556B"/>
              <w:left w:val="single" w:sz="4" w:space="0" w:color="1B556B"/>
              <w:bottom w:val="single" w:sz="4" w:space="0" w:color="1B556B"/>
              <w:right w:val="single" w:sz="4" w:space="0" w:color="1B556B"/>
            </w:tcBorders>
          </w:tcPr>
          <w:p w14:paraId="52053C70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kg</w:t>
            </w:r>
          </w:p>
        </w:tc>
        <w:tc>
          <w:tcPr>
            <w:tcW w:w="1351" w:type="dxa"/>
            <w:tcBorders>
              <w:top w:val="single" w:sz="4" w:space="0" w:color="1B556B"/>
              <w:left w:val="single" w:sz="4" w:space="0" w:color="1B556B"/>
              <w:bottom w:val="single" w:sz="4" w:space="0" w:color="1B556B"/>
            </w:tcBorders>
            <w:shd w:val="clear" w:color="auto" w:fill="D2DDE1" w:themeFill="background2"/>
          </w:tcPr>
          <w:p w14:paraId="2DEC68C2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2.01</w:t>
            </w:r>
          </w:p>
        </w:tc>
      </w:tr>
      <w:tr w:rsidR="007908DE" w:rsidRPr="00C979E0" w14:paraId="22694C31" w14:textId="77777777" w:rsidTr="00777A17">
        <w:trPr>
          <w:trHeight w:val="367"/>
        </w:trPr>
        <w:tc>
          <w:tcPr>
            <w:tcW w:w="5812" w:type="dxa"/>
            <w:tcBorders>
              <w:top w:val="single" w:sz="4" w:space="0" w:color="1B556B"/>
              <w:bottom w:val="single" w:sz="4" w:space="0" w:color="1B556B"/>
              <w:right w:val="single" w:sz="4" w:space="0" w:color="1B556B"/>
            </w:tcBorders>
          </w:tcPr>
          <w:p w14:paraId="609C264A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Coal – lignite</w:t>
            </w:r>
          </w:p>
        </w:tc>
        <w:tc>
          <w:tcPr>
            <w:tcW w:w="1418" w:type="dxa"/>
            <w:tcBorders>
              <w:top w:val="single" w:sz="4" w:space="0" w:color="1B556B"/>
              <w:left w:val="single" w:sz="4" w:space="0" w:color="1B556B"/>
              <w:bottom w:val="single" w:sz="4" w:space="0" w:color="1B556B"/>
              <w:right w:val="single" w:sz="4" w:space="0" w:color="1B556B"/>
            </w:tcBorders>
          </w:tcPr>
          <w:p w14:paraId="6175BC9F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kg</w:t>
            </w:r>
          </w:p>
        </w:tc>
        <w:tc>
          <w:tcPr>
            <w:tcW w:w="1351" w:type="dxa"/>
            <w:tcBorders>
              <w:top w:val="single" w:sz="4" w:space="0" w:color="1B556B"/>
              <w:left w:val="single" w:sz="4" w:space="0" w:color="1B556B"/>
              <w:bottom w:val="single" w:sz="4" w:space="0" w:color="1B556B"/>
            </w:tcBorders>
            <w:shd w:val="clear" w:color="auto" w:fill="D2DDE1" w:themeFill="background2"/>
          </w:tcPr>
          <w:p w14:paraId="7CD2147F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1.43</w:t>
            </w:r>
          </w:p>
        </w:tc>
      </w:tr>
      <w:tr w:rsidR="007908DE" w:rsidRPr="00C979E0" w14:paraId="6A6D4430" w14:textId="77777777" w:rsidTr="00777A17">
        <w:trPr>
          <w:trHeight w:val="367"/>
        </w:trPr>
        <w:tc>
          <w:tcPr>
            <w:tcW w:w="5812" w:type="dxa"/>
            <w:tcBorders>
              <w:top w:val="single" w:sz="4" w:space="0" w:color="1B556B"/>
              <w:bottom w:val="single" w:sz="4" w:space="0" w:color="1B556B"/>
              <w:right w:val="single" w:sz="4" w:space="0" w:color="1B556B"/>
            </w:tcBorders>
          </w:tcPr>
          <w:p w14:paraId="3C9CB79D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 xml:space="preserve">Diesel </w:t>
            </w:r>
          </w:p>
        </w:tc>
        <w:tc>
          <w:tcPr>
            <w:tcW w:w="1418" w:type="dxa"/>
            <w:tcBorders>
              <w:top w:val="single" w:sz="4" w:space="0" w:color="1B556B"/>
              <w:left w:val="single" w:sz="4" w:space="0" w:color="1B556B"/>
              <w:bottom w:val="single" w:sz="4" w:space="0" w:color="1B556B"/>
              <w:right w:val="single" w:sz="4" w:space="0" w:color="1B556B"/>
            </w:tcBorders>
          </w:tcPr>
          <w:p w14:paraId="633CC445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litre</w:t>
            </w:r>
          </w:p>
        </w:tc>
        <w:tc>
          <w:tcPr>
            <w:tcW w:w="1351" w:type="dxa"/>
            <w:tcBorders>
              <w:top w:val="single" w:sz="4" w:space="0" w:color="1B556B"/>
              <w:left w:val="single" w:sz="4" w:space="0" w:color="1B556B"/>
              <w:bottom w:val="single" w:sz="4" w:space="0" w:color="1B556B"/>
            </w:tcBorders>
            <w:shd w:val="clear" w:color="auto" w:fill="D2DDE1" w:themeFill="background2"/>
          </w:tcPr>
          <w:p w14:paraId="2D427AC9" w14:textId="463C01D1" w:rsidR="007908DE" w:rsidRPr="00C979E0" w:rsidRDefault="007908DE" w:rsidP="00477742">
            <w:pPr>
              <w:pStyle w:val="TableText"/>
              <w:jc w:val="righ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2.6</w:t>
            </w:r>
            <w:r w:rsidR="00E07345" w:rsidRPr="00C979E0">
              <w:rPr>
                <w:rFonts w:eastAsia="Times New Roman"/>
              </w:rPr>
              <w:t>7</w:t>
            </w:r>
          </w:p>
        </w:tc>
      </w:tr>
      <w:tr w:rsidR="007908DE" w:rsidRPr="00C979E0" w14:paraId="18421078" w14:textId="77777777" w:rsidTr="00777A17">
        <w:trPr>
          <w:trHeight w:val="367"/>
        </w:trPr>
        <w:tc>
          <w:tcPr>
            <w:tcW w:w="5812" w:type="dxa"/>
            <w:tcBorders>
              <w:top w:val="single" w:sz="4" w:space="0" w:color="1B556B"/>
              <w:bottom w:val="single" w:sz="4" w:space="0" w:color="1B556B"/>
              <w:right w:val="single" w:sz="4" w:space="0" w:color="1B556B"/>
            </w:tcBorders>
          </w:tcPr>
          <w:p w14:paraId="7CDDD71A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LPG</w:t>
            </w:r>
          </w:p>
        </w:tc>
        <w:tc>
          <w:tcPr>
            <w:tcW w:w="1418" w:type="dxa"/>
            <w:tcBorders>
              <w:top w:val="single" w:sz="4" w:space="0" w:color="1B556B"/>
              <w:left w:val="single" w:sz="4" w:space="0" w:color="1B556B"/>
              <w:bottom w:val="single" w:sz="4" w:space="0" w:color="1B556B"/>
              <w:right w:val="single" w:sz="4" w:space="0" w:color="1B556B"/>
            </w:tcBorders>
          </w:tcPr>
          <w:p w14:paraId="6591EF56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kg</w:t>
            </w:r>
          </w:p>
        </w:tc>
        <w:tc>
          <w:tcPr>
            <w:tcW w:w="1351" w:type="dxa"/>
            <w:tcBorders>
              <w:top w:val="single" w:sz="4" w:space="0" w:color="1B556B"/>
              <w:left w:val="single" w:sz="4" w:space="0" w:color="1B556B"/>
              <w:bottom w:val="single" w:sz="4" w:space="0" w:color="1B556B"/>
            </w:tcBorders>
            <w:shd w:val="clear" w:color="auto" w:fill="D2DDE1" w:themeFill="background2"/>
          </w:tcPr>
          <w:p w14:paraId="2A97AFDA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3.03</w:t>
            </w:r>
          </w:p>
        </w:tc>
      </w:tr>
      <w:tr w:rsidR="007908DE" w:rsidRPr="00C979E0" w14:paraId="462094C7" w14:textId="77777777" w:rsidTr="00777A17">
        <w:trPr>
          <w:trHeight w:val="367"/>
        </w:trPr>
        <w:tc>
          <w:tcPr>
            <w:tcW w:w="5812" w:type="dxa"/>
            <w:tcBorders>
              <w:top w:val="single" w:sz="4" w:space="0" w:color="1B556B"/>
              <w:bottom w:val="single" w:sz="4" w:space="0" w:color="1B556B"/>
              <w:right w:val="single" w:sz="4" w:space="0" w:color="1B556B"/>
            </w:tcBorders>
          </w:tcPr>
          <w:p w14:paraId="397E9001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 xml:space="preserve">Heavy fuel oil </w:t>
            </w:r>
          </w:p>
        </w:tc>
        <w:tc>
          <w:tcPr>
            <w:tcW w:w="1418" w:type="dxa"/>
            <w:tcBorders>
              <w:top w:val="single" w:sz="4" w:space="0" w:color="1B556B"/>
              <w:left w:val="single" w:sz="4" w:space="0" w:color="1B556B"/>
              <w:bottom w:val="single" w:sz="4" w:space="0" w:color="1B556B"/>
              <w:right w:val="single" w:sz="4" w:space="0" w:color="1B556B"/>
            </w:tcBorders>
          </w:tcPr>
          <w:p w14:paraId="476749FC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litre</w:t>
            </w:r>
          </w:p>
        </w:tc>
        <w:tc>
          <w:tcPr>
            <w:tcW w:w="1351" w:type="dxa"/>
            <w:tcBorders>
              <w:top w:val="single" w:sz="4" w:space="0" w:color="1B556B"/>
              <w:left w:val="single" w:sz="4" w:space="0" w:color="1B556B"/>
              <w:bottom w:val="single" w:sz="4" w:space="0" w:color="1B556B"/>
            </w:tcBorders>
            <w:shd w:val="clear" w:color="auto" w:fill="D2DDE1" w:themeFill="background2"/>
          </w:tcPr>
          <w:p w14:paraId="608E174B" w14:textId="071E95E2" w:rsidR="007908DE" w:rsidRPr="00C979E0" w:rsidRDefault="007908DE" w:rsidP="00477742">
            <w:pPr>
              <w:pStyle w:val="TableText"/>
              <w:jc w:val="righ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3.0</w:t>
            </w:r>
            <w:r w:rsidR="00E07345" w:rsidRPr="00C979E0">
              <w:rPr>
                <w:rFonts w:eastAsia="Times New Roman"/>
              </w:rPr>
              <w:t>2</w:t>
            </w:r>
          </w:p>
        </w:tc>
      </w:tr>
      <w:tr w:rsidR="007908DE" w:rsidRPr="00C979E0" w14:paraId="495DD081" w14:textId="77777777" w:rsidTr="00777A17">
        <w:trPr>
          <w:trHeight w:val="367"/>
        </w:trPr>
        <w:tc>
          <w:tcPr>
            <w:tcW w:w="5812" w:type="dxa"/>
            <w:tcBorders>
              <w:top w:val="single" w:sz="4" w:space="0" w:color="1B556B"/>
              <w:bottom w:val="single" w:sz="4" w:space="0" w:color="1B556B"/>
              <w:right w:val="single" w:sz="4" w:space="0" w:color="1B556B"/>
            </w:tcBorders>
          </w:tcPr>
          <w:p w14:paraId="6AF86BC9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 xml:space="preserve">Light fuel oil </w:t>
            </w:r>
          </w:p>
        </w:tc>
        <w:tc>
          <w:tcPr>
            <w:tcW w:w="1418" w:type="dxa"/>
            <w:tcBorders>
              <w:top w:val="single" w:sz="4" w:space="0" w:color="1B556B"/>
              <w:left w:val="single" w:sz="4" w:space="0" w:color="1B556B"/>
              <w:bottom w:val="single" w:sz="4" w:space="0" w:color="1B556B"/>
              <w:right w:val="single" w:sz="4" w:space="0" w:color="1B556B"/>
            </w:tcBorders>
          </w:tcPr>
          <w:p w14:paraId="574BE186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litre</w:t>
            </w:r>
          </w:p>
        </w:tc>
        <w:tc>
          <w:tcPr>
            <w:tcW w:w="1351" w:type="dxa"/>
            <w:tcBorders>
              <w:top w:val="single" w:sz="4" w:space="0" w:color="1B556B"/>
              <w:left w:val="single" w:sz="4" w:space="0" w:color="1B556B"/>
              <w:bottom w:val="single" w:sz="4" w:space="0" w:color="1B556B"/>
            </w:tcBorders>
            <w:shd w:val="clear" w:color="auto" w:fill="D2DDE1" w:themeFill="background2"/>
          </w:tcPr>
          <w:p w14:paraId="1517B3EA" w14:textId="3B68A23E" w:rsidR="007908DE" w:rsidRPr="00C979E0" w:rsidRDefault="007908DE" w:rsidP="00477742">
            <w:pPr>
              <w:pStyle w:val="TableText"/>
              <w:jc w:val="righ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2.9</w:t>
            </w:r>
            <w:r w:rsidR="00E07345" w:rsidRPr="00C979E0">
              <w:rPr>
                <w:rFonts w:eastAsia="Times New Roman"/>
              </w:rPr>
              <w:t>6</w:t>
            </w:r>
          </w:p>
        </w:tc>
      </w:tr>
      <w:tr w:rsidR="007908DE" w:rsidRPr="00C979E0" w14:paraId="4C5EB0A8" w14:textId="77777777" w:rsidTr="00BF31CC">
        <w:trPr>
          <w:trHeight w:val="367"/>
        </w:trPr>
        <w:tc>
          <w:tcPr>
            <w:tcW w:w="5812" w:type="dxa"/>
            <w:vMerge w:val="restart"/>
            <w:tcBorders>
              <w:top w:val="single" w:sz="4" w:space="0" w:color="1B556B"/>
              <w:bottom w:val="single" w:sz="4" w:space="0" w:color="1B556B"/>
              <w:right w:val="single" w:sz="4" w:space="0" w:color="1B556B"/>
            </w:tcBorders>
          </w:tcPr>
          <w:p w14:paraId="2F14BD0E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Natural gas</w:t>
            </w:r>
          </w:p>
        </w:tc>
        <w:tc>
          <w:tcPr>
            <w:tcW w:w="1418" w:type="dxa"/>
            <w:tcBorders>
              <w:top w:val="single" w:sz="4" w:space="0" w:color="1B556B"/>
              <w:left w:val="single" w:sz="4" w:space="0" w:color="1B556B"/>
              <w:bottom w:val="single" w:sz="4" w:space="0" w:color="1B556B"/>
              <w:right w:val="single" w:sz="4" w:space="0" w:color="1B556B"/>
            </w:tcBorders>
          </w:tcPr>
          <w:p w14:paraId="49A593E8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kWh</w:t>
            </w:r>
          </w:p>
        </w:tc>
        <w:tc>
          <w:tcPr>
            <w:tcW w:w="1351" w:type="dxa"/>
            <w:tcBorders>
              <w:top w:val="single" w:sz="4" w:space="0" w:color="1B556B"/>
              <w:left w:val="single" w:sz="4" w:space="0" w:color="1B556B"/>
              <w:bottom w:val="single" w:sz="4" w:space="0" w:color="1B556B"/>
            </w:tcBorders>
            <w:shd w:val="clear" w:color="auto" w:fill="D2DDE1" w:themeFill="background2"/>
          </w:tcPr>
          <w:p w14:paraId="7028129B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0.195</w:t>
            </w:r>
          </w:p>
        </w:tc>
      </w:tr>
      <w:tr w:rsidR="007908DE" w:rsidRPr="00C979E0" w14:paraId="5EBD2244" w14:textId="77777777" w:rsidTr="00777A17">
        <w:trPr>
          <w:trHeight w:val="367"/>
        </w:trPr>
        <w:tc>
          <w:tcPr>
            <w:tcW w:w="5812" w:type="dxa"/>
            <w:vMerge/>
            <w:tcBorders>
              <w:top w:val="single" w:sz="4" w:space="0" w:color="1B556B"/>
              <w:bottom w:val="single" w:sz="4" w:space="0" w:color="1C556C"/>
            </w:tcBorders>
          </w:tcPr>
          <w:p w14:paraId="67ABE9AE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1B556B"/>
            </w:tcBorders>
          </w:tcPr>
          <w:p w14:paraId="4930B172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GJ</w:t>
            </w:r>
          </w:p>
        </w:tc>
        <w:tc>
          <w:tcPr>
            <w:tcW w:w="1351" w:type="dxa"/>
            <w:tcBorders>
              <w:top w:val="single" w:sz="4" w:space="0" w:color="1B556B"/>
            </w:tcBorders>
            <w:shd w:val="clear" w:color="auto" w:fill="D2DDE1" w:themeFill="background2"/>
          </w:tcPr>
          <w:p w14:paraId="6C143834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54.1</w:t>
            </w:r>
          </w:p>
        </w:tc>
      </w:tr>
    </w:tbl>
    <w:p w14:paraId="18D882D1" w14:textId="77777777" w:rsidR="007908DE" w:rsidRPr="00C979E0" w:rsidRDefault="007908DE" w:rsidP="007908DE">
      <w:pPr>
        <w:pStyle w:val="Tableheading"/>
        <w:spacing w:before="360"/>
      </w:pPr>
      <w:bookmarkStart w:id="11" w:name="_Toc111481427"/>
      <w:r w:rsidRPr="00C979E0">
        <w:t>Table 3:</w:t>
      </w:r>
      <w:r w:rsidRPr="00C979E0">
        <w:tab/>
        <w:t>Stationary combustion of fuels: Industrial use</w:t>
      </w:r>
      <w:bookmarkEnd w:id="11"/>
    </w:p>
    <w:tbl>
      <w:tblPr>
        <w:tblStyle w:val="TableGrid"/>
        <w:tblW w:w="8505" w:type="dxa"/>
        <w:tblBorders>
          <w:top w:val="single" w:sz="4" w:space="0" w:color="1B556B"/>
          <w:left w:val="none" w:sz="0" w:space="0" w:color="auto"/>
          <w:bottom w:val="single" w:sz="4" w:space="0" w:color="1B556B"/>
          <w:right w:val="none" w:sz="0" w:space="0" w:color="auto"/>
          <w:insideH w:val="single" w:sz="4" w:space="0" w:color="1B556B"/>
          <w:insideV w:val="single" w:sz="4" w:space="0" w:color="1B556B"/>
        </w:tblBorders>
        <w:tblLook w:val="04A0" w:firstRow="1" w:lastRow="0" w:firstColumn="1" w:lastColumn="0" w:noHBand="0" w:noVBand="1"/>
      </w:tblPr>
      <w:tblGrid>
        <w:gridCol w:w="5812"/>
        <w:gridCol w:w="1418"/>
        <w:gridCol w:w="1275"/>
      </w:tblGrid>
      <w:tr w:rsidR="007908DE" w:rsidRPr="00C979E0" w14:paraId="4E263241" w14:textId="77777777" w:rsidTr="00777A17">
        <w:trPr>
          <w:trHeight w:val="357"/>
          <w:tblHeader/>
        </w:trPr>
        <w:tc>
          <w:tcPr>
            <w:tcW w:w="5812" w:type="dxa"/>
            <w:shd w:val="clear" w:color="auto" w:fill="1B556B"/>
          </w:tcPr>
          <w:p w14:paraId="451F45EC" w14:textId="77777777" w:rsidR="007908DE" w:rsidRPr="00C979E0" w:rsidRDefault="007908DE" w:rsidP="00477742">
            <w:pPr>
              <w:pStyle w:val="TableText"/>
              <w:rPr>
                <w:rFonts w:eastAsia="Times New Roman"/>
                <w:b/>
                <w:color w:val="FFFFFF" w:themeColor="background1"/>
              </w:rPr>
            </w:pPr>
            <w:r w:rsidRPr="00C979E0">
              <w:rPr>
                <w:rFonts w:eastAsia="Times New Roman"/>
                <w:b/>
                <w:color w:val="FFFFFF" w:themeColor="background1"/>
              </w:rPr>
              <w:t>Industrial fuel emission source</w:t>
            </w:r>
          </w:p>
        </w:tc>
        <w:tc>
          <w:tcPr>
            <w:tcW w:w="1418" w:type="dxa"/>
            <w:shd w:val="clear" w:color="auto" w:fill="1B556B"/>
          </w:tcPr>
          <w:p w14:paraId="5BCA38D6" w14:textId="77777777" w:rsidR="007908DE" w:rsidRPr="00C979E0" w:rsidRDefault="007908DE" w:rsidP="00477742">
            <w:pPr>
              <w:pStyle w:val="TableText"/>
              <w:rPr>
                <w:rFonts w:eastAsia="Times New Roman"/>
                <w:b/>
                <w:color w:val="FFFFFF" w:themeColor="background1"/>
              </w:rPr>
            </w:pPr>
            <w:r w:rsidRPr="00C979E0">
              <w:rPr>
                <w:rFonts w:eastAsia="Times New Roman"/>
                <w:b/>
                <w:color w:val="FFFFFF" w:themeColor="background1"/>
              </w:rPr>
              <w:t>Unit</w:t>
            </w:r>
          </w:p>
        </w:tc>
        <w:tc>
          <w:tcPr>
            <w:tcW w:w="1275" w:type="dxa"/>
            <w:tcBorders>
              <w:bottom w:val="single" w:sz="4" w:space="0" w:color="1B556B"/>
            </w:tcBorders>
            <w:shd w:val="clear" w:color="auto" w:fill="1B556B"/>
          </w:tcPr>
          <w:p w14:paraId="77F35C3B" w14:textId="77777777" w:rsidR="007908DE" w:rsidRPr="00C979E0" w:rsidRDefault="007908DE" w:rsidP="00477742">
            <w:pPr>
              <w:pStyle w:val="TableText"/>
              <w:rPr>
                <w:rFonts w:eastAsia="Times New Roman"/>
                <w:b/>
                <w:color w:val="FFFFFF" w:themeColor="background1"/>
              </w:rPr>
            </w:pPr>
            <w:r w:rsidRPr="00C979E0">
              <w:rPr>
                <w:rFonts w:eastAsia="Times New Roman"/>
                <w:b/>
                <w:color w:val="FFFFFF" w:themeColor="background1"/>
              </w:rPr>
              <w:t>kg CO</w:t>
            </w:r>
            <w:r w:rsidRPr="00C979E0">
              <w:rPr>
                <w:rFonts w:eastAsia="Times New Roman"/>
                <w:b/>
                <w:color w:val="FFFFFF" w:themeColor="background1"/>
                <w:vertAlign w:val="subscript"/>
              </w:rPr>
              <w:t>2</w:t>
            </w:r>
            <w:r w:rsidRPr="00C979E0">
              <w:rPr>
                <w:rFonts w:eastAsia="Times New Roman"/>
                <w:b/>
                <w:color w:val="FFFFFF" w:themeColor="background1"/>
              </w:rPr>
              <w:t>-e/unit</w:t>
            </w:r>
          </w:p>
        </w:tc>
      </w:tr>
      <w:tr w:rsidR="007908DE" w:rsidRPr="00C979E0" w14:paraId="62313E5E" w14:textId="77777777" w:rsidTr="00777A17">
        <w:trPr>
          <w:trHeight w:val="357"/>
        </w:trPr>
        <w:tc>
          <w:tcPr>
            <w:tcW w:w="5812" w:type="dxa"/>
            <w:shd w:val="clear" w:color="auto" w:fill="auto"/>
          </w:tcPr>
          <w:p w14:paraId="2A62B3F8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 xml:space="preserve">Coal – default </w:t>
            </w:r>
          </w:p>
        </w:tc>
        <w:tc>
          <w:tcPr>
            <w:tcW w:w="1418" w:type="dxa"/>
          </w:tcPr>
          <w:p w14:paraId="279EE818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kg</w:t>
            </w:r>
          </w:p>
        </w:tc>
        <w:tc>
          <w:tcPr>
            <w:tcW w:w="1275" w:type="dxa"/>
            <w:shd w:val="clear" w:color="auto" w:fill="D2DDE1" w:themeFill="background2"/>
          </w:tcPr>
          <w:p w14:paraId="163AA0A3" w14:textId="7D7F09EF" w:rsidR="007908DE" w:rsidRPr="00C979E0" w:rsidRDefault="005E4702" w:rsidP="00477742">
            <w:pPr>
              <w:pStyle w:val="TableText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1.93</w:t>
            </w:r>
          </w:p>
        </w:tc>
      </w:tr>
      <w:tr w:rsidR="007908DE" w:rsidRPr="00C979E0" w14:paraId="54B741C3" w14:textId="77777777" w:rsidTr="00777A17">
        <w:trPr>
          <w:trHeight w:val="357"/>
        </w:trPr>
        <w:tc>
          <w:tcPr>
            <w:tcW w:w="5812" w:type="dxa"/>
          </w:tcPr>
          <w:p w14:paraId="16327BFC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Coal – bituminous</w:t>
            </w:r>
          </w:p>
        </w:tc>
        <w:tc>
          <w:tcPr>
            <w:tcW w:w="1418" w:type="dxa"/>
          </w:tcPr>
          <w:p w14:paraId="29CB323D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kg</w:t>
            </w:r>
          </w:p>
        </w:tc>
        <w:tc>
          <w:tcPr>
            <w:tcW w:w="1275" w:type="dxa"/>
            <w:shd w:val="clear" w:color="auto" w:fill="D2DDE1" w:themeFill="background2"/>
          </w:tcPr>
          <w:p w14:paraId="735310C5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2.66</w:t>
            </w:r>
          </w:p>
        </w:tc>
      </w:tr>
      <w:tr w:rsidR="007908DE" w:rsidRPr="00C979E0" w14:paraId="36E2F802" w14:textId="77777777" w:rsidTr="00777A17">
        <w:trPr>
          <w:trHeight w:val="357"/>
        </w:trPr>
        <w:tc>
          <w:tcPr>
            <w:tcW w:w="5812" w:type="dxa"/>
          </w:tcPr>
          <w:p w14:paraId="1562BAC5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Coal – sub-bituminous</w:t>
            </w:r>
          </w:p>
        </w:tc>
        <w:tc>
          <w:tcPr>
            <w:tcW w:w="1418" w:type="dxa"/>
          </w:tcPr>
          <w:p w14:paraId="07A3E4BF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kg</w:t>
            </w:r>
          </w:p>
        </w:tc>
        <w:tc>
          <w:tcPr>
            <w:tcW w:w="1275" w:type="dxa"/>
            <w:shd w:val="clear" w:color="auto" w:fill="D2DDE1" w:themeFill="background2"/>
          </w:tcPr>
          <w:p w14:paraId="358B2A4F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2.01</w:t>
            </w:r>
          </w:p>
        </w:tc>
      </w:tr>
      <w:tr w:rsidR="007908DE" w:rsidRPr="00C979E0" w14:paraId="294F414D" w14:textId="77777777" w:rsidTr="00777A17">
        <w:trPr>
          <w:trHeight w:val="357"/>
        </w:trPr>
        <w:tc>
          <w:tcPr>
            <w:tcW w:w="5812" w:type="dxa"/>
          </w:tcPr>
          <w:p w14:paraId="3C51405D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Coal – lignite</w:t>
            </w:r>
          </w:p>
        </w:tc>
        <w:tc>
          <w:tcPr>
            <w:tcW w:w="1418" w:type="dxa"/>
          </w:tcPr>
          <w:p w14:paraId="141F0F3F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kg</w:t>
            </w:r>
          </w:p>
        </w:tc>
        <w:tc>
          <w:tcPr>
            <w:tcW w:w="1275" w:type="dxa"/>
            <w:shd w:val="clear" w:color="auto" w:fill="D2DDE1" w:themeFill="background2"/>
          </w:tcPr>
          <w:p w14:paraId="0698A71A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1.43</w:t>
            </w:r>
          </w:p>
        </w:tc>
      </w:tr>
      <w:tr w:rsidR="007908DE" w:rsidRPr="00C979E0" w14:paraId="69E14487" w14:textId="77777777" w:rsidTr="00777A17">
        <w:trPr>
          <w:trHeight w:val="357"/>
        </w:trPr>
        <w:tc>
          <w:tcPr>
            <w:tcW w:w="5812" w:type="dxa"/>
          </w:tcPr>
          <w:p w14:paraId="6088EAEE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 xml:space="preserve">Diesel </w:t>
            </w:r>
          </w:p>
        </w:tc>
        <w:tc>
          <w:tcPr>
            <w:tcW w:w="1418" w:type="dxa"/>
          </w:tcPr>
          <w:p w14:paraId="7FA9A2FE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litre</w:t>
            </w:r>
          </w:p>
        </w:tc>
        <w:tc>
          <w:tcPr>
            <w:tcW w:w="1275" w:type="dxa"/>
            <w:shd w:val="clear" w:color="auto" w:fill="D2DDE1" w:themeFill="background2"/>
          </w:tcPr>
          <w:p w14:paraId="29DEF81D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2.66</w:t>
            </w:r>
          </w:p>
        </w:tc>
      </w:tr>
      <w:tr w:rsidR="007908DE" w:rsidRPr="00C979E0" w14:paraId="2D2D1F4C" w14:textId="77777777" w:rsidTr="00777A17">
        <w:trPr>
          <w:trHeight w:val="357"/>
        </w:trPr>
        <w:tc>
          <w:tcPr>
            <w:tcW w:w="5812" w:type="dxa"/>
          </w:tcPr>
          <w:p w14:paraId="020EE0A3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LPG</w:t>
            </w:r>
          </w:p>
        </w:tc>
        <w:tc>
          <w:tcPr>
            <w:tcW w:w="1418" w:type="dxa"/>
          </w:tcPr>
          <w:p w14:paraId="0FCC8EC8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kg</w:t>
            </w:r>
          </w:p>
        </w:tc>
        <w:tc>
          <w:tcPr>
            <w:tcW w:w="1275" w:type="dxa"/>
            <w:shd w:val="clear" w:color="auto" w:fill="D2DDE1" w:themeFill="background2"/>
          </w:tcPr>
          <w:p w14:paraId="358E3FAA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3.02</w:t>
            </w:r>
          </w:p>
        </w:tc>
      </w:tr>
      <w:tr w:rsidR="007908DE" w:rsidRPr="00C979E0" w14:paraId="1D6FCCED" w14:textId="77777777" w:rsidTr="00777A17">
        <w:trPr>
          <w:trHeight w:val="357"/>
        </w:trPr>
        <w:tc>
          <w:tcPr>
            <w:tcW w:w="5812" w:type="dxa"/>
          </w:tcPr>
          <w:p w14:paraId="3716657A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 xml:space="preserve">Heavy fuel oil </w:t>
            </w:r>
          </w:p>
        </w:tc>
        <w:tc>
          <w:tcPr>
            <w:tcW w:w="1418" w:type="dxa"/>
          </w:tcPr>
          <w:p w14:paraId="713FBC01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litre</w:t>
            </w:r>
          </w:p>
        </w:tc>
        <w:tc>
          <w:tcPr>
            <w:tcW w:w="1275" w:type="dxa"/>
            <w:shd w:val="clear" w:color="auto" w:fill="D2DDE1" w:themeFill="background2"/>
          </w:tcPr>
          <w:p w14:paraId="351C6587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3.02</w:t>
            </w:r>
          </w:p>
        </w:tc>
      </w:tr>
      <w:tr w:rsidR="007908DE" w:rsidRPr="00C979E0" w14:paraId="6D81DEE4" w14:textId="77777777" w:rsidTr="00777A17">
        <w:trPr>
          <w:trHeight w:val="357"/>
        </w:trPr>
        <w:tc>
          <w:tcPr>
            <w:tcW w:w="5812" w:type="dxa"/>
          </w:tcPr>
          <w:p w14:paraId="6515749D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 xml:space="preserve">Light fuel oil </w:t>
            </w:r>
          </w:p>
        </w:tc>
        <w:tc>
          <w:tcPr>
            <w:tcW w:w="1418" w:type="dxa"/>
          </w:tcPr>
          <w:p w14:paraId="0327A70C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litre</w:t>
            </w:r>
          </w:p>
        </w:tc>
        <w:tc>
          <w:tcPr>
            <w:tcW w:w="1275" w:type="dxa"/>
            <w:shd w:val="clear" w:color="auto" w:fill="D2DDE1" w:themeFill="background2"/>
          </w:tcPr>
          <w:p w14:paraId="23401C14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2.92</w:t>
            </w:r>
          </w:p>
        </w:tc>
      </w:tr>
      <w:tr w:rsidR="007908DE" w:rsidRPr="00C979E0" w14:paraId="3EC5E0D8" w14:textId="77777777" w:rsidTr="00BF31CC">
        <w:trPr>
          <w:trHeight w:val="357"/>
        </w:trPr>
        <w:tc>
          <w:tcPr>
            <w:tcW w:w="5812" w:type="dxa"/>
            <w:vMerge w:val="restart"/>
          </w:tcPr>
          <w:p w14:paraId="2A50C771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Natural gas</w:t>
            </w:r>
          </w:p>
        </w:tc>
        <w:tc>
          <w:tcPr>
            <w:tcW w:w="1418" w:type="dxa"/>
          </w:tcPr>
          <w:p w14:paraId="78000234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kWh</w:t>
            </w:r>
          </w:p>
        </w:tc>
        <w:tc>
          <w:tcPr>
            <w:tcW w:w="1275" w:type="dxa"/>
            <w:shd w:val="clear" w:color="auto" w:fill="D2DDE1" w:themeFill="background2"/>
          </w:tcPr>
          <w:p w14:paraId="33618206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0.194</w:t>
            </w:r>
          </w:p>
        </w:tc>
      </w:tr>
      <w:tr w:rsidR="007908DE" w:rsidRPr="00C979E0" w14:paraId="0F92C3CD" w14:textId="77777777" w:rsidTr="00777A17">
        <w:trPr>
          <w:trHeight w:val="357"/>
        </w:trPr>
        <w:tc>
          <w:tcPr>
            <w:tcW w:w="5812" w:type="dxa"/>
            <w:vMerge/>
          </w:tcPr>
          <w:p w14:paraId="484F8EF1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</w:p>
        </w:tc>
        <w:tc>
          <w:tcPr>
            <w:tcW w:w="1418" w:type="dxa"/>
          </w:tcPr>
          <w:p w14:paraId="2F2B908A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GJ</w:t>
            </w:r>
          </w:p>
        </w:tc>
        <w:tc>
          <w:tcPr>
            <w:tcW w:w="1275" w:type="dxa"/>
            <w:shd w:val="clear" w:color="auto" w:fill="D2DDE1" w:themeFill="background2"/>
          </w:tcPr>
          <w:p w14:paraId="3554C192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54.0</w:t>
            </w:r>
          </w:p>
        </w:tc>
      </w:tr>
      <w:bookmarkEnd w:id="3"/>
    </w:tbl>
    <w:p w14:paraId="7DA94ED5" w14:textId="0F21375D" w:rsidR="007908DE" w:rsidRPr="00C979E0" w:rsidRDefault="007908DE" w:rsidP="00777A17">
      <w:pPr>
        <w:pStyle w:val="BodyText"/>
      </w:pPr>
    </w:p>
    <w:p w14:paraId="634244A7" w14:textId="77777777" w:rsidR="007908DE" w:rsidRPr="00C979E0" w:rsidRDefault="007908DE" w:rsidP="007908DE">
      <w:pPr>
        <w:pStyle w:val="Tableheading"/>
        <w:spacing w:before="360"/>
      </w:pPr>
      <w:bookmarkStart w:id="12" w:name="_Toc111481428"/>
      <w:r w:rsidRPr="00C979E0">
        <w:lastRenderedPageBreak/>
        <w:t>Table 4:</w:t>
      </w:r>
      <w:r w:rsidRPr="00C979E0">
        <w:tab/>
        <w:t>Transport fuels</w:t>
      </w:r>
      <w:bookmarkEnd w:id="12"/>
    </w:p>
    <w:tbl>
      <w:tblPr>
        <w:tblStyle w:val="TableGrid"/>
        <w:tblW w:w="8505" w:type="dxa"/>
        <w:tblBorders>
          <w:top w:val="single" w:sz="4" w:space="0" w:color="1B556B" w:themeColor="text2"/>
          <w:left w:val="none" w:sz="0" w:space="0" w:color="auto"/>
          <w:bottom w:val="single" w:sz="4" w:space="0" w:color="1B556B" w:themeColor="text2"/>
          <w:right w:val="none" w:sz="0" w:space="0" w:color="auto"/>
          <w:insideH w:val="single" w:sz="4" w:space="0" w:color="1B556B" w:themeColor="text2"/>
          <w:insideV w:val="single" w:sz="4" w:space="0" w:color="1B556B" w:themeColor="text2"/>
        </w:tblBorders>
        <w:tblLook w:val="04A0" w:firstRow="1" w:lastRow="0" w:firstColumn="1" w:lastColumn="0" w:noHBand="0" w:noVBand="1"/>
      </w:tblPr>
      <w:tblGrid>
        <w:gridCol w:w="5755"/>
        <w:gridCol w:w="1407"/>
        <w:gridCol w:w="1343"/>
      </w:tblGrid>
      <w:tr w:rsidR="007908DE" w:rsidRPr="00C979E0" w14:paraId="56B158DB" w14:textId="77777777" w:rsidTr="2A5F75E7">
        <w:trPr>
          <w:trHeight w:val="357"/>
          <w:tblHeader/>
        </w:trPr>
        <w:tc>
          <w:tcPr>
            <w:tcW w:w="5812" w:type="dxa"/>
            <w:shd w:val="clear" w:color="auto" w:fill="1B556B" w:themeFill="text2"/>
          </w:tcPr>
          <w:p w14:paraId="00509D81" w14:textId="77777777" w:rsidR="007908DE" w:rsidRPr="00C979E0" w:rsidRDefault="007908DE" w:rsidP="00477742">
            <w:pPr>
              <w:pStyle w:val="TableText"/>
              <w:rPr>
                <w:rFonts w:eastAsia="Times New Roman"/>
                <w:b/>
                <w:color w:val="FFFFFF" w:themeColor="background1"/>
              </w:rPr>
            </w:pPr>
            <w:r w:rsidRPr="00C979E0">
              <w:rPr>
                <w:rFonts w:eastAsia="Times New Roman"/>
                <w:b/>
                <w:color w:val="FFFFFF" w:themeColor="background1"/>
              </w:rPr>
              <w:t>Transport fuel type</w:t>
            </w:r>
          </w:p>
        </w:tc>
        <w:tc>
          <w:tcPr>
            <w:tcW w:w="1418" w:type="dxa"/>
            <w:shd w:val="clear" w:color="auto" w:fill="1B556B" w:themeFill="text2"/>
          </w:tcPr>
          <w:p w14:paraId="2FB70161" w14:textId="77777777" w:rsidR="007908DE" w:rsidRPr="00C979E0" w:rsidRDefault="007908DE" w:rsidP="00477742">
            <w:pPr>
              <w:pStyle w:val="TableText"/>
              <w:rPr>
                <w:rFonts w:eastAsia="Times New Roman"/>
                <w:b/>
                <w:color w:val="FFFFFF" w:themeColor="background1"/>
              </w:rPr>
            </w:pPr>
            <w:r w:rsidRPr="00C979E0">
              <w:rPr>
                <w:rFonts w:eastAsia="Times New Roman"/>
                <w:b/>
                <w:color w:val="FFFFFF" w:themeColor="background1"/>
              </w:rPr>
              <w:t>Unit</w:t>
            </w:r>
          </w:p>
        </w:tc>
        <w:tc>
          <w:tcPr>
            <w:tcW w:w="1351" w:type="dxa"/>
            <w:tcBorders>
              <w:bottom w:val="single" w:sz="4" w:space="0" w:color="1B556B" w:themeColor="text2"/>
            </w:tcBorders>
            <w:shd w:val="clear" w:color="auto" w:fill="1B556B" w:themeFill="text2"/>
          </w:tcPr>
          <w:p w14:paraId="1ABCC3D4" w14:textId="77777777" w:rsidR="007908DE" w:rsidRPr="00C979E0" w:rsidRDefault="007908DE" w:rsidP="00477742">
            <w:pPr>
              <w:pStyle w:val="TableText"/>
              <w:rPr>
                <w:rFonts w:eastAsia="Times New Roman"/>
                <w:b/>
                <w:color w:val="FFFFFF" w:themeColor="background1"/>
              </w:rPr>
            </w:pPr>
            <w:r w:rsidRPr="00C979E0">
              <w:rPr>
                <w:rFonts w:eastAsia="Times New Roman"/>
                <w:b/>
                <w:color w:val="FFFFFF" w:themeColor="background1"/>
              </w:rPr>
              <w:t>kg CO</w:t>
            </w:r>
            <w:r w:rsidRPr="00C979E0">
              <w:rPr>
                <w:rFonts w:eastAsia="Times New Roman"/>
                <w:b/>
                <w:color w:val="FFFFFF" w:themeColor="background1"/>
                <w:vertAlign w:val="subscript"/>
              </w:rPr>
              <w:t>2</w:t>
            </w:r>
            <w:r w:rsidRPr="00C979E0">
              <w:rPr>
                <w:rFonts w:eastAsia="Times New Roman"/>
                <w:b/>
                <w:color w:val="FFFFFF" w:themeColor="background1"/>
              </w:rPr>
              <w:t>-e/unit</w:t>
            </w:r>
          </w:p>
        </w:tc>
      </w:tr>
      <w:tr w:rsidR="007908DE" w:rsidRPr="00C979E0" w14:paraId="7960CF81" w14:textId="77777777" w:rsidTr="2A5F75E7">
        <w:trPr>
          <w:trHeight w:val="357"/>
        </w:trPr>
        <w:tc>
          <w:tcPr>
            <w:tcW w:w="5812" w:type="dxa"/>
          </w:tcPr>
          <w:p w14:paraId="6CAAB647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Regular petrol</w:t>
            </w:r>
          </w:p>
        </w:tc>
        <w:tc>
          <w:tcPr>
            <w:tcW w:w="1418" w:type="dxa"/>
          </w:tcPr>
          <w:p w14:paraId="6C1FB122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litre</w:t>
            </w:r>
          </w:p>
        </w:tc>
        <w:tc>
          <w:tcPr>
            <w:tcW w:w="1351" w:type="dxa"/>
            <w:shd w:val="clear" w:color="auto" w:fill="D2DDE1" w:themeFill="background2"/>
          </w:tcPr>
          <w:p w14:paraId="16DB628F" w14:textId="7F55DAE9" w:rsidR="007908DE" w:rsidRPr="00C979E0" w:rsidRDefault="007908DE" w:rsidP="00477742">
            <w:pPr>
              <w:pStyle w:val="TableText"/>
              <w:jc w:val="right"/>
            </w:pPr>
            <w:r w:rsidRPr="00C979E0">
              <w:t>2.4</w:t>
            </w:r>
            <w:r w:rsidR="00E07345" w:rsidRPr="00C979E0">
              <w:t>6</w:t>
            </w:r>
          </w:p>
        </w:tc>
      </w:tr>
      <w:tr w:rsidR="007908DE" w:rsidRPr="00C979E0" w14:paraId="4CC47882" w14:textId="77777777" w:rsidTr="2A5F75E7">
        <w:trPr>
          <w:trHeight w:val="357"/>
        </w:trPr>
        <w:tc>
          <w:tcPr>
            <w:tcW w:w="5812" w:type="dxa"/>
          </w:tcPr>
          <w:p w14:paraId="1205739D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Premium petrol</w:t>
            </w:r>
          </w:p>
        </w:tc>
        <w:tc>
          <w:tcPr>
            <w:tcW w:w="1418" w:type="dxa"/>
          </w:tcPr>
          <w:p w14:paraId="7631094D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litre</w:t>
            </w:r>
          </w:p>
        </w:tc>
        <w:tc>
          <w:tcPr>
            <w:tcW w:w="1351" w:type="dxa"/>
            <w:shd w:val="clear" w:color="auto" w:fill="D2DDE1" w:themeFill="background2"/>
          </w:tcPr>
          <w:p w14:paraId="523EC2D0" w14:textId="1BBC0C4A" w:rsidR="007908DE" w:rsidRPr="00C979E0" w:rsidRDefault="007908DE" w:rsidP="00477742">
            <w:pPr>
              <w:pStyle w:val="TableText"/>
              <w:jc w:val="right"/>
            </w:pPr>
            <w:r w:rsidRPr="00C979E0">
              <w:t>2.4</w:t>
            </w:r>
            <w:r w:rsidR="00E07345" w:rsidRPr="00C979E0">
              <w:t>8</w:t>
            </w:r>
          </w:p>
        </w:tc>
      </w:tr>
      <w:tr w:rsidR="007908DE" w:rsidRPr="00C979E0" w14:paraId="34727C51" w14:textId="77777777" w:rsidTr="2A5F75E7">
        <w:trPr>
          <w:trHeight w:val="357"/>
        </w:trPr>
        <w:tc>
          <w:tcPr>
            <w:tcW w:w="5812" w:type="dxa"/>
          </w:tcPr>
          <w:p w14:paraId="77177FF7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Diesel</w:t>
            </w:r>
          </w:p>
        </w:tc>
        <w:tc>
          <w:tcPr>
            <w:tcW w:w="1418" w:type="dxa"/>
          </w:tcPr>
          <w:p w14:paraId="5B9528F4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litre</w:t>
            </w:r>
          </w:p>
        </w:tc>
        <w:tc>
          <w:tcPr>
            <w:tcW w:w="1351" w:type="dxa"/>
            <w:shd w:val="clear" w:color="auto" w:fill="D2DDE1" w:themeFill="background2"/>
          </w:tcPr>
          <w:p w14:paraId="04510D28" w14:textId="77777777" w:rsidR="007908DE" w:rsidRPr="00C979E0" w:rsidRDefault="007908DE" w:rsidP="00477742">
            <w:pPr>
              <w:pStyle w:val="TableText"/>
              <w:jc w:val="right"/>
            </w:pPr>
            <w:r w:rsidRPr="00C979E0">
              <w:t>2.69</w:t>
            </w:r>
          </w:p>
        </w:tc>
      </w:tr>
      <w:tr w:rsidR="007908DE" w:rsidRPr="00C979E0" w14:paraId="072DCF93" w14:textId="77777777" w:rsidTr="2A5F75E7">
        <w:trPr>
          <w:trHeight w:val="357"/>
        </w:trPr>
        <w:tc>
          <w:tcPr>
            <w:tcW w:w="5812" w:type="dxa"/>
          </w:tcPr>
          <w:p w14:paraId="2717FF87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LPG</w:t>
            </w:r>
          </w:p>
        </w:tc>
        <w:tc>
          <w:tcPr>
            <w:tcW w:w="1418" w:type="dxa"/>
          </w:tcPr>
          <w:p w14:paraId="5EB29830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litre</w:t>
            </w:r>
          </w:p>
        </w:tc>
        <w:tc>
          <w:tcPr>
            <w:tcW w:w="1351" w:type="dxa"/>
            <w:shd w:val="clear" w:color="auto" w:fill="D2DDE1" w:themeFill="background2"/>
          </w:tcPr>
          <w:p w14:paraId="0485417B" w14:textId="77777777" w:rsidR="007908DE" w:rsidRPr="00C979E0" w:rsidRDefault="007908DE" w:rsidP="00477742">
            <w:pPr>
              <w:pStyle w:val="TableText"/>
              <w:jc w:val="right"/>
            </w:pPr>
            <w:r w:rsidRPr="00C979E0">
              <w:t>1.64</w:t>
            </w:r>
          </w:p>
        </w:tc>
      </w:tr>
      <w:tr w:rsidR="007908DE" w:rsidRPr="00C979E0" w14:paraId="61CF1BFB" w14:textId="77777777" w:rsidTr="2A5F75E7">
        <w:trPr>
          <w:trHeight w:val="357"/>
        </w:trPr>
        <w:tc>
          <w:tcPr>
            <w:tcW w:w="5812" w:type="dxa"/>
          </w:tcPr>
          <w:p w14:paraId="0380DD3F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Heavy fuel oil</w:t>
            </w:r>
          </w:p>
        </w:tc>
        <w:tc>
          <w:tcPr>
            <w:tcW w:w="1418" w:type="dxa"/>
          </w:tcPr>
          <w:p w14:paraId="01B47F20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litre</w:t>
            </w:r>
          </w:p>
        </w:tc>
        <w:tc>
          <w:tcPr>
            <w:tcW w:w="1351" w:type="dxa"/>
            <w:shd w:val="clear" w:color="auto" w:fill="D2DDE1" w:themeFill="background2"/>
          </w:tcPr>
          <w:p w14:paraId="047D9BD0" w14:textId="77777777" w:rsidR="007908DE" w:rsidRPr="00C979E0" w:rsidRDefault="007908DE" w:rsidP="00477742">
            <w:pPr>
              <w:pStyle w:val="TableText"/>
              <w:jc w:val="right"/>
            </w:pPr>
            <w:r w:rsidRPr="00C979E0">
              <w:t>3.04</w:t>
            </w:r>
          </w:p>
        </w:tc>
      </w:tr>
      <w:tr w:rsidR="007908DE" w:rsidRPr="00C979E0" w14:paraId="49946773" w14:textId="77777777" w:rsidTr="2A5F75E7">
        <w:trPr>
          <w:trHeight w:val="357"/>
        </w:trPr>
        <w:tc>
          <w:tcPr>
            <w:tcW w:w="5812" w:type="dxa"/>
          </w:tcPr>
          <w:p w14:paraId="61715D77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Light fuel oil</w:t>
            </w:r>
          </w:p>
        </w:tc>
        <w:tc>
          <w:tcPr>
            <w:tcW w:w="1418" w:type="dxa"/>
          </w:tcPr>
          <w:p w14:paraId="551B815C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</w:rPr>
              <w:t>litre</w:t>
            </w:r>
          </w:p>
        </w:tc>
        <w:tc>
          <w:tcPr>
            <w:tcW w:w="1351" w:type="dxa"/>
            <w:shd w:val="clear" w:color="auto" w:fill="D2DDE1" w:themeFill="background2"/>
          </w:tcPr>
          <w:p w14:paraId="1B3E8C2D" w14:textId="77777777" w:rsidR="007908DE" w:rsidRPr="00C979E0" w:rsidRDefault="007908DE" w:rsidP="00477742">
            <w:pPr>
              <w:pStyle w:val="TableText"/>
              <w:jc w:val="right"/>
            </w:pPr>
            <w:r w:rsidRPr="00C979E0">
              <w:t>2.94</w:t>
            </w:r>
          </w:p>
        </w:tc>
      </w:tr>
      <w:tr w:rsidR="007908DE" w:rsidRPr="00C979E0" w14:paraId="15D6575A" w14:textId="77777777" w:rsidTr="2A5F75E7">
        <w:trPr>
          <w:trHeight w:val="357"/>
        </w:trPr>
        <w:tc>
          <w:tcPr>
            <w:tcW w:w="5812" w:type="dxa"/>
            <w:vMerge w:val="restart"/>
          </w:tcPr>
          <w:p w14:paraId="1A38E527" w14:textId="616572E7" w:rsidR="007908DE" w:rsidRPr="00C979E0" w:rsidRDefault="007908DE" w:rsidP="00777A17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  <w:color w:val="000000"/>
              </w:rPr>
              <w:t>Aviation fuel (Kerosene) / Jet A1</w:t>
            </w:r>
          </w:p>
        </w:tc>
        <w:tc>
          <w:tcPr>
            <w:tcW w:w="1418" w:type="dxa"/>
          </w:tcPr>
          <w:p w14:paraId="13BBBE12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  <w:color w:val="000000"/>
              </w:rPr>
              <w:t>GJ</w:t>
            </w:r>
          </w:p>
        </w:tc>
        <w:tc>
          <w:tcPr>
            <w:tcW w:w="1351" w:type="dxa"/>
            <w:shd w:val="clear" w:color="auto" w:fill="D2DDE1" w:themeFill="background2"/>
          </w:tcPr>
          <w:p w14:paraId="24777528" w14:textId="77777777" w:rsidR="007908DE" w:rsidRPr="00C979E0" w:rsidRDefault="007908DE" w:rsidP="00477742">
            <w:pPr>
              <w:pStyle w:val="TableText"/>
              <w:jc w:val="right"/>
            </w:pPr>
            <w:r w:rsidRPr="00C979E0">
              <w:t>70.6</w:t>
            </w:r>
          </w:p>
        </w:tc>
      </w:tr>
      <w:tr w:rsidR="007908DE" w:rsidRPr="00C979E0" w14:paraId="42B1C74B" w14:textId="77777777" w:rsidTr="2A5F75E7">
        <w:trPr>
          <w:trHeight w:val="357"/>
        </w:trPr>
        <w:tc>
          <w:tcPr>
            <w:tcW w:w="5812" w:type="dxa"/>
            <w:vMerge/>
          </w:tcPr>
          <w:p w14:paraId="5AE1C6AD" w14:textId="77777777" w:rsidR="007908DE" w:rsidRPr="00C979E0" w:rsidRDefault="007908DE" w:rsidP="00477742">
            <w:pPr>
              <w:pStyle w:val="TableText"/>
              <w:rPr>
                <w:rFonts w:eastAsia="Times New Roman"/>
                <w:b/>
              </w:rPr>
            </w:pPr>
          </w:p>
        </w:tc>
        <w:tc>
          <w:tcPr>
            <w:tcW w:w="1418" w:type="dxa"/>
          </w:tcPr>
          <w:p w14:paraId="228FB06B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  <w:color w:val="000000"/>
              </w:rPr>
              <w:t>litre</w:t>
            </w:r>
          </w:p>
        </w:tc>
        <w:tc>
          <w:tcPr>
            <w:tcW w:w="1351" w:type="dxa"/>
            <w:shd w:val="clear" w:color="auto" w:fill="D2DDE1" w:themeFill="background2"/>
          </w:tcPr>
          <w:p w14:paraId="7D6FBCFA" w14:textId="77777777" w:rsidR="007908DE" w:rsidRPr="00C979E0" w:rsidRDefault="007908DE" w:rsidP="00477742">
            <w:pPr>
              <w:pStyle w:val="TableText"/>
              <w:jc w:val="right"/>
            </w:pPr>
            <w:r w:rsidRPr="00C979E0">
              <w:t>2.63</w:t>
            </w:r>
          </w:p>
        </w:tc>
      </w:tr>
      <w:tr w:rsidR="007908DE" w:rsidRPr="00C979E0" w14:paraId="067BE4A2" w14:textId="77777777" w:rsidTr="2A5F75E7">
        <w:trPr>
          <w:trHeight w:val="357"/>
        </w:trPr>
        <w:tc>
          <w:tcPr>
            <w:tcW w:w="5812" w:type="dxa"/>
            <w:vMerge w:val="restart"/>
          </w:tcPr>
          <w:p w14:paraId="3937677B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  <w:color w:val="000000"/>
              </w:rPr>
              <w:t>Aviation gasoline</w:t>
            </w:r>
          </w:p>
        </w:tc>
        <w:tc>
          <w:tcPr>
            <w:tcW w:w="1418" w:type="dxa"/>
          </w:tcPr>
          <w:p w14:paraId="1D89AE5B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  <w:color w:val="000000"/>
              </w:rPr>
              <w:t>GJ</w:t>
            </w:r>
          </w:p>
        </w:tc>
        <w:tc>
          <w:tcPr>
            <w:tcW w:w="1351" w:type="dxa"/>
            <w:shd w:val="clear" w:color="auto" w:fill="D2DDE1" w:themeFill="background2"/>
          </w:tcPr>
          <w:p w14:paraId="45F29646" w14:textId="77777777" w:rsidR="007908DE" w:rsidRPr="00C979E0" w:rsidRDefault="007908DE" w:rsidP="00477742">
            <w:pPr>
              <w:pStyle w:val="TableText"/>
              <w:jc w:val="right"/>
            </w:pPr>
            <w:r w:rsidRPr="00C979E0">
              <w:t>68.3</w:t>
            </w:r>
          </w:p>
        </w:tc>
      </w:tr>
      <w:tr w:rsidR="007908DE" w:rsidRPr="00C979E0" w14:paraId="5028A5AC" w14:textId="77777777" w:rsidTr="2A5F75E7">
        <w:trPr>
          <w:trHeight w:val="357"/>
        </w:trPr>
        <w:tc>
          <w:tcPr>
            <w:tcW w:w="5812" w:type="dxa"/>
            <w:vMerge/>
          </w:tcPr>
          <w:p w14:paraId="59FECF3A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</w:p>
        </w:tc>
        <w:tc>
          <w:tcPr>
            <w:tcW w:w="1418" w:type="dxa"/>
          </w:tcPr>
          <w:p w14:paraId="1F60BCA3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  <w:color w:val="000000"/>
              </w:rPr>
              <w:t>litre</w:t>
            </w:r>
          </w:p>
        </w:tc>
        <w:tc>
          <w:tcPr>
            <w:tcW w:w="1351" w:type="dxa"/>
            <w:shd w:val="clear" w:color="auto" w:fill="D2DDE1" w:themeFill="background2"/>
          </w:tcPr>
          <w:p w14:paraId="5D318783" w14:textId="77777777" w:rsidR="007908DE" w:rsidRPr="00C979E0" w:rsidRDefault="007908DE" w:rsidP="7B711A48">
            <w:pPr>
              <w:pStyle w:val="TableText"/>
              <w:tabs>
                <w:tab w:val="center" w:pos="567"/>
                <w:tab w:val="right" w:pos="1135"/>
              </w:tabs>
              <w:jc w:val="right"/>
            </w:pPr>
            <w:r w:rsidRPr="00C979E0">
              <w:t>2.31</w:t>
            </w:r>
          </w:p>
        </w:tc>
      </w:tr>
    </w:tbl>
    <w:p w14:paraId="4268A5B4" w14:textId="77777777" w:rsidR="007908DE" w:rsidRPr="00C979E0" w:rsidRDefault="007908DE" w:rsidP="007908DE">
      <w:pPr>
        <w:pStyle w:val="Tableheading"/>
        <w:spacing w:before="360"/>
      </w:pPr>
      <w:bookmarkStart w:id="13" w:name="_Toc111481429"/>
      <w:r w:rsidRPr="00C979E0">
        <w:t>Table 5:</w:t>
      </w:r>
      <w:r w:rsidRPr="00C979E0">
        <w:tab/>
        <w:t>Biofuels</w:t>
      </w:r>
      <w:bookmarkEnd w:id="13"/>
    </w:p>
    <w:tbl>
      <w:tblPr>
        <w:tblStyle w:val="TableGrid"/>
        <w:tblW w:w="8505" w:type="dxa"/>
        <w:tblBorders>
          <w:top w:val="single" w:sz="4" w:space="0" w:color="1B556B"/>
          <w:left w:val="none" w:sz="0" w:space="0" w:color="auto"/>
          <w:bottom w:val="single" w:sz="4" w:space="0" w:color="1B556B"/>
          <w:right w:val="none" w:sz="0" w:space="0" w:color="auto"/>
          <w:insideH w:val="single" w:sz="4" w:space="0" w:color="1B556B"/>
          <w:insideV w:val="single" w:sz="4" w:space="0" w:color="1B556B"/>
        </w:tblBorders>
        <w:tblLook w:val="04A0" w:firstRow="1" w:lastRow="0" w:firstColumn="1" w:lastColumn="0" w:noHBand="0" w:noVBand="1"/>
      </w:tblPr>
      <w:tblGrid>
        <w:gridCol w:w="5752"/>
        <w:gridCol w:w="1407"/>
        <w:gridCol w:w="1346"/>
      </w:tblGrid>
      <w:tr w:rsidR="007908DE" w:rsidRPr="00C979E0" w14:paraId="10F02CD4" w14:textId="77777777" w:rsidTr="2A5F75E7">
        <w:trPr>
          <w:trHeight w:val="357"/>
          <w:tblHeader/>
        </w:trPr>
        <w:tc>
          <w:tcPr>
            <w:tcW w:w="5812" w:type="dxa"/>
            <w:shd w:val="clear" w:color="auto" w:fill="1B556B" w:themeFill="text2"/>
          </w:tcPr>
          <w:p w14:paraId="43A9CBA6" w14:textId="77777777" w:rsidR="007908DE" w:rsidRPr="00C979E0" w:rsidRDefault="007908DE" w:rsidP="00477742">
            <w:pPr>
              <w:pStyle w:val="TableText"/>
              <w:rPr>
                <w:rFonts w:eastAsia="Times New Roman"/>
                <w:b/>
                <w:color w:val="FFFFFF" w:themeColor="background1"/>
              </w:rPr>
            </w:pPr>
            <w:r w:rsidRPr="00C979E0">
              <w:rPr>
                <w:rFonts w:eastAsia="Times New Roman"/>
                <w:b/>
                <w:color w:val="FFFFFF" w:themeColor="background1"/>
              </w:rPr>
              <w:t>Biofuel type</w:t>
            </w:r>
          </w:p>
        </w:tc>
        <w:tc>
          <w:tcPr>
            <w:tcW w:w="1418" w:type="dxa"/>
            <w:shd w:val="clear" w:color="auto" w:fill="1B556B" w:themeFill="text2"/>
          </w:tcPr>
          <w:p w14:paraId="63F6704D" w14:textId="77777777" w:rsidR="007908DE" w:rsidRPr="00C979E0" w:rsidRDefault="007908DE" w:rsidP="00477742">
            <w:pPr>
              <w:pStyle w:val="TableText"/>
              <w:rPr>
                <w:rFonts w:eastAsia="Times New Roman"/>
                <w:b/>
                <w:color w:val="FFFFFF" w:themeColor="background1"/>
              </w:rPr>
            </w:pPr>
            <w:r w:rsidRPr="00C979E0">
              <w:rPr>
                <w:rFonts w:eastAsia="Times New Roman"/>
                <w:b/>
                <w:color w:val="FFFFFF" w:themeColor="background1"/>
              </w:rPr>
              <w:t>Unit</w:t>
            </w:r>
          </w:p>
        </w:tc>
        <w:tc>
          <w:tcPr>
            <w:tcW w:w="1351" w:type="dxa"/>
            <w:tcBorders>
              <w:bottom w:val="single" w:sz="4" w:space="0" w:color="1B556B" w:themeColor="text2"/>
            </w:tcBorders>
            <w:shd w:val="clear" w:color="auto" w:fill="1B556B" w:themeFill="text2"/>
          </w:tcPr>
          <w:p w14:paraId="003F2161" w14:textId="77777777" w:rsidR="007908DE" w:rsidRPr="00C979E0" w:rsidRDefault="007908DE" w:rsidP="00477742">
            <w:pPr>
              <w:pStyle w:val="TableText"/>
              <w:rPr>
                <w:rFonts w:eastAsia="Times New Roman"/>
                <w:b/>
                <w:color w:val="FFFFFF" w:themeColor="background1"/>
              </w:rPr>
            </w:pPr>
            <w:r w:rsidRPr="00C979E0">
              <w:rPr>
                <w:rFonts w:eastAsia="Times New Roman"/>
                <w:b/>
                <w:color w:val="FFFFFF" w:themeColor="background1"/>
              </w:rPr>
              <w:t>kg CO</w:t>
            </w:r>
            <w:r w:rsidRPr="00C979E0">
              <w:rPr>
                <w:rFonts w:eastAsia="Times New Roman"/>
                <w:b/>
                <w:color w:val="FFFFFF" w:themeColor="background1"/>
                <w:vertAlign w:val="subscript"/>
              </w:rPr>
              <w:t>2</w:t>
            </w:r>
            <w:r w:rsidRPr="00C979E0">
              <w:rPr>
                <w:rFonts w:eastAsia="Times New Roman"/>
                <w:b/>
                <w:color w:val="FFFFFF" w:themeColor="background1"/>
              </w:rPr>
              <w:t>-e/unit</w:t>
            </w:r>
          </w:p>
        </w:tc>
      </w:tr>
      <w:tr w:rsidR="007908DE" w:rsidRPr="00C979E0" w14:paraId="7B39E322" w14:textId="77777777" w:rsidTr="2A5F75E7">
        <w:trPr>
          <w:trHeight w:val="357"/>
        </w:trPr>
        <w:tc>
          <w:tcPr>
            <w:tcW w:w="5812" w:type="dxa"/>
            <w:vMerge w:val="restart"/>
          </w:tcPr>
          <w:p w14:paraId="68F48965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  <w:color w:val="000000"/>
                <w:szCs w:val="18"/>
              </w:rPr>
              <w:t>Bioethanol</w:t>
            </w:r>
          </w:p>
        </w:tc>
        <w:tc>
          <w:tcPr>
            <w:tcW w:w="1418" w:type="dxa"/>
          </w:tcPr>
          <w:p w14:paraId="0847E1BC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  <w:color w:val="000000"/>
                <w:szCs w:val="18"/>
              </w:rPr>
              <w:t>GJ</w:t>
            </w:r>
          </w:p>
        </w:tc>
        <w:tc>
          <w:tcPr>
            <w:tcW w:w="1351" w:type="dxa"/>
            <w:shd w:val="clear" w:color="auto" w:fill="D2DDE1" w:themeFill="background2"/>
          </w:tcPr>
          <w:p w14:paraId="48ABA085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3.42</w:t>
            </w:r>
          </w:p>
        </w:tc>
      </w:tr>
      <w:tr w:rsidR="007908DE" w:rsidRPr="00C979E0" w14:paraId="1233DB79" w14:textId="77777777" w:rsidTr="2A5F75E7">
        <w:trPr>
          <w:trHeight w:val="357"/>
        </w:trPr>
        <w:tc>
          <w:tcPr>
            <w:tcW w:w="5812" w:type="dxa"/>
            <w:vMerge/>
          </w:tcPr>
          <w:p w14:paraId="76CB80DD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</w:p>
        </w:tc>
        <w:tc>
          <w:tcPr>
            <w:tcW w:w="1418" w:type="dxa"/>
          </w:tcPr>
          <w:p w14:paraId="781BA5AD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  <w:color w:val="000000"/>
                <w:szCs w:val="18"/>
              </w:rPr>
              <w:t>litre</w:t>
            </w:r>
          </w:p>
        </w:tc>
        <w:tc>
          <w:tcPr>
            <w:tcW w:w="1351" w:type="dxa"/>
            <w:shd w:val="clear" w:color="auto" w:fill="D2DDE1" w:themeFill="background2"/>
          </w:tcPr>
          <w:p w14:paraId="57AFE6BE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0.0000807</w:t>
            </w:r>
          </w:p>
        </w:tc>
      </w:tr>
      <w:tr w:rsidR="007908DE" w:rsidRPr="00C979E0" w14:paraId="410B3B8E" w14:textId="77777777" w:rsidTr="2A5F75E7">
        <w:trPr>
          <w:trHeight w:val="357"/>
        </w:trPr>
        <w:tc>
          <w:tcPr>
            <w:tcW w:w="5812" w:type="dxa"/>
            <w:vMerge w:val="restart"/>
          </w:tcPr>
          <w:p w14:paraId="6A775944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  <w:color w:val="000000"/>
                <w:szCs w:val="18"/>
              </w:rPr>
              <w:t>Biodiesel</w:t>
            </w:r>
          </w:p>
        </w:tc>
        <w:tc>
          <w:tcPr>
            <w:tcW w:w="1418" w:type="dxa"/>
          </w:tcPr>
          <w:p w14:paraId="7FA87B43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  <w:color w:val="000000"/>
                <w:szCs w:val="18"/>
              </w:rPr>
              <w:t>GJ</w:t>
            </w:r>
          </w:p>
        </w:tc>
        <w:tc>
          <w:tcPr>
            <w:tcW w:w="1351" w:type="dxa"/>
            <w:shd w:val="clear" w:color="auto" w:fill="D2DDE1" w:themeFill="background2"/>
          </w:tcPr>
          <w:p w14:paraId="7D8DB950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3.42</w:t>
            </w:r>
          </w:p>
        </w:tc>
      </w:tr>
      <w:tr w:rsidR="007908DE" w:rsidRPr="00C979E0" w14:paraId="3F66562C" w14:textId="77777777" w:rsidTr="2A5F75E7">
        <w:trPr>
          <w:trHeight w:val="357"/>
        </w:trPr>
        <w:tc>
          <w:tcPr>
            <w:tcW w:w="5812" w:type="dxa"/>
            <w:vMerge/>
          </w:tcPr>
          <w:p w14:paraId="66F89C69" w14:textId="77777777" w:rsidR="007908DE" w:rsidRPr="00C979E0" w:rsidRDefault="007908DE" w:rsidP="00477742">
            <w:pPr>
              <w:pStyle w:val="TableText"/>
              <w:rPr>
                <w:rFonts w:eastAsia="Times New Roman"/>
                <w:b/>
              </w:rPr>
            </w:pPr>
          </w:p>
        </w:tc>
        <w:tc>
          <w:tcPr>
            <w:tcW w:w="1418" w:type="dxa"/>
          </w:tcPr>
          <w:p w14:paraId="6A956293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  <w:color w:val="000000"/>
                <w:szCs w:val="18"/>
              </w:rPr>
              <w:t>litre</w:t>
            </w:r>
          </w:p>
        </w:tc>
        <w:tc>
          <w:tcPr>
            <w:tcW w:w="1351" w:type="dxa"/>
            <w:shd w:val="clear" w:color="auto" w:fill="D2DDE1" w:themeFill="background2"/>
          </w:tcPr>
          <w:p w14:paraId="7FF399F5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0.000125</w:t>
            </w:r>
          </w:p>
        </w:tc>
      </w:tr>
      <w:tr w:rsidR="007908DE" w:rsidRPr="00C979E0" w14:paraId="1631BD0C" w14:textId="77777777" w:rsidTr="2A5F75E7">
        <w:trPr>
          <w:trHeight w:val="357"/>
        </w:trPr>
        <w:tc>
          <w:tcPr>
            <w:tcW w:w="5812" w:type="dxa"/>
          </w:tcPr>
          <w:p w14:paraId="5404ADB9" w14:textId="423B2355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  <w:szCs w:val="18"/>
              </w:rPr>
              <w:t xml:space="preserve">Wood – </w:t>
            </w:r>
            <w:r w:rsidR="00E07345" w:rsidRPr="00C979E0">
              <w:rPr>
                <w:rFonts w:eastAsia="Times New Roman"/>
                <w:szCs w:val="18"/>
              </w:rPr>
              <w:t>residential</w:t>
            </w:r>
          </w:p>
        </w:tc>
        <w:tc>
          <w:tcPr>
            <w:tcW w:w="1418" w:type="dxa"/>
          </w:tcPr>
          <w:p w14:paraId="528986F2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  <w:szCs w:val="18"/>
              </w:rPr>
              <w:t>kg</w:t>
            </w:r>
          </w:p>
        </w:tc>
        <w:tc>
          <w:tcPr>
            <w:tcW w:w="1351" w:type="dxa"/>
            <w:shd w:val="clear" w:color="auto" w:fill="D2DDE1" w:themeFill="background2"/>
          </w:tcPr>
          <w:p w14:paraId="010ACB9B" w14:textId="11246F58" w:rsidR="007908DE" w:rsidRPr="00C979E0" w:rsidRDefault="007908DE" w:rsidP="2A5F75E7">
            <w:pPr>
              <w:pStyle w:val="TableText"/>
              <w:jc w:val="right"/>
              <w:rPr>
                <w:rFonts w:eastAsia="Times New Roman" w:cs="Calibri"/>
                <w:color w:val="000000"/>
              </w:rPr>
            </w:pPr>
            <w:r w:rsidRPr="2A5F75E7">
              <w:rPr>
                <w:rFonts w:eastAsia="Times New Roman" w:cs="Calibri"/>
                <w:color w:val="000000" w:themeColor="text1"/>
              </w:rPr>
              <w:t>0.</w:t>
            </w:r>
            <w:r w:rsidR="1240572D" w:rsidRPr="2A5F75E7">
              <w:rPr>
                <w:rFonts w:eastAsia="Times New Roman" w:cs="Calibri"/>
                <w:color w:val="000000" w:themeColor="text1"/>
              </w:rPr>
              <w:t>06696</w:t>
            </w:r>
          </w:p>
        </w:tc>
      </w:tr>
      <w:tr w:rsidR="007908DE" w:rsidRPr="00C979E0" w14:paraId="4E964B1F" w14:textId="77777777" w:rsidTr="2A5F75E7">
        <w:trPr>
          <w:trHeight w:val="357"/>
        </w:trPr>
        <w:tc>
          <w:tcPr>
            <w:tcW w:w="5812" w:type="dxa"/>
          </w:tcPr>
          <w:p w14:paraId="0D2E30A2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  <w:szCs w:val="18"/>
              </w:rPr>
              <w:t>Wood – industrial</w:t>
            </w:r>
          </w:p>
        </w:tc>
        <w:tc>
          <w:tcPr>
            <w:tcW w:w="1418" w:type="dxa"/>
          </w:tcPr>
          <w:p w14:paraId="400C6977" w14:textId="77777777" w:rsidR="007908DE" w:rsidRPr="00C979E0" w:rsidRDefault="007908DE" w:rsidP="00477742">
            <w:pPr>
              <w:pStyle w:val="TableText"/>
              <w:rPr>
                <w:rFonts w:eastAsia="Times New Roman"/>
              </w:rPr>
            </w:pPr>
            <w:r w:rsidRPr="00C979E0">
              <w:rPr>
                <w:rFonts w:eastAsia="Times New Roman"/>
                <w:szCs w:val="18"/>
              </w:rPr>
              <w:t>kg</w:t>
            </w:r>
          </w:p>
        </w:tc>
        <w:tc>
          <w:tcPr>
            <w:tcW w:w="1351" w:type="dxa"/>
            <w:shd w:val="clear" w:color="auto" w:fill="D2DDE1" w:themeFill="background2"/>
          </w:tcPr>
          <w:p w14:paraId="3736DBAD" w14:textId="371D721D" w:rsidR="007908DE" w:rsidRPr="00C979E0" w:rsidRDefault="007908DE" w:rsidP="00004909">
            <w:pPr>
              <w:pStyle w:val="TableText"/>
              <w:jc w:val="right"/>
              <w:rPr>
                <w:rFonts w:eastAsia="Times New Roman" w:cs="Calibri"/>
                <w:color w:val="000000"/>
              </w:rPr>
            </w:pPr>
            <w:r w:rsidRPr="2A5F75E7">
              <w:rPr>
                <w:rFonts w:eastAsia="Times New Roman" w:cs="Calibri"/>
                <w:color w:val="000000" w:themeColor="text1"/>
              </w:rPr>
              <w:t>0.</w:t>
            </w:r>
            <w:r w:rsidR="0F1DDE4F" w:rsidRPr="2A5F75E7">
              <w:rPr>
                <w:rFonts w:eastAsia="Times New Roman" w:cs="Calibri"/>
                <w:color w:val="000000" w:themeColor="text1"/>
              </w:rPr>
              <w:t>014</w:t>
            </w:r>
            <w:r w:rsidR="1240572D" w:rsidRPr="2A5F75E7">
              <w:rPr>
                <w:rFonts w:eastAsia="Times New Roman" w:cs="Calibri"/>
                <w:color w:val="000000" w:themeColor="text1"/>
              </w:rPr>
              <w:t>96</w:t>
            </w:r>
          </w:p>
        </w:tc>
      </w:tr>
    </w:tbl>
    <w:p w14:paraId="76CCC4D7" w14:textId="77777777" w:rsidR="007908DE" w:rsidRPr="00C979E0" w:rsidRDefault="007908DE" w:rsidP="007908DE">
      <w:pPr>
        <w:pStyle w:val="Tableheading"/>
        <w:spacing w:before="360"/>
      </w:pPr>
      <w:bookmarkStart w:id="14" w:name="_Toc111481430"/>
      <w:r w:rsidRPr="00C979E0">
        <w:t>Table 6:</w:t>
      </w:r>
      <w:r w:rsidRPr="00C979E0">
        <w:tab/>
        <w:t>Transmission and distribution losses for natural gas and electricity</w:t>
      </w:r>
      <w:bookmarkEnd w:id="14"/>
    </w:p>
    <w:tbl>
      <w:tblPr>
        <w:tblStyle w:val="TableGrid"/>
        <w:tblW w:w="8505" w:type="dxa"/>
        <w:tblBorders>
          <w:top w:val="single" w:sz="4" w:space="0" w:color="1B556B" w:themeColor="text2"/>
          <w:left w:val="none" w:sz="0" w:space="0" w:color="auto"/>
          <w:bottom w:val="single" w:sz="4" w:space="0" w:color="1B556B" w:themeColor="text2"/>
          <w:right w:val="none" w:sz="0" w:space="0" w:color="auto"/>
          <w:insideH w:val="single" w:sz="4" w:space="0" w:color="1B556B" w:themeColor="text2"/>
          <w:insideV w:val="single" w:sz="4" w:space="0" w:color="1B556B" w:themeColor="text2"/>
        </w:tblBorders>
        <w:tblLook w:val="04A0" w:firstRow="1" w:lastRow="0" w:firstColumn="1" w:lastColumn="0" w:noHBand="0" w:noVBand="1"/>
      </w:tblPr>
      <w:tblGrid>
        <w:gridCol w:w="5755"/>
        <w:gridCol w:w="1407"/>
        <w:gridCol w:w="1343"/>
      </w:tblGrid>
      <w:tr w:rsidR="007908DE" w:rsidRPr="00C979E0" w14:paraId="12C3AF23" w14:textId="77777777" w:rsidTr="1C5A189E">
        <w:trPr>
          <w:trHeight w:val="357"/>
          <w:tblHeader/>
        </w:trPr>
        <w:tc>
          <w:tcPr>
            <w:tcW w:w="5812" w:type="dxa"/>
            <w:shd w:val="clear" w:color="auto" w:fill="1B556B" w:themeFill="text2"/>
          </w:tcPr>
          <w:p w14:paraId="28A8717B" w14:textId="77777777" w:rsidR="007908DE" w:rsidRPr="00C979E0" w:rsidRDefault="007908DE" w:rsidP="00477742">
            <w:pPr>
              <w:pStyle w:val="TableText"/>
              <w:rPr>
                <w:rFonts w:eastAsia="Times New Roman"/>
                <w:b/>
                <w:color w:val="FFFFFF" w:themeColor="background1"/>
              </w:rPr>
            </w:pPr>
            <w:r w:rsidRPr="00C979E0">
              <w:rPr>
                <w:rFonts w:eastAsia="Times New Roman"/>
                <w:b/>
                <w:color w:val="FFFFFF" w:themeColor="background1"/>
              </w:rPr>
              <w:t>Transmission and distribution losses source</w:t>
            </w:r>
          </w:p>
        </w:tc>
        <w:tc>
          <w:tcPr>
            <w:tcW w:w="1418" w:type="dxa"/>
            <w:shd w:val="clear" w:color="auto" w:fill="1B556B" w:themeFill="text2"/>
          </w:tcPr>
          <w:p w14:paraId="61163B72" w14:textId="77777777" w:rsidR="007908DE" w:rsidRPr="00C979E0" w:rsidRDefault="007908DE" w:rsidP="00477742">
            <w:pPr>
              <w:pStyle w:val="TableText"/>
              <w:rPr>
                <w:rFonts w:eastAsia="Times New Roman"/>
                <w:b/>
                <w:color w:val="FFFFFF" w:themeColor="background1"/>
              </w:rPr>
            </w:pPr>
            <w:r w:rsidRPr="00C979E0">
              <w:rPr>
                <w:rFonts w:eastAsia="Times New Roman"/>
                <w:b/>
                <w:color w:val="FFFFFF" w:themeColor="background1"/>
              </w:rPr>
              <w:t>Unit</w:t>
            </w:r>
          </w:p>
        </w:tc>
        <w:tc>
          <w:tcPr>
            <w:tcW w:w="1351" w:type="dxa"/>
            <w:tcBorders>
              <w:bottom w:val="single" w:sz="4" w:space="0" w:color="1B556B" w:themeColor="text2"/>
            </w:tcBorders>
            <w:shd w:val="clear" w:color="auto" w:fill="1B556B" w:themeFill="text2"/>
          </w:tcPr>
          <w:p w14:paraId="2CF3745C" w14:textId="77777777" w:rsidR="007908DE" w:rsidRPr="00C979E0" w:rsidRDefault="007908DE" w:rsidP="00477742">
            <w:pPr>
              <w:pStyle w:val="TableText"/>
              <w:rPr>
                <w:rFonts w:eastAsia="Times New Roman"/>
                <w:b/>
                <w:color w:val="FFFFFF" w:themeColor="background1"/>
              </w:rPr>
            </w:pPr>
            <w:r w:rsidRPr="00C979E0">
              <w:rPr>
                <w:rFonts w:eastAsia="Times New Roman"/>
                <w:b/>
                <w:color w:val="FFFFFF" w:themeColor="background1"/>
              </w:rPr>
              <w:t>kg CO</w:t>
            </w:r>
            <w:r w:rsidRPr="00C979E0">
              <w:rPr>
                <w:rFonts w:eastAsia="Times New Roman"/>
                <w:b/>
                <w:color w:val="FFFFFF" w:themeColor="background1"/>
                <w:vertAlign w:val="subscript"/>
              </w:rPr>
              <w:t>2</w:t>
            </w:r>
            <w:r w:rsidRPr="00C979E0">
              <w:rPr>
                <w:rFonts w:eastAsia="Times New Roman"/>
                <w:b/>
                <w:color w:val="FFFFFF" w:themeColor="background1"/>
              </w:rPr>
              <w:t>-e/unit</w:t>
            </w:r>
          </w:p>
        </w:tc>
      </w:tr>
      <w:tr w:rsidR="007908DE" w:rsidRPr="00C979E0" w14:paraId="32E9EC74" w14:textId="77777777" w:rsidTr="1C5A189E">
        <w:trPr>
          <w:trHeight w:val="357"/>
        </w:trPr>
        <w:tc>
          <w:tcPr>
            <w:tcW w:w="5812" w:type="dxa"/>
            <w:vMerge w:val="restart"/>
          </w:tcPr>
          <w:p w14:paraId="782290A7" w14:textId="77777777" w:rsidR="007908DE" w:rsidRPr="00C979E0" w:rsidRDefault="007908DE" w:rsidP="00477742">
            <w:pPr>
              <w:pStyle w:val="TableText"/>
            </w:pPr>
            <w:r w:rsidRPr="00C979E0">
              <w:t>Natural gas used</w:t>
            </w:r>
          </w:p>
        </w:tc>
        <w:tc>
          <w:tcPr>
            <w:tcW w:w="1418" w:type="dxa"/>
          </w:tcPr>
          <w:p w14:paraId="611446AF" w14:textId="77777777" w:rsidR="007908DE" w:rsidRPr="00C979E0" w:rsidRDefault="007908DE" w:rsidP="00477742">
            <w:pPr>
              <w:pStyle w:val="TableText"/>
            </w:pPr>
            <w:r w:rsidRPr="00C979E0">
              <w:t>kWh</w:t>
            </w:r>
          </w:p>
        </w:tc>
        <w:tc>
          <w:tcPr>
            <w:tcW w:w="1351" w:type="dxa"/>
            <w:shd w:val="clear" w:color="auto" w:fill="D2DDE1" w:themeFill="background2"/>
          </w:tcPr>
          <w:p w14:paraId="61E896B1" w14:textId="21242784" w:rsidR="007908DE" w:rsidRPr="00C979E0" w:rsidRDefault="007908DE" w:rsidP="00477742">
            <w:pPr>
              <w:pStyle w:val="TableText"/>
              <w:jc w:val="right"/>
            </w:pPr>
            <w:r w:rsidRPr="00C979E0">
              <w:t>0.0</w:t>
            </w:r>
            <w:r w:rsidR="00E055C5" w:rsidRPr="00C979E0">
              <w:t>12</w:t>
            </w:r>
          </w:p>
        </w:tc>
      </w:tr>
      <w:tr w:rsidR="007908DE" w:rsidRPr="00C979E0" w14:paraId="7223D590" w14:textId="77777777" w:rsidTr="1C5A189E">
        <w:trPr>
          <w:trHeight w:val="357"/>
        </w:trPr>
        <w:tc>
          <w:tcPr>
            <w:tcW w:w="5812" w:type="dxa"/>
            <w:vMerge/>
          </w:tcPr>
          <w:p w14:paraId="5320E40C" w14:textId="77777777" w:rsidR="007908DE" w:rsidRPr="00C979E0" w:rsidRDefault="007908DE" w:rsidP="00477742">
            <w:pPr>
              <w:pStyle w:val="TableText"/>
            </w:pPr>
          </w:p>
        </w:tc>
        <w:tc>
          <w:tcPr>
            <w:tcW w:w="1418" w:type="dxa"/>
          </w:tcPr>
          <w:p w14:paraId="2FD98C42" w14:textId="77777777" w:rsidR="007908DE" w:rsidRPr="00C979E0" w:rsidRDefault="007908DE" w:rsidP="00477742">
            <w:pPr>
              <w:pStyle w:val="TableText"/>
            </w:pPr>
            <w:r w:rsidRPr="00C979E0">
              <w:t>GJ</w:t>
            </w:r>
          </w:p>
        </w:tc>
        <w:tc>
          <w:tcPr>
            <w:tcW w:w="1351" w:type="dxa"/>
            <w:shd w:val="clear" w:color="auto" w:fill="D2DDE1" w:themeFill="background2"/>
          </w:tcPr>
          <w:p w14:paraId="47E68908" w14:textId="61EC09B9" w:rsidR="007908DE" w:rsidRPr="00C979E0" w:rsidRDefault="00E055C5" w:rsidP="00477742">
            <w:pPr>
              <w:pStyle w:val="TableText"/>
              <w:jc w:val="right"/>
            </w:pPr>
            <w:r w:rsidRPr="00C979E0">
              <w:t>3.212</w:t>
            </w:r>
          </w:p>
        </w:tc>
      </w:tr>
    </w:tbl>
    <w:p w14:paraId="4A8BF2A0" w14:textId="72C35A20" w:rsidR="1C5A189E" w:rsidRDefault="1C5A189E"/>
    <w:p w14:paraId="20ECBB9D" w14:textId="77777777" w:rsidR="00355C66" w:rsidRPr="00C979E0" w:rsidRDefault="00355C66" w:rsidP="00777A17">
      <w:pPr>
        <w:pStyle w:val="BodyText"/>
      </w:pPr>
      <w:bookmarkStart w:id="15" w:name="_Toc535942675"/>
    </w:p>
    <w:p w14:paraId="7E4067D5" w14:textId="77777777" w:rsidR="00355C66" w:rsidRPr="00C979E0" w:rsidRDefault="00355C66" w:rsidP="00355C66">
      <w:pPr>
        <w:pStyle w:val="BodyText"/>
      </w:pPr>
      <w:r w:rsidRPr="00C979E0">
        <w:br w:type="page"/>
      </w:r>
    </w:p>
    <w:p w14:paraId="550B0B42" w14:textId="34E63307" w:rsidR="007908DE" w:rsidRPr="00C979E0" w:rsidRDefault="007908DE" w:rsidP="00777A17">
      <w:pPr>
        <w:pStyle w:val="Heading1"/>
      </w:pPr>
      <w:bookmarkStart w:id="16" w:name="_Toc111481417"/>
      <w:r w:rsidRPr="00C979E0">
        <w:lastRenderedPageBreak/>
        <w:t>Refrigerant use emission factors</w:t>
      </w:r>
      <w:bookmarkEnd w:id="15"/>
      <w:bookmarkEnd w:id="16"/>
    </w:p>
    <w:p w14:paraId="23BBD34C" w14:textId="77777777" w:rsidR="007908DE" w:rsidRPr="00C979E0" w:rsidRDefault="007908DE" w:rsidP="00282478">
      <w:pPr>
        <w:pStyle w:val="Tableheading"/>
        <w:spacing w:before="240"/>
      </w:pPr>
      <w:bookmarkStart w:id="17" w:name="_Toc111481431"/>
      <w:r w:rsidRPr="00C979E0">
        <w:t>Table 7:</w:t>
      </w:r>
      <w:r w:rsidRPr="00C979E0">
        <w:tab/>
        <w:t>Global warming potentials of refrigerants (refrigerant use emission factors)</w:t>
      </w:r>
      <w:bookmarkEnd w:id="17"/>
    </w:p>
    <w:tbl>
      <w:tblPr>
        <w:tblStyle w:val="TableGrid"/>
        <w:tblW w:w="8505" w:type="dxa"/>
        <w:tblBorders>
          <w:top w:val="single" w:sz="4" w:space="0" w:color="1B556B"/>
          <w:left w:val="none" w:sz="0" w:space="0" w:color="auto"/>
          <w:bottom w:val="single" w:sz="4" w:space="0" w:color="1B556B"/>
          <w:right w:val="none" w:sz="0" w:space="0" w:color="auto"/>
          <w:insideH w:val="single" w:sz="4" w:space="0" w:color="1B556B"/>
          <w:insideV w:val="single" w:sz="4" w:space="0" w:color="1B556B"/>
        </w:tblBorders>
        <w:tblLook w:val="04A0" w:firstRow="1" w:lastRow="0" w:firstColumn="1" w:lastColumn="0" w:noHBand="0" w:noVBand="1"/>
      </w:tblPr>
      <w:tblGrid>
        <w:gridCol w:w="3544"/>
        <w:gridCol w:w="1843"/>
        <w:gridCol w:w="709"/>
        <w:gridCol w:w="1134"/>
        <w:gridCol w:w="1275"/>
      </w:tblGrid>
      <w:tr w:rsidR="00CC4BA3" w:rsidRPr="00C979E0" w14:paraId="7DFE1050" w14:textId="1C1F2E96" w:rsidTr="00446240">
        <w:trPr>
          <w:tblHeader/>
        </w:trPr>
        <w:tc>
          <w:tcPr>
            <w:tcW w:w="3544" w:type="dxa"/>
            <w:tcBorders>
              <w:bottom w:val="single" w:sz="4" w:space="0" w:color="1B556B"/>
              <w:right w:val="nil"/>
            </w:tcBorders>
            <w:shd w:val="clear" w:color="auto" w:fill="1B556B"/>
            <w:vAlign w:val="bottom"/>
          </w:tcPr>
          <w:p w14:paraId="77A5C8CC" w14:textId="77777777" w:rsidR="00E07345" w:rsidRPr="00C979E0" w:rsidRDefault="00E07345" w:rsidP="00F77368">
            <w:pPr>
              <w:pStyle w:val="TableText"/>
              <w:spacing w:before="50" w:after="50" w:line="220" w:lineRule="atLeast"/>
              <w:rPr>
                <w:rFonts w:eastAsia="Times New Roman" w:cs="Calibri"/>
                <w:b/>
                <w:color w:val="FFFFFF" w:themeColor="background1"/>
                <w:szCs w:val="18"/>
              </w:rPr>
            </w:pPr>
            <w:r w:rsidRPr="00C979E0">
              <w:rPr>
                <w:rFonts w:cs="Calibri"/>
                <w:b/>
                <w:color w:val="FFFFFF"/>
                <w:szCs w:val="18"/>
              </w:rPr>
              <w:t>Industrial designation or common name</w:t>
            </w:r>
          </w:p>
        </w:tc>
        <w:tc>
          <w:tcPr>
            <w:tcW w:w="1843" w:type="dxa"/>
            <w:tcBorders>
              <w:left w:val="nil"/>
              <w:bottom w:val="single" w:sz="4" w:space="0" w:color="1B556B"/>
              <w:right w:val="nil"/>
            </w:tcBorders>
            <w:shd w:val="clear" w:color="auto" w:fill="1B556B"/>
            <w:vAlign w:val="bottom"/>
          </w:tcPr>
          <w:p w14:paraId="2E15312C" w14:textId="77777777" w:rsidR="00E07345" w:rsidRPr="00C979E0" w:rsidRDefault="00E07345" w:rsidP="00F77368">
            <w:pPr>
              <w:pStyle w:val="TableText"/>
              <w:spacing w:before="50" w:after="50"/>
              <w:rPr>
                <w:rFonts w:eastAsia="Times New Roman" w:cs="Calibri"/>
                <w:b/>
                <w:color w:val="FFFFFF" w:themeColor="background1"/>
                <w:szCs w:val="18"/>
              </w:rPr>
            </w:pPr>
            <w:r w:rsidRPr="00C979E0">
              <w:rPr>
                <w:rFonts w:cs="Calibri"/>
                <w:b/>
                <w:color w:val="FFFFFF"/>
                <w:szCs w:val="18"/>
              </w:rPr>
              <w:t>Chemical formula</w:t>
            </w:r>
          </w:p>
        </w:tc>
        <w:tc>
          <w:tcPr>
            <w:tcW w:w="709" w:type="dxa"/>
            <w:tcBorders>
              <w:left w:val="nil"/>
              <w:bottom w:val="single" w:sz="4" w:space="0" w:color="1B556B"/>
              <w:right w:val="nil"/>
            </w:tcBorders>
            <w:shd w:val="clear" w:color="auto" w:fill="1B556B"/>
            <w:vAlign w:val="bottom"/>
          </w:tcPr>
          <w:p w14:paraId="7E0C3095" w14:textId="77777777" w:rsidR="00E07345" w:rsidRPr="00C979E0" w:rsidRDefault="00E07345" w:rsidP="00F77368">
            <w:pPr>
              <w:pStyle w:val="TableText"/>
              <w:spacing w:before="50" w:after="50"/>
              <w:rPr>
                <w:rFonts w:eastAsia="Times New Roman" w:cs="Calibri"/>
                <w:b/>
                <w:color w:val="FFFFFF" w:themeColor="background1"/>
                <w:szCs w:val="18"/>
              </w:rPr>
            </w:pPr>
            <w:r w:rsidRPr="00C979E0">
              <w:rPr>
                <w:rFonts w:cs="Calibri"/>
                <w:b/>
                <w:color w:val="FFFFFF"/>
                <w:szCs w:val="18"/>
              </w:rPr>
              <w:t>Unit</w:t>
            </w:r>
          </w:p>
        </w:tc>
        <w:tc>
          <w:tcPr>
            <w:tcW w:w="1134" w:type="dxa"/>
            <w:tcBorders>
              <w:left w:val="nil"/>
              <w:bottom w:val="single" w:sz="4" w:space="0" w:color="1B556B"/>
              <w:right w:val="nil"/>
            </w:tcBorders>
            <w:shd w:val="clear" w:color="auto" w:fill="1B556B"/>
            <w:vAlign w:val="bottom"/>
          </w:tcPr>
          <w:p w14:paraId="34B0CEE6" w14:textId="3475FAC1" w:rsidR="00E07345" w:rsidRPr="00C979E0" w:rsidRDefault="00E0734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b/>
                <w:color w:val="FFFFFF" w:themeColor="background1"/>
                <w:szCs w:val="18"/>
              </w:rPr>
            </w:pPr>
            <w:r w:rsidRPr="00C979E0">
              <w:rPr>
                <w:rFonts w:cs="Calibri"/>
                <w:b/>
                <w:color w:val="FFFFFF" w:themeColor="background1"/>
                <w:szCs w:val="18"/>
              </w:rPr>
              <w:t>AR4 GWP</w:t>
            </w:r>
            <w:r w:rsidRPr="00C979E0">
              <w:rPr>
                <w:rFonts w:cs="Calibri"/>
                <w:b/>
                <w:color w:val="FFFFFF" w:themeColor="background1"/>
                <w:szCs w:val="18"/>
                <w:vertAlign w:val="subscript"/>
              </w:rPr>
              <w:t>100</w:t>
            </w:r>
          </w:p>
        </w:tc>
        <w:tc>
          <w:tcPr>
            <w:tcW w:w="1275" w:type="dxa"/>
            <w:tcBorders>
              <w:left w:val="nil"/>
              <w:bottom w:val="single" w:sz="4" w:space="0" w:color="1B556B"/>
            </w:tcBorders>
            <w:shd w:val="clear" w:color="auto" w:fill="1B556B"/>
            <w:vAlign w:val="bottom"/>
          </w:tcPr>
          <w:p w14:paraId="734AE2C4" w14:textId="2859C74F" w:rsidR="00E07345" w:rsidRPr="00C979E0" w:rsidRDefault="00DE6448" w:rsidP="00F77368">
            <w:pPr>
              <w:pStyle w:val="TableText"/>
              <w:spacing w:before="50" w:after="50"/>
              <w:jc w:val="right"/>
              <w:rPr>
                <w:rFonts w:cs="Calibri"/>
                <w:b/>
                <w:color w:val="FFFFFF" w:themeColor="background1"/>
                <w:szCs w:val="18"/>
              </w:rPr>
            </w:pPr>
            <w:r w:rsidRPr="00C979E0">
              <w:rPr>
                <w:rFonts w:cs="Calibri"/>
                <w:b/>
                <w:color w:val="FFFFFF" w:themeColor="background1"/>
                <w:szCs w:val="18"/>
              </w:rPr>
              <w:t>AR5 GWP</w:t>
            </w:r>
            <w:r w:rsidRPr="00C979E0">
              <w:rPr>
                <w:rFonts w:cs="Calibri"/>
                <w:b/>
                <w:color w:val="FFFFFF" w:themeColor="background1"/>
                <w:szCs w:val="18"/>
                <w:vertAlign w:val="subscript"/>
              </w:rPr>
              <w:t>100</w:t>
            </w:r>
          </w:p>
        </w:tc>
      </w:tr>
      <w:tr w:rsidR="00E07345" w:rsidRPr="00C979E0" w14:paraId="161AA601" w14:textId="1AEA74D6" w:rsidTr="00B93B48">
        <w:tc>
          <w:tcPr>
            <w:tcW w:w="7230" w:type="dxa"/>
            <w:gridSpan w:val="4"/>
            <w:tcBorders>
              <w:right w:val="nil"/>
            </w:tcBorders>
            <w:shd w:val="clear" w:color="auto" w:fill="D2DDE1" w:themeFill="background2"/>
          </w:tcPr>
          <w:p w14:paraId="16C4C733" w14:textId="77777777" w:rsidR="00E07345" w:rsidRPr="00C979E0" w:rsidRDefault="00E07345" w:rsidP="00F77368">
            <w:pPr>
              <w:pStyle w:val="TableText"/>
              <w:tabs>
                <w:tab w:val="left" w:pos="333"/>
              </w:tabs>
              <w:spacing w:before="50" w:after="50"/>
              <w:jc w:val="both"/>
              <w:rPr>
                <w:rFonts w:eastAsia="Times New Roman" w:cs="Calibri"/>
                <w:b/>
                <w:szCs w:val="18"/>
              </w:rPr>
            </w:pPr>
            <w:r w:rsidRPr="00C979E0">
              <w:rPr>
                <w:rFonts w:cs="Calibri"/>
                <w:b/>
                <w:i/>
                <w:szCs w:val="18"/>
              </w:rPr>
              <w:t>Substances controlled by the Montreal Protocol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D2DDE1" w:themeFill="background2"/>
          </w:tcPr>
          <w:p w14:paraId="2F91047E" w14:textId="77777777" w:rsidR="00E07345" w:rsidRPr="00C979E0" w:rsidRDefault="00E07345" w:rsidP="00F77368">
            <w:pPr>
              <w:pStyle w:val="TableText"/>
              <w:tabs>
                <w:tab w:val="left" w:pos="333"/>
              </w:tabs>
              <w:spacing w:before="50" w:after="50"/>
              <w:jc w:val="both"/>
              <w:rPr>
                <w:rFonts w:cs="Calibri"/>
                <w:b/>
                <w:i/>
                <w:szCs w:val="18"/>
              </w:rPr>
            </w:pPr>
          </w:p>
        </w:tc>
      </w:tr>
      <w:tr w:rsidR="00DE6448" w:rsidRPr="00C979E0" w14:paraId="3F620D43" w14:textId="69662BF0" w:rsidTr="00B93B48">
        <w:tc>
          <w:tcPr>
            <w:tcW w:w="3544" w:type="dxa"/>
          </w:tcPr>
          <w:p w14:paraId="175F29DD" w14:textId="77777777" w:rsidR="00DE6448" w:rsidRPr="00C979E0" w:rsidRDefault="00DE6448" w:rsidP="00F77368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CFC-11 </w:t>
            </w:r>
          </w:p>
        </w:tc>
        <w:tc>
          <w:tcPr>
            <w:tcW w:w="1843" w:type="dxa"/>
          </w:tcPr>
          <w:p w14:paraId="38D5D149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CCl</w:t>
            </w:r>
            <w:r w:rsidRPr="00C979E0">
              <w:rPr>
                <w:rFonts w:cs="Calibri"/>
                <w:szCs w:val="18"/>
                <w:vertAlign w:val="subscript"/>
              </w:rPr>
              <w:t>3</w:t>
            </w:r>
            <w:r w:rsidRPr="00C979E0">
              <w:rPr>
                <w:rFonts w:cs="Calibri"/>
                <w:szCs w:val="18"/>
              </w:rPr>
              <w:t xml:space="preserve">F </w:t>
            </w:r>
          </w:p>
        </w:tc>
        <w:tc>
          <w:tcPr>
            <w:tcW w:w="709" w:type="dxa"/>
          </w:tcPr>
          <w:p w14:paraId="7DCABABA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656A7046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4,750 </w:t>
            </w:r>
          </w:p>
        </w:tc>
        <w:tc>
          <w:tcPr>
            <w:tcW w:w="1275" w:type="dxa"/>
          </w:tcPr>
          <w:p w14:paraId="0FB0920C" w14:textId="415C3FC3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4,660 </w:t>
            </w:r>
          </w:p>
        </w:tc>
      </w:tr>
      <w:tr w:rsidR="00DE6448" w:rsidRPr="00C979E0" w14:paraId="1E4E4467" w14:textId="03DF9381" w:rsidTr="00B93B48">
        <w:tc>
          <w:tcPr>
            <w:tcW w:w="3544" w:type="dxa"/>
          </w:tcPr>
          <w:p w14:paraId="2FA3A965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CFC-12 </w:t>
            </w:r>
          </w:p>
        </w:tc>
        <w:tc>
          <w:tcPr>
            <w:tcW w:w="1843" w:type="dxa"/>
          </w:tcPr>
          <w:p w14:paraId="34A64A4E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CCl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2 </w:t>
            </w:r>
          </w:p>
        </w:tc>
        <w:tc>
          <w:tcPr>
            <w:tcW w:w="709" w:type="dxa"/>
          </w:tcPr>
          <w:p w14:paraId="6A7D582B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65AC4E8C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10,900 </w:t>
            </w:r>
          </w:p>
        </w:tc>
        <w:tc>
          <w:tcPr>
            <w:tcW w:w="1275" w:type="dxa"/>
          </w:tcPr>
          <w:p w14:paraId="332A77BB" w14:textId="0B06E366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10,200 </w:t>
            </w:r>
          </w:p>
        </w:tc>
      </w:tr>
      <w:tr w:rsidR="00DE6448" w:rsidRPr="00C979E0" w14:paraId="4CC57593" w14:textId="7F401FCA" w:rsidTr="00B93B48">
        <w:tc>
          <w:tcPr>
            <w:tcW w:w="3544" w:type="dxa"/>
          </w:tcPr>
          <w:p w14:paraId="3BA2DA57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CFC-13 </w:t>
            </w:r>
          </w:p>
        </w:tc>
        <w:tc>
          <w:tcPr>
            <w:tcW w:w="1843" w:type="dxa"/>
          </w:tcPr>
          <w:p w14:paraId="719F1AE9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CClF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3 </w:t>
            </w:r>
          </w:p>
        </w:tc>
        <w:tc>
          <w:tcPr>
            <w:tcW w:w="709" w:type="dxa"/>
          </w:tcPr>
          <w:p w14:paraId="7FD85EA4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2AB3BF7A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14,400 </w:t>
            </w:r>
          </w:p>
        </w:tc>
        <w:tc>
          <w:tcPr>
            <w:tcW w:w="1275" w:type="dxa"/>
          </w:tcPr>
          <w:p w14:paraId="5A1086EF" w14:textId="224E8571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13,900 </w:t>
            </w:r>
          </w:p>
        </w:tc>
      </w:tr>
      <w:tr w:rsidR="00DE6448" w:rsidRPr="00C979E0" w14:paraId="15C9FB6D" w14:textId="47157716" w:rsidTr="00B93B48">
        <w:tc>
          <w:tcPr>
            <w:tcW w:w="3544" w:type="dxa"/>
          </w:tcPr>
          <w:p w14:paraId="4E3C6277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CFC-113 </w:t>
            </w:r>
          </w:p>
        </w:tc>
        <w:tc>
          <w:tcPr>
            <w:tcW w:w="1843" w:type="dxa"/>
          </w:tcPr>
          <w:p w14:paraId="7D9A55CE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CCl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FCClF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2 </w:t>
            </w:r>
          </w:p>
        </w:tc>
        <w:tc>
          <w:tcPr>
            <w:tcW w:w="709" w:type="dxa"/>
          </w:tcPr>
          <w:p w14:paraId="24DAB33A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751A876B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6,130 </w:t>
            </w:r>
          </w:p>
        </w:tc>
        <w:tc>
          <w:tcPr>
            <w:tcW w:w="1275" w:type="dxa"/>
          </w:tcPr>
          <w:p w14:paraId="1D864EED" w14:textId="3961FB2C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5,820 </w:t>
            </w:r>
          </w:p>
        </w:tc>
      </w:tr>
      <w:tr w:rsidR="00DE6448" w:rsidRPr="00C979E0" w14:paraId="6BA5FD53" w14:textId="448E9BF6" w:rsidTr="00B93B48">
        <w:tc>
          <w:tcPr>
            <w:tcW w:w="3544" w:type="dxa"/>
          </w:tcPr>
          <w:p w14:paraId="00BF3947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CFC-114 </w:t>
            </w:r>
          </w:p>
        </w:tc>
        <w:tc>
          <w:tcPr>
            <w:tcW w:w="1843" w:type="dxa"/>
          </w:tcPr>
          <w:p w14:paraId="43050081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CClF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CClF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2 </w:t>
            </w:r>
          </w:p>
        </w:tc>
        <w:tc>
          <w:tcPr>
            <w:tcW w:w="709" w:type="dxa"/>
          </w:tcPr>
          <w:p w14:paraId="31F1390B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0E263AAF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10,000 </w:t>
            </w:r>
          </w:p>
        </w:tc>
        <w:tc>
          <w:tcPr>
            <w:tcW w:w="1275" w:type="dxa"/>
          </w:tcPr>
          <w:p w14:paraId="2E01F93F" w14:textId="7EED8685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8,590 </w:t>
            </w:r>
          </w:p>
        </w:tc>
      </w:tr>
      <w:tr w:rsidR="00DE6448" w:rsidRPr="00C979E0" w14:paraId="1748ED66" w14:textId="1CC3A74D" w:rsidTr="00B93B48">
        <w:tc>
          <w:tcPr>
            <w:tcW w:w="3544" w:type="dxa"/>
          </w:tcPr>
          <w:p w14:paraId="59F44A5E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CFC-115 </w:t>
            </w:r>
          </w:p>
        </w:tc>
        <w:tc>
          <w:tcPr>
            <w:tcW w:w="1843" w:type="dxa"/>
          </w:tcPr>
          <w:p w14:paraId="0BD5E3AD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CClF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CF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3 </w:t>
            </w:r>
          </w:p>
        </w:tc>
        <w:tc>
          <w:tcPr>
            <w:tcW w:w="709" w:type="dxa"/>
          </w:tcPr>
          <w:p w14:paraId="278C0A10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426AD3B7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7,370 </w:t>
            </w:r>
          </w:p>
        </w:tc>
        <w:tc>
          <w:tcPr>
            <w:tcW w:w="1275" w:type="dxa"/>
          </w:tcPr>
          <w:p w14:paraId="18F5FE68" w14:textId="794E9DB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7,670 </w:t>
            </w:r>
          </w:p>
        </w:tc>
      </w:tr>
      <w:tr w:rsidR="00DE6448" w:rsidRPr="00C979E0" w14:paraId="624A24D3" w14:textId="302D8F8F" w:rsidTr="00B93B48">
        <w:tc>
          <w:tcPr>
            <w:tcW w:w="3544" w:type="dxa"/>
          </w:tcPr>
          <w:p w14:paraId="63C81454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Halon-1301 </w:t>
            </w:r>
          </w:p>
        </w:tc>
        <w:tc>
          <w:tcPr>
            <w:tcW w:w="1843" w:type="dxa"/>
          </w:tcPr>
          <w:p w14:paraId="0DC0D627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color w:val="000000"/>
                <w:szCs w:val="18"/>
              </w:rPr>
            </w:pPr>
            <w:r w:rsidRPr="00C979E0">
              <w:rPr>
                <w:rFonts w:cs="Calibri"/>
                <w:szCs w:val="18"/>
              </w:rPr>
              <w:t>CBrF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3 </w:t>
            </w:r>
          </w:p>
        </w:tc>
        <w:tc>
          <w:tcPr>
            <w:tcW w:w="709" w:type="dxa"/>
          </w:tcPr>
          <w:p w14:paraId="39E43E68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043AE404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7,140 </w:t>
            </w:r>
          </w:p>
        </w:tc>
        <w:tc>
          <w:tcPr>
            <w:tcW w:w="1275" w:type="dxa"/>
          </w:tcPr>
          <w:p w14:paraId="5EE92821" w14:textId="580569FE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6,290 </w:t>
            </w:r>
          </w:p>
        </w:tc>
      </w:tr>
      <w:tr w:rsidR="00DE6448" w:rsidRPr="00C979E0" w14:paraId="50B4D07A" w14:textId="31B56942" w:rsidTr="00B93B48">
        <w:tc>
          <w:tcPr>
            <w:tcW w:w="3544" w:type="dxa"/>
          </w:tcPr>
          <w:p w14:paraId="51739568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Halon-1211 </w:t>
            </w:r>
          </w:p>
        </w:tc>
        <w:tc>
          <w:tcPr>
            <w:tcW w:w="1843" w:type="dxa"/>
          </w:tcPr>
          <w:p w14:paraId="5A37A00E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color w:val="000000"/>
                <w:szCs w:val="18"/>
              </w:rPr>
            </w:pPr>
            <w:r w:rsidRPr="00C979E0">
              <w:rPr>
                <w:rFonts w:cs="Calibri"/>
                <w:szCs w:val="18"/>
              </w:rPr>
              <w:t>CBrClF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2 </w:t>
            </w:r>
          </w:p>
        </w:tc>
        <w:tc>
          <w:tcPr>
            <w:tcW w:w="709" w:type="dxa"/>
          </w:tcPr>
          <w:p w14:paraId="23041ACB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6F84B230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1,890 </w:t>
            </w:r>
          </w:p>
        </w:tc>
        <w:tc>
          <w:tcPr>
            <w:tcW w:w="1275" w:type="dxa"/>
          </w:tcPr>
          <w:p w14:paraId="1793D8B4" w14:textId="62C0207E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1,750 </w:t>
            </w:r>
          </w:p>
        </w:tc>
      </w:tr>
      <w:tr w:rsidR="00DE6448" w:rsidRPr="00C979E0" w14:paraId="3D4C7983" w14:textId="1DED2F0F" w:rsidTr="00B93B48">
        <w:tc>
          <w:tcPr>
            <w:tcW w:w="3544" w:type="dxa"/>
          </w:tcPr>
          <w:p w14:paraId="43AEA7AB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Halon-2402 </w:t>
            </w:r>
          </w:p>
        </w:tc>
        <w:tc>
          <w:tcPr>
            <w:tcW w:w="1843" w:type="dxa"/>
          </w:tcPr>
          <w:p w14:paraId="1E6332AD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color w:val="000000"/>
                <w:szCs w:val="18"/>
              </w:rPr>
            </w:pPr>
            <w:r w:rsidRPr="00C979E0">
              <w:rPr>
                <w:rFonts w:cs="Calibri"/>
                <w:szCs w:val="18"/>
              </w:rPr>
              <w:t>CBrF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CBrF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2 </w:t>
            </w:r>
          </w:p>
        </w:tc>
        <w:tc>
          <w:tcPr>
            <w:tcW w:w="709" w:type="dxa"/>
          </w:tcPr>
          <w:p w14:paraId="5E9BCB5F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19D5E204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1,640 </w:t>
            </w:r>
          </w:p>
        </w:tc>
        <w:tc>
          <w:tcPr>
            <w:tcW w:w="1275" w:type="dxa"/>
          </w:tcPr>
          <w:p w14:paraId="2F3318BC" w14:textId="7FAB7F33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1,470 </w:t>
            </w:r>
          </w:p>
        </w:tc>
      </w:tr>
      <w:tr w:rsidR="00DE6448" w:rsidRPr="00C979E0" w14:paraId="3F82D823" w14:textId="5648A64F" w:rsidTr="00B93B48">
        <w:tc>
          <w:tcPr>
            <w:tcW w:w="3544" w:type="dxa"/>
          </w:tcPr>
          <w:p w14:paraId="39DE6A10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Carbon tetrachloride </w:t>
            </w:r>
          </w:p>
        </w:tc>
        <w:tc>
          <w:tcPr>
            <w:tcW w:w="1843" w:type="dxa"/>
          </w:tcPr>
          <w:p w14:paraId="2497A8A1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color w:val="000000"/>
                <w:szCs w:val="18"/>
              </w:rPr>
            </w:pPr>
            <w:r w:rsidRPr="00C979E0">
              <w:rPr>
                <w:rFonts w:cs="Calibri"/>
                <w:szCs w:val="18"/>
              </w:rPr>
              <w:t>CCl</w:t>
            </w:r>
            <w:r w:rsidRPr="00C979E0">
              <w:rPr>
                <w:rFonts w:cs="Calibri"/>
                <w:szCs w:val="18"/>
                <w:vertAlign w:val="subscript"/>
              </w:rPr>
              <w:t xml:space="preserve">4 </w:t>
            </w:r>
          </w:p>
        </w:tc>
        <w:tc>
          <w:tcPr>
            <w:tcW w:w="709" w:type="dxa"/>
          </w:tcPr>
          <w:p w14:paraId="692CE088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79AEBC83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1,400 </w:t>
            </w:r>
          </w:p>
        </w:tc>
        <w:tc>
          <w:tcPr>
            <w:tcW w:w="1275" w:type="dxa"/>
          </w:tcPr>
          <w:p w14:paraId="3C20FF83" w14:textId="713BCA46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1,750 </w:t>
            </w:r>
          </w:p>
        </w:tc>
      </w:tr>
      <w:tr w:rsidR="00DE6448" w:rsidRPr="00C979E0" w14:paraId="4CFD54B7" w14:textId="58F7241F" w:rsidTr="00B93B48">
        <w:tc>
          <w:tcPr>
            <w:tcW w:w="3544" w:type="dxa"/>
          </w:tcPr>
          <w:p w14:paraId="19AA9BF2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Methyl bromide </w:t>
            </w:r>
          </w:p>
        </w:tc>
        <w:tc>
          <w:tcPr>
            <w:tcW w:w="1843" w:type="dxa"/>
          </w:tcPr>
          <w:p w14:paraId="412D559A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color w:val="000000"/>
                <w:szCs w:val="18"/>
              </w:rPr>
            </w:pPr>
            <w:r w:rsidRPr="00C979E0">
              <w:rPr>
                <w:rFonts w:cs="Calibri"/>
                <w:szCs w:val="18"/>
              </w:rPr>
              <w:t>CH</w:t>
            </w:r>
            <w:r w:rsidRPr="00C979E0">
              <w:rPr>
                <w:rFonts w:cs="Calibri"/>
                <w:szCs w:val="18"/>
                <w:vertAlign w:val="subscript"/>
              </w:rPr>
              <w:t>3</w:t>
            </w:r>
            <w:r w:rsidRPr="00C979E0">
              <w:rPr>
                <w:rFonts w:cs="Calibri"/>
                <w:szCs w:val="18"/>
              </w:rPr>
              <w:t xml:space="preserve">Br </w:t>
            </w:r>
          </w:p>
        </w:tc>
        <w:tc>
          <w:tcPr>
            <w:tcW w:w="709" w:type="dxa"/>
          </w:tcPr>
          <w:p w14:paraId="0339C1C0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59CA9D31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5 </w:t>
            </w:r>
          </w:p>
        </w:tc>
        <w:tc>
          <w:tcPr>
            <w:tcW w:w="1275" w:type="dxa"/>
          </w:tcPr>
          <w:p w14:paraId="1C31A9CE" w14:textId="1DCBDE49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2 </w:t>
            </w:r>
          </w:p>
        </w:tc>
      </w:tr>
      <w:tr w:rsidR="00DE6448" w:rsidRPr="00C979E0" w14:paraId="7838E8B4" w14:textId="384C16EF" w:rsidTr="00B93B48">
        <w:tc>
          <w:tcPr>
            <w:tcW w:w="3544" w:type="dxa"/>
          </w:tcPr>
          <w:p w14:paraId="2DA7E140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Methyl chloroform </w:t>
            </w:r>
          </w:p>
        </w:tc>
        <w:tc>
          <w:tcPr>
            <w:tcW w:w="1843" w:type="dxa"/>
          </w:tcPr>
          <w:p w14:paraId="1C7915E4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color w:val="000000"/>
                <w:szCs w:val="18"/>
              </w:rPr>
            </w:pPr>
            <w:r w:rsidRPr="00C979E0">
              <w:rPr>
                <w:rFonts w:cs="Calibri"/>
                <w:szCs w:val="18"/>
              </w:rPr>
              <w:t>CH</w:t>
            </w:r>
            <w:r w:rsidRPr="00C979E0">
              <w:rPr>
                <w:rFonts w:cs="Calibri"/>
                <w:szCs w:val="18"/>
                <w:vertAlign w:val="subscript"/>
              </w:rPr>
              <w:t>3</w:t>
            </w:r>
            <w:r w:rsidRPr="00C979E0">
              <w:rPr>
                <w:rFonts w:cs="Calibri"/>
                <w:szCs w:val="18"/>
              </w:rPr>
              <w:t>CCl</w:t>
            </w:r>
            <w:r w:rsidRPr="00C979E0">
              <w:rPr>
                <w:rFonts w:cs="Calibri"/>
                <w:szCs w:val="18"/>
                <w:vertAlign w:val="subscript"/>
              </w:rPr>
              <w:t xml:space="preserve">3 </w:t>
            </w:r>
          </w:p>
        </w:tc>
        <w:tc>
          <w:tcPr>
            <w:tcW w:w="709" w:type="dxa"/>
          </w:tcPr>
          <w:p w14:paraId="6C4983CC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5B521D3F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146 </w:t>
            </w:r>
          </w:p>
        </w:tc>
        <w:tc>
          <w:tcPr>
            <w:tcW w:w="1275" w:type="dxa"/>
          </w:tcPr>
          <w:p w14:paraId="5A189328" w14:textId="311B5DED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160 </w:t>
            </w:r>
          </w:p>
        </w:tc>
      </w:tr>
      <w:tr w:rsidR="00DE6448" w:rsidRPr="00C979E0" w14:paraId="5E92A675" w14:textId="77777777" w:rsidTr="00B93B48">
        <w:tc>
          <w:tcPr>
            <w:tcW w:w="3544" w:type="dxa"/>
          </w:tcPr>
          <w:p w14:paraId="53F46CA9" w14:textId="3284DB6D" w:rsidR="00DE6448" w:rsidRPr="00C979E0" w:rsidRDefault="00DE6448" w:rsidP="00F77368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HCFC-21</w:t>
            </w:r>
          </w:p>
        </w:tc>
        <w:tc>
          <w:tcPr>
            <w:tcW w:w="1843" w:type="dxa"/>
          </w:tcPr>
          <w:p w14:paraId="62F9755F" w14:textId="24FDF633" w:rsidR="00DE6448" w:rsidRPr="00C979E0" w:rsidRDefault="00DE6448" w:rsidP="00F77368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CHCl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F</w:t>
            </w:r>
          </w:p>
        </w:tc>
        <w:tc>
          <w:tcPr>
            <w:tcW w:w="709" w:type="dxa"/>
          </w:tcPr>
          <w:p w14:paraId="17189F85" w14:textId="321D74A3" w:rsidR="00DE6448" w:rsidRPr="00C979E0" w:rsidRDefault="00DE6448" w:rsidP="00F77368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26AC7B46" w14:textId="5D05A8AE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n/a</w:t>
            </w:r>
          </w:p>
        </w:tc>
        <w:tc>
          <w:tcPr>
            <w:tcW w:w="1275" w:type="dxa"/>
          </w:tcPr>
          <w:p w14:paraId="4201EA9F" w14:textId="01EF2AE9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148 </w:t>
            </w:r>
          </w:p>
        </w:tc>
      </w:tr>
      <w:tr w:rsidR="00DE6448" w:rsidRPr="00C979E0" w14:paraId="3E525E69" w14:textId="7BD2588B" w:rsidTr="00B93B48">
        <w:tc>
          <w:tcPr>
            <w:tcW w:w="3544" w:type="dxa"/>
          </w:tcPr>
          <w:p w14:paraId="3A443408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HCFC-22 </w:t>
            </w:r>
          </w:p>
        </w:tc>
        <w:tc>
          <w:tcPr>
            <w:tcW w:w="1843" w:type="dxa"/>
          </w:tcPr>
          <w:p w14:paraId="658CED72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color w:val="000000"/>
                <w:szCs w:val="18"/>
              </w:rPr>
            </w:pPr>
            <w:r w:rsidRPr="00C979E0">
              <w:rPr>
                <w:rFonts w:cs="Calibri"/>
                <w:szCs w:val="18"/>
              </w:rPr>
              <w:t>CHClF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2 </w:t>
            </w:r>
          </w:p>
        </w:tc>
        <w:tc>
          <w:tcPr>
            <w:tcW w:w="709" w:type="dxa"/>
          </w:tcPr>
          <w:p w14:paraId="6A7E26BF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04A162A7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1,810 </w:t>
            </w:r>
          </w:p>
        </w:tc>
        <w:tc>
          <w:tcPr>
            <w:tcW w:w="1275" w:type="dxa"/>
          </w:tcPr>
          <w:p w14:paraId="4F9BC5BB" w14:textId="4F4DF001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1,760 </w:t>
            </w:r>
          </w:p>
        </w:tc>
      </w:tr>
      <w:tr w:rsidR="00DE6448" w:rsidRPr="00C979E0" w14:paraId="36CBA939" w14:textId="25FD6CE1" w:rsidTr="00B93B48">
        <w:tc>
          <w:tcPr>
            <w:tcW w:w="3544" w:type="dxa"/>
          </w:tcPr>
          <w:p w14:paraId="78FCAF64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HCFC-123 </w:t>
            </w:r>
          </w:p>
        </w:tc>
        <w:tc>
          <w:tcPr>
            <w:tcW w:w="1843" w:type="dxa"/>
          </w:tcPr>
          <w:p w14:paraId="10E199F3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color w:val="000000"/>
                <w:szCs w:val="18"/>
              </w:rPr>
            </w:pPr>
            <w:r w:rsidRPr="00C979E0">
              <w:rPr>
                <w:rFonts w:cs="Calibri"/>
                <w:szCs w:val="18"/>
              </w:rPr>
              <w:t>CHCl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CF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3 </w:t>
            </w:r>
          </w:p>
        </w:tc>
        <w:tc>
          <w:tcPr>
            <w:tcW w:w="709" w:type="dxa"/>
          </w:tcPr>
          <w:p w14:paraId="39DBB441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3C9EE533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77 </w:t>
            </w:r>
          </w:p>
        </w:tc>
        <w:tc>
          <w:tcPr>
            <w:tcW w:w="1275" w:type="dxa"/>
          </w:tcPr>
          <w:p w14:paraId="0646B455" w14:textId="7BFD3B84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79 </w:t>
            </w:r>
          </w:p>
        </w:tc>
      </w:tr>
      <w:tr w:rsidR="00DE6448" w:rsidRPr="00C979E0" w14:paraId="0BD8E8C7" w14:textId="6180C405" w:rsidTr="00B93B48">
        <w:tc>
          <w:tcPr>
            <w:tcW w:w="3544" w:type="dxa"/>
          </w:tcPr>
          <w:p w14:paraId="3E27C56D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HCFC-124 </w:t>
            </w:r>
          </w:p>
        </w:tc>
        <w:tc>
          <w:tcPr>
            <w:tcW w:w="1843" w:type="dxa"/>
          </w:tcPr>
          <w:p w14:paraId="16CDB8A6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color w:val="000000"/>
                <w:szCs w:val="18"/>
              </w:rPr>
            </w:pPr>
            <w:r w:rsidRPr="00C979E0">
              <w:rPr>
                <w:rFonts w:cs="Calibri"/>
                <w:szCs w:val="18"/>
              </w:rPr>
              <w:t>CHClFCF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3 </w:t>
            </w:r>
          </w:p>
        </w:tc>
        <w:tc>
          <w:tcPr>
            <w:tcW w:w="709" w:type="dxa"/>
          </w:tcPr>
          <w:p w14:paraId="6D3167CF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1B68502F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609 </w:t>
            </w:r>
          </w:p>
        </w:tc>
        <w:tc>
          <w:tcPr>
            <w:tcW w:w="1275" w:type="dxa"/>
          </w:tcPr>
          <w:p w14:paraId="23ECD4ED" w14:textId="3CE1300A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527 </w:t>
            </w:r>
          </w:p>
        </w:tc>
      </w:tr>
      <w:tr w:rsidR="00DE6448" w:rsidRPr="00C979E0" w14:paraId="396832CB" w14:textId="4FB14B28" w:rsidTr="00B93B48">
        <w:tc>
          <w:tcPr>
            <w:tcW w:w="3544" w:type="dxa"/>
          </w:tcPr>
          <w:p w14:paraId="1B66DBA2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HCFC-141b </w:t>
            </w:r>
          </w:p>
        </w:tc>
        <w:tc>
          <w:tcPr>
            <w:tcW w:w="1843" w:type="dxa"/>
          </w:tcPr>
          <w:p w14:paraId="54049850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color w:val="000000"/>
                <w:szCs w:val="18"/>
              </w:rPr>
            </w:pPr>
            <w:r w:rsidRPr="00C979E0">
              <w:rPr>
                <w:rFonts w:cs="Calibri"/>
                <w:szCs w:val="18"/>
              </w:rPr>
              <w:t>CH</w:t>
            </w:r>
            <w:r w:rsidRPr="00C979E0">
              <w:rPr>
                <w:rFonts w:cs="Calibri"/>
                <w:szCs w:val="18"/>
                <w:vertAlign w:val="subscript"/>
              </w:rPr>
              <w:t>3</w:t>
            </w:r>
            <w:r w:rsidRPr="00C979E0">
              <w:rPr>
                <w:rFonts w:cs="Calibri"/>
                <w:szCs w:val="18"/>
              </w:rPr>
              <w:t>CCl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 xml:space="preserve">F </w:t>
            </w:r>
          </w:p>
        </w:tc>
        <w:tc>
          <w:tcPr>
            <w:tcW w:w="709" w:type="dxa"/>
          </w:tcPr>
          <w:p w14:paraId="4F541352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67761DF5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725 </w:t>
            </w:r>
          </w:p>
        </w:tc>
        <w:tc>
          <w:tcPr>
            <w:tcW w:w="1275" w:type="dxa"/>
          </w:tcPr>
          <w:p w14:paraId="5F9D2D2C" w14:textId="25FCB77E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782 </w:t>
            </w:r>
          </w:p>
        </w:tc>
      </w:tr>
      <w:tr w:rsidR="00DE6448" w:rsidRPr="00C979E0" w14:paraId="68185D99" w14:textId="2BDAE38D" w:rsidTr="00B93B48">
        <w:tc>
          <w:tcPr>
            <w:tcW w:w="3544" w:type="dxa"/>
          </w:tcPr>
          <w:p w14:paraId="6D717A13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HCFC-142b </w:t>
            </w:r>
          </w:p>
        </w:tc>
        <w:tc>
          <w:tcPr>
            <w:tcW w:w="1843" w:type="dxa"/>
          </w:tcPr>
          <w:p w14:paraId="35650D0F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color w:val="000000"/>
                <w:szCs w:val="18"/>
              </w:rPr>
            </w:pPr>
            <w:r w:rsidRPr="00C979E0">
              <w:rPr>
                <w:rFonts w:cs="Calibri"/>
                <w:szCs w:val="18"/>
              </w:rPr>
              <w:t>CH</w:t>
            </w:r>
            <w:r w:rsidRPr="00C979E0">
              <w:rPr>
                <w:rFonts w:cs="Calibri"/>
                <w:szCs w:val="18"/>
                <w:vertAlign w:val="subscript"/>
              </w:rPr>
              <w:t>3</w:t>
            </w:r>
            <w:r w:rsidRPr="00C979E0">
              <w:rPr>
                <w:rFonts w:cs="Calibri"/>
                <w:szCs w:val="18"/>
              </w:rPr>
              <w:t>CClF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2 </w:t>
            </w:r>
          </w:p>
        </w:tc>
        <w:tc>
          <w:tcPr>
            <w:tcW w:w="709" w:type="dxa"/>
          </w:tcPr>
          <w:p w14:paraId="00B2D07F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66F535A8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2,310 </w:t>
            </w:r>
          </w:p>
        </w:tc>
        <w:tc>
          <w:tcPr>
            <w:tcW w:w="1275" w:type="dxa"/>
          </w:tcPr>
          <w:p w14:paraId="075867A7" w14:textId="6B1817AA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1,980 </w:t>
            </w:r>
          </w:p>
        </w:tc>
      </w:tr>
      <w:tr w:rsidR="00DE6448" w:rsidRPr="00C979E0" w14:paraId="0328C4C8" w14:textId="658D1375" w:rsidTr="00B93B48">
        <w:tc>
          <w:tcPr>
            <w:tcW w:w="3544" w:type="dxa"/>
          </w:tcPr>
          <w:p w14:paraId="09CBADA6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HCFC-225ca </w:t>
            </w:r>
          </w:p>
        </w:tc>
        <w:tc>
          <w:tcPr>
            <w:tcW w:w="1843" w:type="dxa"/>
          </w:tcPr>
          <w:p w14:paraId="65D15E78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color w:val="000000"/>
                <w:szCs w:val="18"/>
              </w:rPr>
            </w:pPr>
            <w:r w:rsidRPr="00C979E0">
              <w:rPr>
                <w:rFonts w:cs="Calibri"/>
                <w:szCs w:val="18"/>
              </w:rPr>
              <w:t>CHCl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CF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CF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3 </w:t>
            </w:r>
          </w:p>
        </w:tc>
        <w:tc>
          <w:tcPr>
            <w:tcW w:w="709" w:type="dxa"/>
          </w:tcPr>
          <w:p w14:paraId="2C21FF08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2F419CCA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122 </w:t>
            </w:r>
          </w:p>
        </w:tc>
        <w:tc>
          <w:tcPr>
            <w:tcW w:w="1275" w:type="dxa"/>
          </w:tcPr>
          <w:p w14:paraId="70306CA2" w14:textId="1650CC1F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127 </w:t>
            </w:r>
          </w:p>
        </w:tc>
      </w:tr>
      <w:tr w:rsidR="00DE6448" w:rsidRPr="00C979E0" w14:paraId="45327741" w14:textId="0CC469BB" w:rsidTr="00B93B48">
        <w:tc>
          <w:tcPr>
            <w:tcW w:w="3544" w:type="dxa"/>
            <w:tcBorders>
              <w:bottom w:val="single" w:sz="4" w:space="0" w:color="1B556B"/>
            </w:tcBorders>
          </w:tcPr>
          <w:p w14:paraId="4E11E680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HCFC-225cb </w:t>
            </w:r>
          </w:p>
        </w:tc>
        <w:tc>
          <w:tcPr>
            <w:tcW w:w="1843" w:type="dxa"/>
            <w:tcBorders>
              <w:bottom w:val="single" w:sz="4" w:space="0" w:color="1B556B"/>
            </w:tcBorders>
          </w:tcPr>
          <w:p w14:paraId="1FC49F09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color w:val="000000"/>
                <w:szCs w:val="18"/>
              </w:rPr>
            </w:pPr>
            <w:r w:rsidRPr="00C979E0">
              <w:rPr>
                <w:rFonts w:cs="Calibri"/>
                <w:szCs w:val="18"/>
              </w:rPr>
              <w:t>CHClFCF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CClF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2 </w:t>
            </w:r>
          </w:p>
        </w:tc>
        <w:tc>
          <w:tcPr>
            <w:tcW w:w="709" w:type="dxa"/>
            <w:tcBorders>
              <w:bottom w:val="single" w:sz="4" w:space="0" w:color="1B556B"/>
            </w:tcBorders>
          </w:tcPr>
          <w:p w14:paraId="5515E147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  <w:tcBorders>
              <w:bottom w:val="single" w:sz="4" w:space="0" w:color="1B556B"/>
            </w:tcBorders>
          </w:tcPr>
          <w:p w14:paraId="437045CC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595 </w:t>
            </w:r>
          </w:p>
        </w:tc>
        <w:tc>
          <w:tcPr>
            <w:tcW w:w="1275" w:type="dxa"/>
            <w:tcBorders>
              <w:bottom w:val="single" w:sz="4" w:space="0" w:color="1B556B"/>
            </w:tcBorders>
          </w:tcPr>
          <w:p w14:paraId="6618ED8B" w14:textId="34B38260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525 </w:t>
            </w:r>
          </w:p>
        </w:tc>
      </w:tr>
      <w:tr w:rsidR="00DE6448" w:rsidRPr="00C979E0" w14:paraId="2C1D9EFA" w14:textId="655DD9B1" w:rsidTr="00B93B48">
        <w:tc>
          <w:tcPr>
            <w:tcW w:w="7230" w:type="dxa"/>
            <w:gridSpan w:val="4"/>
            <w:tcBorders>
              <w:right w:val="nil"/>
            </w:tcBorders>
            <w:shd w:val="clear" w:color="auto" w:fill="D2DDE1" w:themeFill="background2"/>
          </w:tcPr>
          <w:p w14:paraId="3C15D1C7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b/>
                <w:i/>
                <w:szCs w:val="18"/>
              </w:rPr>
            </w:pPr>
            <w:r w:rsidRPr="00C979E0">
              <w:rPr>
                <w:rFonts w:eastAsia="Times New Roman" w:cs="Calibri"/>
                <w:b/>
                <w:i/>
                <w:szCs w:val="18"/>
              </w:rPr>
              <w:t>Hydrofluorocarbons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D2DDE1" w:themeFill="background2"/>
          </w:tcPr>
          <w:p w14:paraId="5C75403A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b/>
                <w:i/>
                <w:szCs w:val="18"/>
              </w:rPr>
            </w:pPr>
          </w:p>
        </w:tc>
      </w:tr>
      <w:tr w:rsidR="00DE6448" w:rsidRPr="00C979E0" w14:paraId="377C142F" w14:textId="192DE49D" w:rsidTr="00B93B48">
        <w:tc>
          <w:tcPr>
            <w:tcW w:w="3544" w:type="dxa"/>
          </w:tcPr>
          <w:p w14:paraId="0768B4F1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HFC-23 </w:t>
            </w:r>
          </w:p>
        </w:tc>
        <w:tc>
          <w:tcPr>
            <w:tcW w:w="1843" w:type="dxa"/>
          </w:tcPr>
          <w:p w14:paraId="56F2260A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CHF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3 </w:t>
            </w:r>
          </w:p>
        </w:tc>
        <w:tc>
          <w:tcPr>
            <w:tcW w:w="709" w:type="dxa"/>
          </w:tcPr>
          <w:p w14:paraId="22AA3915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775CA03C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14,800 </w:t>
            </w:r>
          </w:p>
        </w:tc>
        <w:tc>
          <w:tcPr>
            <w:tcW w:w="1275" w:type="dxa"/>
          </w:tcPr>
          <w:p w14:paraId="10A811F6" w14:textId="42054B3D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12,400 </w:t>
            </w:r>
          </w:p>
        </w:tc>
      </w:tr>
      <w:tr w:rsidR="00DE6448" w:rsidRPr="00C979E0" w14:paraId="38FA5E35" w14:textId="1AC5C351" w:rsidTr="00B93B48">
        <w:tc>
          <w:tcPr>
            <w:tcW w:w="3544" w:type="dxa"/>
          </w:tcPr>
          <w:p w14:paraId="2E1F289D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HFC-32 </w:t>
            </w:r>
          </w:p>
        </w:tc>
        <w:tc>
          <w:tcPr>
            <w:tcW w:w="1843" w:type="dxa"/>
          </w:tcPr>
          <w:p w14:paraId="7C65EB32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CH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2 </w:t>
            </w:r>
          </w:p>
        </w:tc>
        <w:tc>
          <w:tcPr>
            <w:tcW w:w="709" w:type="dxa"/>
          </w:tcPr>
          <w:p w14:paraId="6CFCC709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386C976F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675 </w:t>
            </w:r>
          </w:p>
        </w:tc>
        <w:tc>
          <w:tcPr>
            <w:tcW w:w="1275" w:type="dxa"/>
          </w:tcPr>
          <w:p w14:paraId="2FE2AFB3" w14:textId="6024366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677 </w:t>
            </w:r>
          </w:p>
        </w:tc>
      </w:tr>
      <w:tr w:rsidR="00DE6448" w:rsidRPr="00C979E0" w14:paraId="1639C1E8" w14:textId="77777777" w:rsidTr="00B93B48">
        <w:tc>
          <w:tcPr>
            <w:tcW w:w="3544" w:type="dxa"/>
          </w:tcPr>
          <w:p w14:paraId="61F1BB70" w14:textId="53604A32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HFC-41 </w:t>
            </w:r>
          </w:p>
        </w:tc>
        <w:tc>
          <w:tcPr>
            <w:tcW w:w="1843" w:type="dxa"/>
          </w:tcPr>
          <w:p w14:paraId="11B0B26C" w14:textId="300B45B1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CH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3</w:t>
            </w:r>
            <w:r w:rsidRPr="00C979E0">
              <w:rPr>
                <w:rFonts w:eastAsia="Times New Roman" w:cs="Calibri"/>
                <w:szCs w:val="18"/>
              </w:rPr>
              <w:t>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 </w:t>
            </w:r>
          </w:p>
        </w:tc>
        <w:tc>
          <w:tcPr>
            <w:tcW w:w="709" w:type="dxa"/>
          </w:tcPr>
          <w:p w14:paraId="42B9A0F1" w14:textId="3B7D75DC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 </w:t>
            </w:r>
          </w:p>
        </w:tc>
        <w:tc>
          <w:tcPr>
            <w:tcW w:w="1134" w:type="dxa"/>
          </w:tcPr>
          <w:p w14:paraId="666010DE" w14:textId="571F5B9A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n/a </w:t>
            </w:r>
          </w:p>
        </w:tc>
        <w:tc>
          <w:tcPr>
            <w:tcW w:w="1275" w:type="dxa"/>
          </w:tcPr>
          <w:p w14:paraId="0E741441" w14:textId="6848060D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116 </w:t>
            </w:r>
          </w:p>
        </w:tc>
      </w:tr>
      <w:tr w:rsidR="00DE6448" w:rsidRPr="00C979E0" w14:paraId="618079FB" w14:textId="267B457D" w:rsidTr="00B93B48">
        <w:tc>
          <w:tcPr>
            <w:tcW w:w="3544" w:type="dxa"/>
          </w:tcPr>
          <w:p w14:paraId="77FCEBC5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HFC-125 </w:t>
            </w:r>
          </w:p>
        </w:tc>
        <w:tc>
          <w:tcPr>
            <w:tcW w:w="1843" w:type="dxa"/>
          </w:tcPr>
          <w:p w14:paraId="3CEDE093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CHF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CF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3 </w:t>
            </w:r>
          </w:p>
        </w:tc>
        <w:tc>
          <w:tcPr>
            <w:tcW w:w="709" w:type="dxa"/>
          </w:tcPr>
          <w:p w14:paraId="0CCD328F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3719528B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3,500 </w:t>
            </w:r>
          </w:p>
        </w:tc>
        <w:tc>
          <w:tcPr>
            <w:tcW w:w="1275" w:type="dxa"/>
          </w:tcPr>
          <w:p w14:paraId="62258F9E" w14:textId="2E1D0B7F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3,170 </w:t>
            </w:r>
          </w:p>
        </w:tc>
      </w:tr>
      <w:tr w:rsidR="00DE6448" w:rsidRPr="00C979E0" w14:paraId="7EEF55ED" w14:textId="77777777" w:rsidTr="00B93B48">
        <w:tc>
          <w:tcPr>
            <w:tcW w:w="3544" w:type="dxa"/>
          </w:tcPr>
          <w:p w14:paraId="5A67C1E7" w14:textId="2262CDB2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HFC-134 </w:t>
            </w:r>
          </w:p>
        </w:tc>
        <w:tc>
          <w:tcPr>
            <w:tcW w:w="1843" w:type="dxa"/>
          </w:tcPr>
          <w:p w14:paraId="5986A324" w14:textId="4379DFA9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CHF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CHF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 </w:t>
            </w:r>
          </w:p>
        </w:tc>
        <w:tc>
          <w:tcPr>
            <w:tcW w:w="709" w:type="dxa"/>
          </w:tcPr>
          <w:p w14:paraId="1D2D8F52" w14:textId="35862080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 </w:t>
            </w:r>
          </w:p>
        </w:tc>
        <w:tc>
          <w:tcPr>
            <w:tcW w:w="1134" w:type="dxa"/>
          </w:tcPr>
          <w:p w14:paraId="77DFFE33" w14:textId="75999AA0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n/a </w:t>
            </w:r>
          </w:p>
        </w:tc>
        <w:tc>
          <w:tcPr>
            <w:tcW w:w="1275" w:type="dxa"/>
          </w:tcPr>
          <w:p w14:paraId="6727DA51" w14:textId="2B4EDAC2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1,120 </w:t>
            </w:r>
          </w:p>
        </w:tc>
      </w:tr>
      <w:tr w:rsidR="00DE6448" w:rsidRPr="00C979E0" w14:paraId="52E84490" w14:textId="56039DFA" w:rsidTr="00B93B48">
        <w:tc>
          <w:tcPr>
            <w:tcW w:w="3544" w:type="dxa"/>
          </w:tcPr>
          <w:p w14:paraId="18D48A12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HFC-134a </w:t>
            </w:r>
          </w:p>
        </w:tc>
        <w:tc>
          <w:tcPr>
            <w:tcW w:w="1843" w:type="dxa"/>
          </w:tcPr>
          <w:p w14:paraId="2CC19FFE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CH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FCF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3 </w:t>
            </w:r>
          </w:p>
        </w:tc>
        <w:tc>
          <w:tcPr>
            <w:tcW w:w="709" w:type="dxa"/>
          </w:tcPr>
          <w:p w14:paraId="1B23A9BE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4233A907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1,430 </w:t>
            </w:r>
          </w:p>
        </w:tc>
        <w:tc>
          <w:tcPr>
            <w:tcW w:w="1275" w:type="dxa"/>
          </w:tcPr>
          <w:p w14:paraId="63D06A24" w14:textId="0B2B133B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1,300 </w:t>
            </w:r>
          </w:p>
        </w:tc>
      </w:tr>
      <w:tr w:rsidR="00DE6448" w:rsidRPr="00C979E0" w14:paraId="22670ED8" w14:textId="77777777" w:rsidTr="00B93B48">
        <w:tc>
          <w:tcPr>
            <w:tcW w:w="3544" w:type="dxa"/>
          </w:tcPr>
          <w:p w14:paraId="258E97FA" w14:textId="31D8FE71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HFC-143 </w:t>
            </w:r>
          </w:p>
        </w:tc>
        <w:tc>
          <w:tcPr>
            <w:tcW w:w="1843" w:type="dxa"/>
          </w:tcPr>
          <w:p w14:paraId="6A692669" w14:textId="6CA5FCD4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CH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FCHF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 </w:t>
            </w:r>
          </w:p>
        </w:tc>
        <w:tc>
          <w:tcPr>
            <w:tcW w:w="709" w:type="dxa"/>
          </w:tcPr>
          <w:p w14:paraId="5EF38D1E" w14:textId="36E151AB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 </w:t>
            </w:r>
          </w:p>
        </w:tc>
        <w:tc>
          <w:tcPr>
            <w:tcW w:w="1134" w:type="dxa"/>
          </w:tcPr>
          <w:p w14:paraId="4079A538" w14:textId="7D06E250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n/a </w:t>
            </w:r>
          </w:p>
        </w:tc>
        <w:tc>
          <w:tcPr>
            <w:tcW w:w="1275" w:type="dxa"/>
          </w:tcPr>
          <w:p w14:paraId="15C42FB6" w14:textId="0E8D6E3E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328 </w:t>
            </w:r>
          </w:p>
        </w:tc>
      </w:tr>
      <w:tr w:rsidR="00DE6448" w:rsidRPr="00C979E0" w14:paraId="1807EE3F" w14:textId="4D84DD9D" w:rsidTr="00B93B48">
        <w:tc>
          <w:tcPr>
            <w:tcW w:w="3544" w:type="dxa"/>
          </w:tcPr>
          <w:p w14:paraId="339B2C0B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HFC-143a </w:t>
            </w:r>
          </w:p>
        </w:tc>
        <w:tc>
          <w:tcPr>
            <w:tcW w:w="1843" w:type="dxa"/>
          </w:tcPr>
          <w:p w14:paraId="62F572C4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CH</w:t>
            </w:r>
            <w:r w:rsidRPr="00C979E0">
              <w:rPr>
                <w:rFonts w:cs="Calibri"/>
                <w:szCs w:val="18"/>
                <w:vertAlign w:val="subscript"/>
              </w:rPr>
              <w:t>3</w:t>
            </w:r>
            <w:r w:rsidRPr="00C979E0">
              <w:rPr>
                <w:rFonts w:cs="Calibri"/>
                <w:szCs w:val="18"/>
              </w:rPr>
              <w:t>CF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3 </w:t>
            </w:r>
          </w:p>
        </w:tc>
        <w:tc>
          <w:tcPr>
            <w:tcW w:w="709" w:type="dxa"/>
          </w:tcPr>
          <w:p w14:paraId="7D40C20F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3861B921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4,470 </w:t>
            </w:r>
          </w:p>
        </w:tc>
        <w:tc>
          <w:tcPr>
            <w:tcW w:w="1275" w:type="dxa"/>
          </w:tcPr>
          <w:p w14:paraId="7D36B782" w14:textId="62CAEFA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4,800 </w:t>
            </w:r>
          </w:p>
        </w:tc>
      </w:tr>
      <w:tr w:rsidR="00DE6448" w:rsidRPr="00C979E0" w14:paraId="612C74D6" w14:textId="77777777" w:rsidTr="00B93B48">
        <w:tc>
          <w:tcPr>
            <w:tcW w:w="3544" w:type="dxa"/>
          </w:tcPr>
          <w:p w14:paraId="598547B9" w14:textId="7FB7C5B2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HFC-152 </w:t>
            </w:r>
          </w:p>
        </w:tc>
        <w:tc>
          <w:tcPr>
            <w:tcW w:w="1843" w:type="dxa"/>
          </w:tcPr>
          <w:p w14:paraId="691D6191" w14:textId="48283A92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CH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FCH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F </w:t>
            </w:r>
          </w:p>
        </w:tc>
        <w:tc>
          <w:tcPr>
            <w:tcW w:w="709" w:type="dxa"/>
          </w:tcPr>
          <w:p w14:paraId="2734DDF4" w14:textId="4A5BC516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 </w:t>
            </w:r>
          </w:p>
        </w:tc>
        <w:tc>
          <w:tcPr>
            <w:tcW w:w="1134" w:type="dxa"/>
          </w:tcPr>
          <w:p w14:paraId="3233B128" w14:textId="3DA4B2DC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n/a </w:t>
            </w:r>
          </w:p>
        </w:tc>
        <w:tc>
          <w:tcPr>
            <w:tcW w:w="1275" w:type="dxa"/>
          </w:tcPr>
          <w:p w14:paraId="04202B5E" w14:textId="1E58BD2D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16 </w:t>
            </w:r>
          </w:p>
        </w:tc>
      </w:tr>
      <w:tr w:rsidR="00DE6448" w:rsidRPr="00C979E0" w14:paraId="41D9B4E8" w14:textId="372AF083" w:rsidTr="00B93B48">
        <w:tc>
          <w:tcPr>
            <w:tcW w:w="3544" w:type="dxa"/>
          </w:tcPr>
          <w:p w14:paraId="034BB6C4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HFC-152a </w:t>
            </w:r>
          </w:p>
        </w:tc>
        <w:tc>
          <w:tcPr>
            <w:tcW w:w="1843" w:type="dxa"/>
          </w:tcPr>
          <w:p w14:paraId="0AAF2272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CH</w:t>
            </w:r>
            <w:r w:rsidRPr="00C979E0">
              <w:rPr>
                <w:rFonts w:cs="Calibri"/>
                <w:szCs w:val="18"/>
                <w:vertAlign w:val="subscript"/>
              </w:rPr>
              <w:t>3</w:t>
            </w:r>
            <w:r w:rsidRPr="00C979E0">
              <w:rPr>
                <w:rFonts w:cs="Calibri"/>
                <w:szCs w:val="18"/>
              </w:rPr>
              <w:t>CHF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2 </w:t>
            </w:r>
          </w:p>
        </w:tc>
        <w:tc>
          <w:tcPr>
            <w:tcW w:w="709" w:type="dxa"/>
          </w:tcPr>
          <w:p w14:paraId="7BC92D74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6FE1BB42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124 </w:t>
            </w:r>
          </w:p>
        </w:tc>
        <w:tc>
          <w:tcPr>
            <w:tcW w:w="1275" w:type="dxa"/>
          </w:tcPr>
          <w:p w14:paraId="055995DA" w14:textId="4D5E233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138 </w:t>
            </w:r>
          </w:p>
        </w:tc>
      </w:tr>
      <w:tr w:rsidR="00DE6448" w:rsidRPr="00C979E0" w14:paraId="1D9E383E" w14:textId="77777777" w:rsidTr="00B93B48">
        <w:tc>
          <w:tcPr>
            <w:tcW w:w="3544" w:type="dxa"/>
          </w:tcPr>
          <w:p w14:paraId="5F96E277" w14:textId="21A894D5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HFC-161 </w:t>
            </w:r>
          </w:p>
        </w:tc>
        <w:tc>
          <w:tcPr>
            <w:tcW w:w="1843" w:type="dxa"/>
          </w:tcPr>
          <w:p w14:paraId="3A7AEBC3" w14:textId="5B62723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CH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3</w:t>
            </w:r>
            <w:r w:rsidRPr="00C979E0">
              <w:rPr>
                <w:rFonts w:eastAsia="Times New Roman" w:cs="Calibri"/>
                <w:szCs w:val="18"/>
              </w:rPr>
              <w:t>CH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F </w:t>
            </w:r>
          </w:p>
        </w:tc>
        <w:tc>
          <w:tcPr>
            <w:tcW w:w="709" w:type="dxa"/>
          </w:tcPr>
          <w:p w14:paraId="18B36D56" w14:textId="6AC482B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 </w:t>
            </w:r>
          </w:p>
        </w:tc>
        <w:tc>
          <w:tcPr>
            <w:tcW w:w="1134" w:type="dxa"/>
          </w:tcPr>
          <w:p w14:paraId="36763962" w14:textId="0FD7A56A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n/a </w:t>
            </w:r>
          </w:p>
        </w:tc>
        <w:tc>
          <w:tcPr>
            <w:tcW w:w="1275" w:type="dxa"/>
          </w:tcPr>
          <w:p w14:paraId="708446D4" w14:textId="2F79D3D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4 </w:t>
            </w:r>
          </w:p>
        </w:tc>
      </w:tr>
      <w:tr w:rsidR="00DE6448" w:rsidRPr="00C979E0" w14:paraId="479D7FC2" w14:textId="58D691E1" w:rsidTr="00B93B48">
        <w:tc>
          <w:tcPr>
            <w:tcW w:w="3544" w:type="dxa"/>
          </w:tcPr>
          <w:p w14:paraId="57FE11B4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HFC-227ea </w:t>
            </w:r>
          </w:p>
        </w:tc>
        <w:tc>
          <w:tcPr>
            <w:tcW w:w="1843" w:type="dxa"/>
          </w:tcPr>
          <w:p w14:paraId="48FA1609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CF</w:t>
            </w:r>
            <w:r w:rsidRPr="00C979E0">
              <w:rPr>
                <w:rFonts w:cs="Calibri"/>
                <w:szCs w:val="18"/>
                <w:vertAlign w:val="subscript"/>
              </w:rPr>
              <w:t>3</w:t>
            </w:r>
            <w:r w:rsidRPr="00C979E0">
              <w:rPr>
                <w:rFonts w:cs="Calibri"/>
                <w:szCs w:val="18"/>
              </w:rPr>
              <w:t>CHFCF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3 </w:t>
            </w:r>
          </w:p>
        </w:tc>
        <w:tc>
          <w:tcPr>
            <w:tcW w:w="709" w:type="dxa"/>
          </w:tcPr>
          <w:p w14:paraId="3D2C2379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6159A861" w14:textId="362FAB6F" w:rsidR="00DE6448" w:rsidRPr="00C979E0" w:rsidRDefault="00DE6448" w:rsidP="00F77368">
            <w:pPr>
              <w:pStyle w:val="TableText"/>
              <w:tabs>
                <w:tab w:val="left" w:pos="435"/>
                <w:tab w:val="right" w:pos="1942"/>
              </w:tabs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3,220 </w:t>
            </w:r>
          </w:p>
        </w:tc>
        <w:tc>
          <w:tcPr>
            <w:tcW w:w="1275" w:type="dxa"/>
          </w:tcPr>
          <w:p w14:paraId="3AA73BBB" w14:textId="27B5023B" w:rsidR="00DE6448" w:rsidRPr="00C979E0" w:rsidRDefault="00DE6448" w:rsidP="00F77368">
            <w:pPr>
              <w:pStyle w:val="TableText"/>
              <w:tabs>
                <w:tab w:val="center" w:pos="870"/>
                <w:tab w:val="right" w:pos="1741"/>
              </w:tabs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3,350 </w:t>
            </w:r>
          </w:p>
        </w:tc>
      </w:tr>
      <w:tr w:rsidR="00DE6448" w:rsidRPr="00C979E0" w14:paraId="7A4CB6FC" w14:textId="77777777" w:rsidTr="00B93B48">
        <w:tc>
          <w:tcPr>
            <w:tcW w:w="3544" w:type="dxa"/>
          </w:tcPr>
          <w:p w14:paraId="1D3658F4" w14:textId="63E30D92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HFC-236cb </w:t>
            </w:r>
          </w:p>
        </w:tc>
        <w:tc>
          <w:tcPr>
            <w:tcW w:w="1843" w:type="dxa"/>
          </w:tcPr>
          <w:p w14:paraId="48FF4B1A" w14:textId="188C85A4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CH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FCF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CF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3</w:t>
            </w:r>
            <w:r w:rsidRPr="00C979E0">
              <w:rPr>
                <w:rFonts w:eastAsia="Times New Roman" w:cs="Calibri"/>
                <w:szCs w:val="18"/>
              </w:rPr>
              <w:t> </w:t>
            </w:r>
          </w:p>
        </w:tc>
        <w:tc>
          <w:tcPr>
            <w:tcW w:w="709" w:type="dxa"/>
          </w:tcPr>
          <w:p w14:paraId="04F102B6" w14:textId="61EF91C2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 </w:t>
            </w:r>
          </w:p>
        </w:tc>
        <w:tc>
          <w:tcPr>
            <w:tcW w:w="1134" w:type="dxa"/>
          </w:tcPr>
          <w:p w14:paraId="2D01A090" w14:textId="3EB7AD9F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n/a </w:t>
            </w:r>
          </w:p>
        </w:tc>
        <w:tc>
          <w:tcPr>
            <w:tcW w:w="1275" w:type="dxa"/>
          </w:tcPr>
          <w:p w14:paraId="327980BE" w14:textId="4F44B06E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1,210 </w:t>
            </w:r>
          </w:p>
        </w:tc>
      </w:tr>
      <w:tr w:rsidR="00DE6448" w:rsidRPr="00C979E0" w14:paraId="662B4FD4" w14:textId="77777777" w:rsidTr="00B93B48">
        <w:tc>
          <w:tcPr>
            <w:tcW w:w="3544" w:type="dxa"/>
          </w:tcPr>
          <w:p w14:paraId="56255F33" w14:textId="278C870D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HFC-236ea </w:t>
            </w:r>
          </w:p>
        </w:tc>
        <w:tc>
          <w:tcPr>
            <w:tcW w:w="1843" w:type="dxa"/>
          </w:tcPr>
          <w:p w14:paraId="72C21286" w14:textId="5525D2D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CHF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CHFCF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3</w:t>
            </w:r>
            <w:r w:rsidRPr="00C979E0">
              <w:rPr>
                <w:rFonts w:eastAsia="Times New Roman" w:cs="Calibri"/>
                <w:szCs w:val="18"/>
              </w:rPr>
              <w:t> </w:t>
            </w:r>
          </w:p>
        </w:tc>
        <w:tc>
          <w:tcPr>
            <w:tcW w:w="709" w:type="dxa"/>
          </w:tcPr>
          <w:p w14:paraId="1A4D8735" w14:textId="27166922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 </w:t>
            </w:r>
          </w:p>
        </w:tc>
        <w:tc>
          <w:tcPr>
            <w:tcW w:w="1134" w:type="dxa"/>
          </w:tcPr>
          <w:p w14:paraId="2B48BEB8" w14:textId="21CC0DD4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n/a </w:t>
            </w:r>
          </w:p>
        </w:tc>
        <w:tc>
          <w:tcPr>
            <w:tcW w:w="1275" w:type="dxa"/>
          </w:tcPr>
          <w:p w14:paraId="20C950BE" w14:textId="1931534A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1,330 </w:t>
            </w:r>
          </w:p>
        </w:tc>
      </w:tr>
      <w:tr w:rsidR="00DE6448" w:rsidRPr="00C979E0" w14:paraId="30BACFF2" w14:textId="3CAB4A5A" w:rsidTr="00B93B48">
        <w:tc>
          <w:tcPr>
            <w:tcW w:w="3544" w:type="dxa"/>
          </w:tcPr>
          <w:p w14:paraId="003B0C3F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lastRenderedPageBreak/>
              <w:t xml:space="preserve">HFC-236fa </w:t>
            </w:r>
          </w:p>
        </w:tc>
        <w:tc>
          <w:tcPr>
            <w:tcW w:w="1843" w:type="dxa"/>
          </w:tcPr>
          <w:p w14:paraId="74518D66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CF</w:t>
            </w:r>
            <w:r w:rsidRPr="00C979E0">
              <w:rPr>
                <w:rFonts w:cs="Calibri"/>
                <w:szCs w:val="18"/>
                <w:vertAlign w:val="subscript"/>
              </w:rPr>
              <w:t>3</w:t>
            </w:r>
            <w:r w:rsidRPr="00C979E0">
              <w:rPr>
                <w:rFonts w:cs="Calibri"/>
                <w:szCs w:val="18"/>
              </w:rPr>
              <w:t>CH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CF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3 </w:t>
            </w:r>
          </w:p>
        </w:tc>
        <w:tc>
          <w:tcPr>
            <w:tcW w:w="709" w:type="dxa"/>
          </w:tcPr>
          <w:p w14:paraId="77AA6AF4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5FD60641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9,810 </w:t>
            </w:r>
          </w:p>
        </w:tc>
        <w:tc>
          <w:tcPr>
            <w:tcW w:w="1275" w:type="dxa"/>
          </w:tcPr>
          <w:p w14:paraId="12503B3C" w14:textId="145503DE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8,060 </w:t>
            </w:r>
          </w:p>
        </w:tc>
      </w:tr>
      <w:tr w:rsidR="00DE6448" w:rsidRPr="00C979E0" w14:paraId="5C02EF98" w14:textId="77777777" w:rsidTr="00B93B48">
        <w:tc>
          <w:tcPr>
            <w:tcW w:w="3544" w:type="dxa"/>
          </w:tcPr>
          <w:p w14:paraId="409D9899" w14:textId="571E1F09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HFC-245ca </w:t>
            </w:r>
          </w:p>
        </w:tc>
        <w:tc>
          <w:tcPr>
            <w:tcW w:w="1843" w:type="dxa"/>
          </w:tcPr>
          <w:p w14:paraId="78F3EA10" w14:textId="3999725D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CH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FCF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CHF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 </w:t>
            </w:r>
          </w:p>
        </w:tc>
        <w:tc>
          <w:tcPr>
            <w:tcW w:w="709" w:type="dxa"/>
          </w:tcPr>
          <w:p w14:paraId="406768C4" w14:textId="4EC5284F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 </w:t>
            </w:r>
          </w:p>
        </w:tc>
        <w:tc>
          <w:tcPr>
            <w:tcW w:w="1134" w:type="dxa"/>
          </w:tcPr>
          <w:p w14:paraId="5A2AF1E8" w14:textId="7CA84652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n/a </w:t>
            </w:r>
          </w:p>
        </w:tc>
        <w:tc>
          <w:tcPr>
            <w:tcW w:w="1275" w:type="dxa"/>
          </w:tcPr>
          <w:p w14:paraId="3C8F2ECB" w14:textId="1C82282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716 </w:t>
            </w:r>
          </w:p>
        </w:tc>
      </w:tr>
      <w:tr w:rsidR="00DE6448" w:rsidRPr="00C979E0" w14:paraId="640A884C" w14:textId="2AFD2CCA" w:rsidTr="00B93B48">
        <w:tc>
          <w:tcPr>
            <w:tcW w:w="3544" w:type="dxa"/>
          </w:tcPr>
          <w:p w14:paraId="09C832B6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HFC-245fa </w:t>
            </w:r>
          </w:p>
        </w:tc>
        <w:tc>
          <w:tcPr>
            <w:tcW w:w="1843" w:type="dxa"/>
          </w:tcPr>
          <w:p w14:paraId="604E21A5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CHF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CH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CF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3 </w:t>
            </w:r>
          </w:p>
        </w:tc>
        <w:tc>
          <w:tcPr>
            <w:tcW w:w="709" w:type="dxa"/>
          </w:tcPr>
          <w:p w14:paraId="306D9341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76B6F60F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1030 </w:t>
            </w:r>
          </w:p>
        </w:tc>
        <w:tc>
          <w:tcPr>
            <w:tcW w:w="1275" w:type="dxa"/>
          </w:tcPr>
          <w:p w14:paraId="4DABF981" w14:textId="484B251A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858 </w:t>
            </w:r>
          </w:p>
        </w:tc>
      </w:tr>
      <w:tr w:rsidR="00DE6448" w:rsidRPr="00C979E0" w14:paraId="4C54374F" w14:textId="598FA593" w:rsidTr="00B93B48">
        <w:tc>
          <w:tcPr>
            <w:tcW w:w="3544" w:type="dxa"/>
          </w:tcPr>
          <w:p w14:paraId="031BA65A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HFC-365mfc </w:t>
            </w:r>
          </w:p>
        </w:tc>
        <w:tc>
          <w:tcPr>
            <w:tcW w:w="1843" w:type="dxa"/>
          </w:tcPr>
          <w:p w14:paraId="56C97CE5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CH</w:t>
            </w:r>
            <w:r w:rsidRPr="00C979E0">
              <w:rPr>
                <w:rFonts w:cs="Calibri"/>
                <w:szCs w:val="18"/>
                <w:vertAlign w:val="subscript"/>
              </w:rPr>
              <w:t>3</w:t>
            </w:r>
            <w:r w:rsidRPr="00C979E0">
              <w:rPr>
                <w:rFonts w:cs="Calibri"/>
                <w:szCs w:val="18"/>
              </w:rPr>
              <w:t>CF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CH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CF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3 </w:t>
            </w:r>
          </w:p>
        </w:tc>
        <w:tc>
          <w:tcPr>
            <w:tcW w:w="709" w:type="dxa"/>
          </w:tcPr>
          <w:p w14:paraId="0AC951DC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68562848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794 </w:t>
            </w:r>
          </w:p>
        </w:tc>
        <w:tc>
          <w:tcPr>
            <w:tcW w:w="1275" w:type="dxa"/>
          </w:tcPr>
          <w:p w14:paraId="76CFDED4" w14:textId="05DB347C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804 </w:t>
            </w:r>
          </w:p>
        </w:tc>
      </w:tr>
      <w:tr w:rsidR="00DE6448" w:rsidRPr="00C979E0" w14:paraId="323B6AF4" w14:textId="1FA45079" w:rsidTr="00B93B48">
        <w:tc>
          <w:tcPr>
            <w:tcW w:w="3544" w:type="dxa"/>
            <w:tcBorders>
              <w:bottom w:val="single" w:sz="4" w:space="0" w:color="1B556B"/>
            </w:tcBorders>
          </w:tcPr>
          <w:p w14:paraId="55DAB3C8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HFC-43-10mee </w:t>
            </w:r>
          </w:p>
        </w:tc>
        <w:tc>
          <w:tcPr>
            <w:tcW w:w="1843" w:type="dxa"/>
            <w:tcBorders>
              <w:bottom w:val="single" w:sz="4" w:space="0" w:color="1B556B"/>
            </w:tcBorders>
          </w:tcPr>
          <w:p w14:paraId="422FD094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CF</w:t>
            </w:r>
            <w:r w:rsidRPr="00C979E0">
              <w:rPr>
                <w:rFonts w:cs="Calibri"/>
                <w:szCs w:val="18"/>
                <w:vertAlign w:val="subscript"/>
              </w:rPr>
              <w:t>3</w:t>
            </w:r>
            <w:r w:rsidRPr="00C979E0">
              <w:rPr>
                <w:rFonts w:cs="Calibri"/>
                <w:szCs w:val="18"/>
              </w:rPr>
              <w:t>CHFCHFCF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CF</w:t>
            </w:r>
            <w:r w:rsidRPr="00C979E0">
              <w:rPr>
                <w:rFonts w:cs="Calibri"/>
                <w:szCs w:val="18"/>
                <w:vertAlign w:val="subscript"/>
              </w:rPr>
              <w:t>3</w:t>
            </w:r>
            <w:r w:rsidRPr="00C979E0">
              <w:rPr>
                <w:rFonts w:cs="Calibri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1B556B"/>
            </w:tcBorders>
          </w:tcPr>
          <w:p w14:paraId="3F619E33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  <w:tcBorders>
              <w:bottom w:val="single" w:sz="4" w:space="0" w:color="1B556B"/>
            </w:tcBorders>
          </w:tcPr>
          <w:p w14:paraId="1EFEDB9A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1,640 </w:t>
            </w:r>
          </w:p>
        </w:tc>
        <w:tc>
          <w:tcPr>
            <w:tcW w:w="1275" w:type="dxa"/>
            <w:tcBorders>
              <w:bottom w:val="single" w:sz="4" w:space="0" w:color="1B556B"/>
            </w:tcBorders>
          </w:tcPr>
          <w:p w14:paraId="7DAFE355" w14:textId="45792AF3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1,650 </w:t>
            </w:r>
          </w:p>
        </w:tc>
      </w:tr>
      <w:tr w:rsidR="00DE6448" w:rsidRPr="00C979E0" w14:paraId="332A79B7" w14:textId="5FB1289E" w:rsidTr="00B93B48">
        <w:tc>
          <w:tcPr>
            <w:tcW w:w="7230" w:type="dxa"/>
            <w:gridSpan w:val="4"/>
            <w:tcBorders>
              <w:right w:val="nil"/>
            </w:tcBorders>
            <w:shd w:val="clear" w:color="auto" w:fill="D2DDE1" w:themeFill="background2"/>
          </w:tcPr>
          <w:p w14:paraId="2C82DB79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b/>
                <w:i/>
                <w:szCs w:val="18"/>
              </w:rPr>
            </w:pPr>
            <w:r w:rsidRPr="00C979E0">
              <w:rPr>
                <w:rFonts w:cs="Calibri"/>
                <w:b/>
                <w:i/>
                <w:szCs w:val="18"/>
              </w:rPr>
              <w:t xml:space="preserve">Perfluorinated compounds 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D2DDE1" w:themeFill="background2"/>
          </w:tcPr>
          <w:p w14:paraId="2A700F3D" w14:textId="77777777" w:rsidR="00DE6448" w:rsidRPr="00C979E0" w:rsidRDefault="00DE6448" w:rsidP="00F77368">
            <w:pPr>
              <w:pStyle w:val="TableText"/>
              <w:spacing w:before="50" w:after="50"/>
              <w:rPr>
                <w:rFonts w:cs="Calibri"/>
                <w:b/>
                <w:i/>
                <w:szCs w:val="18"/>
              </w:rPr>
            </w:pPr>
          </w:p>
        </w:tc>
      </w:tr>
      <w:tr w:rsidR="00DE6448" w:rsidRPr="00C979E0" w14:paraId="0F871717" w14:textId="280568D5" w:rsidTr="00B93B48">
        <w:tc>
          <w:tcPr>
            <w:tcW w:w="3544" w:type="dxa"/>
          </w:tcPr>
          <w:p w14:paraId="7F8C2344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Sulphur hexafluoride </w:t>
            </w:r>
          </w:p>
        </w:tc>
        <w:tc>
          <w:tcPr>
            <w:tcW w:w="1843" w:type="dxa"/>
          </w:tcPr>
          <w:p w14:paraId="3E31D3FA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SF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6 </w:t>
            </w:r>
          </w:p>
        </w:tc>
        <w:tc>
          <w:tcPr>
            <w:tcW w:w="709" w:type="dxa"/>
          </w:tcPr>
          <w:p w14:paraId="189DE36E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7C2AC2FB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22,800 </w:t>
            </w:r>
          </w:p>
        </w:tc>
        <w:tc>
          <w:tcPr>
            <w:tcW w:w="1275" w:type="dxa"/>
          </w:tcPr>
          <w:p w14:paraId="72938CC4" w14:textId="50A191EB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23,500 </w:t>
            </w:r>
          </w:p>
        </w:tc>
      </w:tr>
      <w:tr w:rsidR="00DE6448" w:rsidRPr="00C979E0" w14:paraId="5FEDFB58" w14:textId="218C2FCB" w:rsidTr="00B93B48">
        <w:tc>
          <w:tcPr>
            <w:tcW w:w="3544" w:type="dxa"/>
          </w:tcPr>
          <w:p w14:paraId="4C8D833A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Nitrogen trifluoride </w:t>
            </w:r>
          </w:p>
        </w:tc>
        <w:tc>
          <w:tcPr>
            <w:tcW w:w="1843" w:type="dxa"/>
          </w:tcPr>
          <w:p w14:paraId="6BF038E9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NF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3 </w:t>
            </w:r>
          </w:p>
        </w:tc>
        <w:tc>
          <w:tcPr>
            <w:tcW w:w="709" w:type="dxa"/>
          </w:tcPr>
          <w:p w14:paraId="79C4319C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76B02E52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17,200 </w:t>
            </w:r>
          </w:p>
        </w:tc>
        <w:tc>
          <w:tcPr>
            <w:tcW w:w="1275" w:type="dxa"/>
          </w:tcPr>
          <w:p w14:paraId="1A124A80" w14:textId="6167B91D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16,100 </w:t>
            </w:r>
          </w:p>
        </w:tc>
      </w:tr>
      <w:tr w:rsidR="00DE6448" w:rsidRPr="00C979E0" w14:paraId="6F311E52" w14:textId="4AC0DC7A" w:rsidTr="00B93B48">
        <w:tc>
          <w:tcPr>
            <w:tcW w:w="3544" w:type="dxa"/>
          </w:tcPr>
          <w:p w14:paraId="47D04D0A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PFC-14 </w:t>
            </w:r>
          </w:p>
        </w:tc>
        <w:tc>
          <w:tcPr>
            <w:tcW w:w="1843" w:type="dxa"/>
          </w:tcPr>
          <w:p w14:paraId="1D284BF5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4 </w:t>
            </w:r>
          </w:p>
        </w:tc>
        <w:tc>
          <w:tcPr>
            <w:tcW w:w="709" w:type="dxa"/>
          </w:tcPr>
          <w:p w14:paraId="2DF6A8E2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6AB9A663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7,390 </w:t>
            </w:r>
          </w:p>
        </w:tc>
        <w:tc>
          <w:tcPr>
            <w:tcW w:w="1275" w:type="dxa"/>
          </w:tcPr>
          <w:p w14:paraId="63D71533" w14:textId="63357815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6,630 </w:t>
            </w:r>
          </w:p>
        </w:tc>
      </w:tr>
      <w:tr w:rsidR="00DE6448" w:rsidRPr="00C979E0" w14:paraId="557BA21C" w14:textId="4D554069" w:rsidTr="00B93B48">
        <w:tc>
          <w:tcPr>
            <w:tcW w:w="3544" w:type="dxa"/>
          </w:tcPr>
          <w:p w14:paraId="4A652161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PFC-116 </w:t>
            </w:r>
          </w:p>
        </w:tc>
        <w:tc>
          <w:tcPr>
            <w:tcW w:w="1843" w:type="dxa"/>
          </w:tcPr>
          <w:p w14:paraId="24BE6E2A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6 </w:t>
            </w:r>
          </w:p>
        </w:tc>
        <w:tc>
          <w:tcPr>
            <w:tcW w:w="709" w:type="dxa"/>
          </w:tcPr>
          <w:p w14:paraId="389518A0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4ADE8405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12,200 </w:t>
            </w:r>
          </w:p>
        </w:tc>
        <w:tc>
          <w:tcPr>
            <w:tcW w:w="1275" w:type="dxa"/>
          </w:tcPr>
          <w:p w14:paraId="5A94D1C9" w14:textId="154CA2B6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11,100 </w:t>
            </w:r>
          </w:p>
        </w:tc>
      </w:tr>
      <w:tr w:rsidR="00DE6448" w:rsidRPr="00C979E0" w14:paraId="65754B4A" w14:textId="1A40FD77" w:rsidTr="00B93B48">
        <w:tc>
          <w:tcPr>
            <w:tcW w:w="3544" w:type="dxa"/>
          </w:tcPr>
          <w:p w14:paraId="0306F467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PFC-218 </w:t>
            </w:r>
          </w:p>
        </w:tc>
        <w:tc>
          <w:tcPr>
            <w:tcW w:w="1843" w:type="dxa"/>
          </w:tcPr>
          <w:p w14:paraId="3CDAB9EE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</w:t>
            </w:r>
            <w:r w:rsidRPr="00C979E0">
              <w:rPr>
                <w:rFonts w:cs="Calibri"/>
                <w:szCs w:val="18"/>
                <w:vertAlign w:val="subscript"/>
              </w:rPr>
              <w:t>3</w:t>
            </w:r>
            <w:r w:rsidRPr="00C979E0">
              <w:rPr>
                <w:rFonts w:cs="Calibri"/>
                <w:szCs w:val="18"/>
              </w:rPr>
              <w:t>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8 </w:t>
            </w:r>
          </w:p>
        </w:tc>
        <w:tc>
          <w:tcPr>
            <w:tcW w:w="709" w:type="dxa"/>
          </w:tcPr>
          <w:p w14:paraId="2E1BC73E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7AB74F97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8,830 </w:t>
            </w:r>
          </w:p>
        </w:tc>
        <w:tc>
          <w:tcPr>
            <w:tcW w:w="1275" w:type="dxa"/>
          </w:tcPr>
          <w:p w14:paraId="4A4871DB" w14:textId="380AD4DE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8,900 </w:t>
            </w:r>
          </w:p>
        </w:tc>
      </w:tr>
      <w:tr w:rsidR="00DE6448" w:rsidRPr="00C979E0" w14:paraId="5C6CE593" w14:textId="5844BE2A" w:rsidTr="00B93B48">
        <w:tc>
          <w:tcPr>
            <w:tcW w:w="3544" w:type="dxa"/>
          </w:tcPr>
          <w:p w14:paraId="5FD64467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PFC-318 </w:t>
            </w:r>
          </w:p>
        </w:tc>
        <w:tc>
          <w:tcPr>
            <w:tcW w:w="1843" w:type="dxa"/>
          </w:tcPr>
          <w:p w14:paraId="3A0AFA30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c-C</w:t>
            </w:r>
            <w:r w:rsidRPr="00C979E0">
              <w:rPr>
                <w:rFonts w:cs="Calibri"/>
                <w:szCs w:val="18"/>
                <w:vertAlign w:val="subscript"/>
              </w:rPr>
              <w:t>4</w:t>
            </w:r>
            <w:r w:rsidRPr="00C979E0">
              <w:rPr>
                <w:rFonts w:cs="Calibri"/>
                <w:szCs w:val="18"/>
              </w:rPr>
              <w:t>F</w:t>
            </w:r>
            <w:r w:rsidRPr="00C979E0">
              <w:rPr>
                <w:rFonts w:cs="Calibri"/>
                <w:szCs w:val="18"/>
                <w:vertAlign w:val="subscript"/>
              </w:rPr>
              <w:t>8</w:t>
            </w:r>
            <w:r w:rsidRPr="00C979E0">
              <w:rPr>
                <w:rFonts w:cs="Calibri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522CC3F3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1A662A2E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10,300 </w:t>
            </w:r>
          </w:p>
        </w:tc>
        <w:tc>
          <w:tcPr>
            <w:tcW w:w="1275" w:type="dxa"/>
          </w:tcPr>
          <w:p w14:paraId="604048C4" w14:textId="12951DB2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9,540 </w:t>
            </w:r>
          </w:p>
        </w:tc>
      </w:tr>
      <w:tr w:rsidR="00DE6448" w:rsidRPr="00C979E0" w14:paraId="57B4ED38" w14:textId="1D347C8B" w:rsidTr="00B93B48">
        <w:tc>
          <w:tcPr>
            <w:tcW w:w="3544" w:type="dxa"/>
          </w:tcPr>
          <w:p w14:paraId="58B02173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PFC-3-1-10 </w:t>
            </w:r>
          </w:p>
        </w:tc>
        <w:tc>
          <w:tcPr>
            <w:tcW w:w="1843" w:type="dxa"/>
          </w:tcPr>
          <w:p w14:paraId="78002BF0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</w:t>
            </w:r>
            <w:r w:rsidRPr="00C979E0">
              <w:rPr>
                <w:rFonts w:cs="Calibri"/>
                <w:szCs w:val="18"/>
                <w:vertAlign w:val="subscript"/>
              </w:rPr>
              <w:t>4</w:t>
            </w:r>
            <w:r w:rsidRPr="00C979E0">
              <w:rPr>
                <w:rFonts w:cs="Calibri"/>
                <w:szCs w:val="18"/>
              </w:rPr>
              <w:t>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10 </w:t>
            </w:r>
          </w:p>
        </w:tc>
        <w:tc>
          <w:tcPr>
            <w:tcW w:w="709" w:type="dxa"/>
          </w:tcPr>
          <w:p w14:paraId="39A29D5C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2E7B9FF9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8,860 </w:t>
            </w:r>
          </w:p>
        </w:tc>
        <w:tc>
          <w:tcPr>
            <w:tcW w:w="1275" w:type="dxa"/>
          </w:tcPr>
          <w:p w14:paraId="019AA536" w14:textId="7DA0EF5B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9,200 </w:t>
            </w:r>
          </w:p>
        </w:tc>
      </w:tr>
      <w:tr w:rsidR="00DE6448" w:rsidRPr="00C979E0" w14:paraId="3B613175" w14:textId="24C0AB63" w:rsidTr="00B93B48">
        <w:tc>
          <w:tcPr>
            <w:tcW w:w="3544" w:type="dxa"/>
          </w:tcPr>
          <w:p w14:paraId="52FD6E69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PFC-4-1-12 </w:t>
            </w:r>
          </w:p>
        </w:tc>
        <w:tc>
          <w:tcPr>
            <w:tcW w:w="1843" w:type="dxa"/>
          </w:tcPr>
          <w:p w14:paraId="5F818FA7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</w:t>
            </w:r>
            <w:r w:rsidRPr="00C979E0">
              <w:rPr>
                <w:rFonts w:cs="Calibri"/>
                <w:szCs w:val="18"/>
                <w:vertAlign w:val="subscript"/>
              </w:rPr>
              <w:t>5</w:t>
            </w:r>
            <w:r w:rsidRPr="00C979E0">
              <w:rPr>
                <w:rFonts w:cs="Calibri"/>
                <w:szCs w:val="18"/>
              </w:rPr>
              <w:t>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12 </w:t>
            </w:r>
          </w:p>
        </w:tc>
        <w:tc>
          <w:tcPr>
            <w:tcW w:w="709" w:type="dxa"/>
          </w:tcPr>
          <w:p w14:paraId="0870EDE3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6F62C660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9,160 </w:t>
            </w:r>
          </w:p>
        </w:tc>
        <w:tc>
          <w:tcPr>
            <w:tcW w:w="1275" w:type="dxa"/>
          </w:tcPr>
          <w:p w14:paraId="0E7BB33C" w14:textId="220B7105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8,550 </w:t>
            </w:r>
          </w:p>
        </w:tc>
      </w:tr>
      <w:tr w:rsidR="00DE6448" w:rsidRPr="00C979E0" w14:paraId="2BA5415F" w14:textId="3A97C19A" w:rsidTr="00B93B48">
        <w:tc>
          <w:tcPr>
            <w:tcW w:w="3544" w:type="dxa"/>
          </w:tcPr>
          <w:p w14:paraId="1AB33497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PFC-5-1-14 </w:t>
            </w:r>
          </w:p>
        </w:tc>
        <w:tc>
          <w:tcPr>
            <w:tcW w:w="1843" w:type="dxa"/>
          </w:tcPr>
          <w:p w14:paraId="67F54B96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</w:t>
            </w:r>
            <w:r w:rsidRPr="00C979E0">
              <w:rPr>
                <w:rFonts w:cs="Calibri"/>
                <w:szCs w:val="18"/>
                <w:vertAlign w:val="subscript"/>
              </w:rPr>
              <w:t>6</w:t>
            </w:r>
            <w:r w:rsidRPr="00C979E0">
              <w:rPr>
                <w:rFonts w:cs="Calibri"/>
                <w:szCs w:val="18"/>
              </w:rPr>
              <w:t>F</w:t>
            </w:r>
            <w:r w:rsidRPr="00C979E0">
              <w:rPr>
                <w:rFonts w:cs="Calibri"/>
                <w:szCs w:val="18"/>
                <w:vertAlign w:val="subscript"/>
              </w:rPr>
              <w:t>14</w:t>
            </w:r>
            <w:r w:rsidRPr="00C979E0">
              <w:rPr>
                <w:rFonts w:cs="Calibri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4861A550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650FD683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9,300 </w:t>
            </w:r>
          </w:p>
        </w:tc>
        <w:tc>
          <w:tcPr>
            <w:tcW w:w="1275" w:type="dxa"/>
          </w:tcPr>
          <w:p w14:paraId="6AEB0700" w14:textId="2BFB8324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7,910 </w:t>
            </w:r>
          </w:p>
        </w:tc>
      </w:tr>
      <w:tr w:rsidR="00DE6448" w:rsidRPr="00C979E0" w14:paraId="7AE105D0" w14:textId="55786942" w:rsidTr="00B93B48">
        <w:tc>
          <w:tcPr>
            <w:tcW w:w="3544" w:type="dxa"/>
          </w:tcPr>
          <w:p w14:paraId="7DC9B4EC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PFC-9-1-18 </w:t>
            </w:r>
          </w:p>
        </w:tc>
        <w:tc>
          <w:tcPr>
            <w:tcW w:w="1843" w:type="dxa"/>
          </w:tcPr>
          <w:p w14:paraId="3E2EB2A7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</w:t>
            </w:r>
            <w:r w:rsidRPr="00C979E0">
              <w:rPr>
                <w:rFonts w:cs="Calibri"/>
                <w:szCs w:val="18"/>
                <w:vertAlign w:val="subscript"/>
              </w:rPr>
              <w:t>10</w:t>
            </w:r>
            <w:r w:rsidRPr="00C979E0">
              <w:rPr>
                <w:rFonts w:cs="Calibri"/>
                <w:szCs w:val="18"/>
              </w:rPr>
              <w:t>F</w:t>
            </w:r>
            <w:r w:rsidRPr="00C979E0">
              <w:rPr>
                <w:rFonts w:cs="Calibri"/>
                <w:szCs w:val="18"/>
                <w:vertAlign w:val="subscript"/>
              </w:rPr>
              <w:t>18</w:t>
            </w:r>
          </w:p>
        </w:tc>
        <w:tc>
          <w:tcPr>
            <w:tcW w:w="709" w:type="dxa"/>
          </w:tcPr>
          <w:p w14:paraId="20888052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2FAF807D" w14:textId="3DDBFEAB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7,500 </w:t>
            </w:r>
          </w:p>
        </w:tc>
        <w:tc>
          <w:tcPr>
            <w:tcW w:w="1275" w:type="dxa"/>
          </w:tcPr>
          <w:p w14:paraId="076AF64D" w14:textId="6AE2CA00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7,190 </w:t>
            </w:r>
          </w:p>
        </w:tc>
      </w:tr>
      <w:tr w:rsidR="00DE6448" w:rsidRPr="00C979E0" w14:paraId="5A8DCA9A" w14:textId="2D779BF9" w:rsidTr="00B93B48">
        <w:tc>
          <w:tcPr>
            <w:tcW w:w="3544" w:type="dxa"/>
          </w:tcPr>
          <w:p w14:paraId="25A8E491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Trifluoromethyl sulphur pentafluoride </w:t>
            </w:r>
          </w:p>
        </w:tc>
        <w:tc>
          <w:tcPr>
            <w:tcW w:w="1843" w:type="dxa"/>
          </w:tcPr>
          <w:p w14:paraId="5B5546A5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SF</w:t>
            </w:r>
            <w:r w:rsidRPr="00C979E0">
              <w:rPr>
                <w:rFonts w:cs="Calibri"/>
                <w:szCs w:val="18"/>
                <w:vertAlign w:val="subscript"/>
              </w:rPr>
              <w:t>5</w:t>
            </w:r>
            <w:r w:rsidRPr="00C979E0">
              <w:rPr>
                <w:rFonts w:cs="Calibri"/>
                <w:szCs w:val="18"/>
              </w:rPr>
              <w:t>CF</w:t>
            </w:r>
            <w:r w:rsidRPr="00C979E0">
              <w:rPr>
                <w:rFonts w:cs="Calibri"/>
                <w:szCs w:val="18"/>
                <w:vertAlign w:val="subscript"/>
              </w:rPr>
              <w:t>3</w:t>
            </w:r>
            <w:r w:rsidRPr="00C979E0">
              <w:rPr>
                <w:rFonts w:cs="Calibri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71841C14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743619EF" w14:textId="77777777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17,700 </w:t>
            </w:r>
          </w:p>
        </w:tc>
        <w:tc>
          <w:tcPr>
            <w:tcW w:w="1275" w:type="dxa"/>
          </w:tcPr>
          <w:p w14:paraId="60A77B8B" w14:textId="196C5E9C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17,400 </w:t>
            </w:r>
          </w:p>
        </w:tc>
      </w:tr>
      <w:tr w:rsidR="00DE6448" w:rsidRPr="00C979E0" w14:paraId="58B5A103" w14:textId="77777777" w:rsidTr="00B93B48">
        <w:tc>
          <w:tcPr>
            <w:tcW w:w="3544" w:type="dxa"/>
            <w:tcBorders>
              <w:bottom w:val="single" w:sz="4" w:space="0" w:color="1B556B"/>
            </w:tcBorders>
          </w:tcPr>
          <w:p w14:paraId="56101B46" w14:textId="3BEA9016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Perfluorocyclopropane </w:t>
            </w:r>
          </w:p>
        </w:tc>
        <w:tc>
          <w:tcPr>
            <w:tcW w:w="1843" w:type="dxa"/>
            <w:tcBorders>
              <w:bottom w:val="single" w:sz="4" w:space="0" w:color="1B556B"/>
            </w:tcBorders>
          </w:tcPr>
          <w:p w14:paraId="42F32E96" w14:textId="30A680D9" w:rsidR="00DE6448" w:rsidRPr="00C979E0" w:rsidRDefault="00DE6448" w:rsidP="00F77368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c-C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3</w:t>
            </w:r>
            <w:r w:rsidRPr="00C979E0">
              <w:rPr>
                <w:rFonts w:eastAsia="Times New Roman" w:cs="Calibri"/>
                <w:szCs w:val="18"/>
              </w:rPr>
              <w:t>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6</w:t>
            </w:r>
            <w:r w:rsidRPr="00C979E0">
              <w:rPr>
                <w:rFonts w:eastAsia="Times New Roman" w:cs="Calibri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1B556B"/>
            </w:tcBorders>
          </w:tcPr>
          <w:p w14:paraId="064F13DA" w14:textId="7EA9CB09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 </w:t>
            </w:r>
          </w:p>
        </w:tc>
        <w:tc>
          <w:tcPr>
            <w:tcW w:w="1134" w:type="dxa"/>
            <w:tcBorders>
              <w:bottom w:val="single" w:sz="4" w:space="0" w:color="1B556B"/>
            </w:tcBorders>
          </w:tcPr>
          <w:p w14:paraId="22B94021" w14:textId="52DF200A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n/a </w:t>
            </w:r>
          </w:p>
        </w:tc>
        <w:tc>
          <w:tcPr>
            <w:tcW w:w="1275" w:type="dxa"/>
            <w:tcBorders>
              <w:bottom w:val="single" w:sz="4" w:space="0" w:color="1B556B"/>
            </w:tcBorders>
          </w:tcPr>
          <w:p w14:paraId="37DDF2BA" w14:textId="6D763CD8" w:rsidR="00DE6448" w:rsidRPr="00C979E0" w:rsidRDefault="00DE6448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9,200 </w:t>
            </w:r>
          </w:p>
        </w:tc>
      </w:tr>
      <w:tr w:rsidR="00DE6448" w:rsidRPr="00C979E0" w14:paraId="4BA1CF42" w14:textId="143B6668" w:rsidTr="00B93B48">
        <w:tc>
          <w:tcPr>
            <w:tcW w:w="7230" w:type="dxa"/>
            <w:gridSpan w:val="4"/>
            <w:tcBorders>
              <w:right w:val="nil"/>
            </w:tcBorders>
            <w:shd w:val="clear" w:color="auto" w:fill="D2DDE1" w:themeFill="background2"/>
          </w:tcPr>
          <w:p w14:paraId="0CA25BA0" w14:textId="77777777" w:rsidR="00DE6448" w:rsidRPr="00C979E0" w:rsidRDefault="00DE6448" w:rsidP="00F77368">
            <w:pPr>
              <w:pStyle w:val="TableText"/>
              <w:spacing w:before="50" w:after="50"/>
              <w:rPr>
                <w:rFonts w:eastAsia="Times New Roman" w:cs="Calibri"/>
                <w:b/>
                <w:i/>
                <w:szCs w:val="18"/>
              </w:rPr>
            </w:pPr>
            <w:r w:rsidRPr="00C979E0">
              <w:rPr>
                <w:rFonts w:cs="Calibri"/>
                <w:b/>
                <w:i/>
                <w:szCs w:val="18"/>
              </w:rPr>
              <w:t xml:space="preserve">Fluorinated ethers 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D2DDE1" w:themeFill="background2"/>
          </w:tcPr>
          <w:p w14:paraId="45D44E44" w14:textId="77777777" w:rsidR="00DE6448" w:rsidRPr="00C979E0" w:rsidRDefault="00DE6448" w:rsidP="00F77368">
            <w:pPr>
              <w:pStyle w:val="TableText"/>
              <w:spacing w:before="50" w:after="50"/>
              <w:rPr>
                <w:rFonts w:cs="Calibri"/>
                <w:b/>
                <w:i/>
                <w:szCs w:val="18"/>
              </w:rPr>
            </w:pPr>
          </w:p>
        </w:tc>
      </w:tr>
      <w:tr w:rsidR="00203FE5" w:rsidRPr="00C979E0" w14:paraId="5EBBBB47" w14:textId="7CCB602A" w:rsidTr="00B93B48">
        <w:tc>
          <w:tcPr>
            <w:tcW w:w="3544" w:type="dxa"/>
          </w:tcPr>
          <w:p w14:paraId="1998F16B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HFE-125 </w:t>
            </w:r>
          </w:p>
        </w:tc>
        <w:tc>
          <w:tcPr>
            <w:tcW w:w="1843" w:type="dxa"/>
          </w:tcPr>
          <w:p w14:paraId="1B725291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CHF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OCF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3 </w:t>
            </w:r>
          </w:p>
        </w:tc>
        <w:tc>
          <w:tcPr>
            <w:tcW w:w="709" w:type="dxa"/>
          </w:tcPr>
          <w:p w14:paraId="0BD63D1A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34F2B94E" w14:textId="77777777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14,900 </w:t>
            </w:r>
          </w:p>
        </w:tc>
        <w:tc>
          <w:tcPr>
            <w:tcW w:w="1275" w:type="dxa"/>
          </w:tcPr>
          <w:p w14:paraId="213526D1" w14:textId="13920EC6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12,400 </w:t>
            </w:r>
          </w:p>
        </w:tc>
      </w:tr>
      <w:tr w:rsidR="00203FE5" w:rsidRPr="00C979E0" w14:paraId="1A616688" w14:textId="0F1EE7A3" w:rsidTr="00B93B48">
        <w:tc>
          <w:tcPr>
            <w:tcW w:w="3544" w:type="dxa"/>
          </w:tcPr>
          <w:p w14:paraId="630C79BE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HFE-134 </w:t>
            </w:r>
          </w:p>
        </w:tc>
        <w:tc>
          <w:tcPr>
            <w:tcW w:w="1843" w:type="dxa"/>
          </w:tcPr>
          <w:p w14:paraId="70A75DE4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CHF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OCHF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5FC9D4EF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5CFABE3F" w14:textId="77777777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6,320 </w:t>
            </w:r>
          </w:p>
        </w:tc>
        <w:tc>
          <w:tcPr>
            <w:tcW w:w="1275" w:type="dxa"/>
          </w:tcPr>
          <w:p w14:paraId="2FA9052C" w14:textId="654D89A2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5,560 </w:t>
            </w:r>
          </w:p>
        </w:tc>
      </w:tr>
      <w:tr w:rsidR="00203FE5" w:rsidRPr="00C979E0" w14:paraId="256656FA" w14:textId="0238423A" w:rsidTr="00B93B48">
        <w:tc>
          <w:tcPr>
            <w:tcW w:w="3544" w:type="dxa"/>
          </w:tcPr>
          <w:p w14:paraId="25A73B9C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HFE-143a </w:t>
            </w:r>
          </w:p>
        </w:tc>
        <w:tc>
          <w:tcPr>
            <w:tcW w:w="1843" w:type="dxa"/>
          </w:tcPr>
          <w:p w14:paraId="1BA69F19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CH</w:t>
            </w:r>
            <w:r w:rsidRPr="00C979E0">
              <w:rPr>
                <w:rFonts w:cs="Calibri"/>
                <w:szCs w:val="18"/>
                <w:vertAlign w:val="subscript"/>
              </w:rPr>
              <w:t>3</w:t>
            </w:r>
            <w:r w:rsidRPr="00C979E0">
              <w:rPr>
                <w:rFonts w:cs="Calibri"/>
                <w:szCs w:val="18"/>
              </w:rPr>
              <w:t>OCF</w:t>
            </w:r>
            <w:r w:rsidRPr="00C979E0">
              <w:rPr>
                <w:rFonts w:cs="Calibri"/>
                <w:szCs w:val="18"/>
                <w:vertAlign w:val="subscript"/>
              </w:rPr>
              <w:t>3</w:t>
            </w:r>
            <w:r w:rsidRPr="00C979E0">
              <w:rPr>
                <w:rFonts w:cs="Calibri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62324A3C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3E56DCED" w14:textId="77777777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756 </w:t>
            </w:r>
          </w:p>
        </w:tc>
        <w:tc>
          <w:tcPr>
            <w:tcW w:w="1275" w:type="dxa"/>
          </w:tcPr>
          <w:p w14:paraId="43516B5C" w14:textId="6AA60588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523 </w:t>
            </w:r>
          </w:p>
        </w:tc>
      </w:tr>
      <w:tr w:rsidR="00203FE5" w:rsidRPr="00C979E0" w14:paraId="4BFB421D" w14:textId="77777777" w:rsidTr="00B93B48">
        <w:tc>
          <w:tcPr>
            <w:tcW w:w="3544" w:type="dxa"/>
          </w:tcPr>
          <w:p w14:paraId="194A488F" w14:textId="0C086579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HFE-227ea </w:t>
            </w:r>
          </w:p>
        </w:tc>
        <w:tc>
          <w:tcPr>
            <w:tcW w:w="1843" w:type="dxa"/>
          </w:tcPr>
          <w:p w14:paraId="51CE5E7B" w14:textId="39298FBA" w:rsidR="00203FE5" w:rsidRPr="00C979E0" w:rsidRDefault="00203FE5" w:rsidP="00F77368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3</w:t>
            </w:r>
            <w:r w:rsidRPr="00C979E0">
              <w:rPr>
                <w:rFonts w:eastAsia="Times New Roman" w:cs="Calibri"/>
                <w:szCs w:val="18"/>
              </w:rPr>
              <w:t>CHFOCF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3</w:t>
            </w:r>
            <w:r w:rsidRPr="00C979E0">
              <w:rPr>
                <w:rFonts w:eastAsia="Times New Roman" w:cs="Calibri"/>
                <w:szCs w:val="18"/>
              </w:rPr>
              <w:t> </w:t>
            </w:r>
          </w:p>
        </w:tc>
        <w:tc>
          <w:tcPr>
            <w:tcW w:w="709" w:type="dxa"/>
          </w:tcPr>
          <w:p w14:paraId="750B67ED" w14:textId="0A7B91F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 </w:t>
            </w:r>
          </w:p>
        </w:tc>
        <w:tc>
          <w:tcPr>
            <w:tcW w:w="1134" w:type="dxa"/>
          </w:tcPr>
          <w:p w14:paraId="519EE7BB" w14:textId="419B5778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n/a </w:t>
            </w:r>
          </w:p>
        </w:tc>
        <w:tc>
          <w:tcPr>
            <w:tcW w:w="1275" w:type="dxa"/>
          </w:tcPr>
          <w:p w14:paraId="582CDBDB" w14:textId="7E2F3201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6,450 </w:t>
            </w:r>
          </w:p>
        </w:tc>
      </w:tr>
      <w:tr w:rsidR="00203FE5" w:rsidRPr="00C979E0" w14:paraId="01FC21EB" w14:textId="25907C6C" w:rsidTr="00B93B48">
        <w:tc>
          <w:tcPr>
            <w:tcW w:w="3544" w:type="dxa"/>
          </w:tcPr>
          <w:p w14:paraId="6223775B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HCFE-235da2 </w:t>
            </w:r>
          </w:p>
        </w:tc>
        <w:tc>
          <w:tcPr>
            <w:tcW w:w="1843" w:type="dxa"/>
          </w:tcPr>
          <w:p w14:paraId="05A6C34A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CHF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OCHClCF</w:t>
            </w:r>
            <w:r w:rsidRPr="00C979E0">
              <w:rPr>
                <w:rFonts w:cs="Calibri"/>
                <w:szCs w:val="18"/>
                <w:vertAlign w:val="subscript"/>
              </w:rPr>
              <w:t>3</w:t>
            </w:r>
            <w:r w:rsidRPr="00C979E0">
              <w:rPr>
                <w:rFonts w:cs="Calibri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699EB091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07E89DD8" w14:textId="77777777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350 </w:t>
            </w:r>
          </w:p>
        </w:tc>
        <w:tc>
          <w:tcPr>
            <w:tcW w:w="1275" w:type="dxa"/>
          </w:tcPr>
          <w:p w14:paraId="3301F71A" w14:textId="739E5D60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491 </w:t>
            </w:r>
          </w:p>
        </w:tc>
      </w:tr>
      <w:tr w:rsidR="00203FE5" w:rsidRPr="00C979E0" w14:paraId="7C59840E" w14:textId="77777777" w:rsidTr="00B93B48">
        <w:tc>
          <w:tcPr>
            <w:tcW w:w="3544" w:type="dxa"/>
          </w:tcPr>
          <w:p w14:paraId="433B3589" w14:textId="5552F9D0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HFE-236ea2 </w:t>
            </w:r>
          </w:p>
        </w:tc>
        <w:tc>
          <w:tcPr>
            <w:tcW w:w="1843" w:type="dxa"/>
          </w:tcPr>
          <w:p w14:paraId="5181B3B1" w14:textId="6B4672E8" w:rsidR="00203FE5" w:rsidRPr="00C979E0" w:rsidRDefault="00203FE5" w:rsidP="00F77368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CHF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OCHFCF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3</w:t>
            </w:r>
            <w:r w:rsidRPr="00C979E0">
              <w:rPr>
                <w:rFonts w:eastAsia="Times New Roman" w:cs="Calibri"/>
                <w:szCs w:val="18"/>
              </w:rPr>
              <w:t> </w:t>
            </w:r>
          </w:p>
        </w:tc>
        <w:tc>
          <w:tcPr>
            <w:tcW w:w="709" w:type="dxa"/>
          </w:tcPr>
          <w:p w14:paraId="77D76EDB" w14:textId="08B3200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 </w:t>
            </w:r>
          </w:p>
        </w:tc>
        <w:tc>
          <w:tcPr>
            <w:tcW w:w="1134" w:type="dxa"/>
          </w:tcPr>
          <w:p w14:paraId="1EC4B46F" w14:textId="5AE055D4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n/a </w:t>
            </w:r>
          </w:p>
        </w:tc>
        <w:tc>
          <w:tcPr>
            <w:tcW w:w="1275" w:type="dxa"/>
          </w:tcPr>
          <w:p w14:paraId="7B4AB6F3" w14:textId="1D712663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1,790 </w:t>
            </w:r>
          </w:p>
        </w:tc>
      </w:tr>
      <w:tr w:rsidR="00203FE5" w:rsidRPr="00C979E0" w14:paraId="29564CE3" w14:textId="77777777" w:rsidTr="00B93B48">
        <w:tc>
          <w:tcPr>
            <w:tcW w:w="3544" w:type="dxa"/>
          </w:tcPr>
          <w:p w14:paraId="2434DA84" w14:textId="6B498313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HFE-236fa </w:t>
            </w:r>
          </w:p>
        </w:tc>
        <w:tc>
          <w:tcPr>
            <w:tcW w:w="1843" w:type="dxa"/>
          </w:tcPr>
          <w:p w14:paraId="1AAFBCF1" w14:textId="7E3660AA" w:rsidR="00203FE5" w:rsidRPr="00C979E0" w:rsidRDefault="00203FE5" w:rsidP="00F77368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3</w:t>
            </w:r>
            <w:r w:rsidRPr="00C979E0">
              <w:rPr>
                <w:rFonts w:eastAsia="Times New Roman" w:cs="Calibri"/>
                <w:szCs w:val="18"/>
              </w:rPr>
              <w:t>CH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OCF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3</w:t>
            </w:r>
            <w:r w:rsidRPr="00C979E0">
              <w:rPr>
                <w:rFonts w:eastAsia="Times New Roman" w:cs="Calibri"/>
                <w:szCs w:val="18"/>
              </w:rPr>
              <w:t> </w:t>
            </w:r>
          </w:p>
        </w:tc>
        <w:tc>
          <w:tcPr>
            <w:tcW w:w="709" w:type="dxa"/>
          </w:tcPr>
          <w:p w14:paraId="62F02BDC" w14:textId="07276833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 </w:t>
            </w:r>
          </w:p>
        </w:tc>
        <w:tc>
          <w:tcPr>
            <w:tcW w:w="1134" w:type="dxa"/>
          </w:tcPr>
          <w:p w14:paraId="32CF8D9C" w14:textId="0DD52B8C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n/a </w:t>
            </w:r>
          </w:p>
        </w:tc>
        <w:tc>
          <w:tcPr>
            <w:tcW w:w="1275" w:type="dxa"/>
          </w:tcPr>
          <w:p w14:paraId="5F7868B8" w14:textId="18DA56D8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979 </w:t>
            </w:r>
          </w:p>
        </w:tc>
      </w:tr>
      <w:tr w:rsidR="00203FE5" w:rsidRPr="00C979E0" w14:paraId="259DE9C7" w14:textId="6D717F4D" w:rsidTr="00B93B48">
        <w:tc>
          <w:tcPr>
            <w:tcW w:w="3544" w:type="dxa"/>
          </w:tcPr>
          <w:p w14:paraId="40ADDB8F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HFE-245cb2 </w:t>
            </w:r>
          </w:p>
        </w:tc>
        <w:tc>
          <w:tcPr>
            <w:tcW w:w="1843" w:type="dxa"/>
          </w:tcPr>
          <w:p w14:paraId="68CCD6B7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CH</w:t>
            </w:r>
            <w:r w:rsidRPr="00C979E0">
              <w:rPr>
                <w:rFonts w:cs="Calibri"/>
                <w:szCs w:val="18"/>
                <w:vertAlign w:val="subscript"/>
              </w:rPr>
              <w:t>3</w:t>
            </w:r>
            <w:r w:rsidRPr="00C979E0">
              <w:rPr>
                <w:rFonts w:cs="Calibri"/>
                <w:szCs w:val="18"/>
              </w:rPr>
              <w:t>OCF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CF</w:t>
            </w:r>
            <w:r w:rsidRPr="00C979E0">
              <w:rPr>
                <w:rFonts w:cs="Calibri"/>
                <w:szCs w:val="18"/>
                <w:vertAlign w:val="subscript"/>
              </w:rPr>
              <w:t>3</w:t>
            </w:r>
            <w:r w:rsidRPr="00C979E0">
              <w:rPr>
                <w:rFonts w:cs="Calibri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15560C31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211E61E2" w14:textId="77777777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708 </w:t>
            </w:r>
          </w:p>
        </w:tc>
        <w:tc>
          <w:tcPr>
            <w:tcW w:w="1275" w:type="dxa"/>
          </w:tcPr>
          <w:p w14:paraId="362DAB87" w14:textId="0B425CC3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654 </w:t>
            </w:r>
          </w:p>
        </w:tc>
      </w:tr>
      <w:tr w:rsidR="00203FE5" w:rsidRPr="00C979E0" w14:paraId="4CBBF3C4" w14:textId="77777777" w:rsidTr="00B93B48">
        <w:tc>
          <w:tcPr>
            <w:tcW w:w="3544" w:type="dxa"/>
          </w:tcPr>
          <w:p w14:paraId="65F24BE9" w14:textId="156856D4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HFE-245fa1 </w:t>
            </w:r>
          </w:p>
        </w:tc>
        <w:tc>
          <w:tcPr>
            <w:tcW w:w="1843" w:type="dxa"/>
          </w:tcPr>
          <w:p w14:paraId="1B571385" w14:textId="5ED7C181" w:rsidR="00203FE5" w:rsidRPr="00C979E0" w:rsidRDefault="00203FE5" w:rsidP="00F77368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CHF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CH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OCF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3</w:t>
            </w:r>
            <w:r w:rsidRPr="00C979E0">
              <w:rPr>
                <w:rFonts w:eastAsia="Times New Roman" w:cs="Calibri"/>
                <w:szCs w:val="18"/>
              </w:rPr>
              <w:t> </w:t>
            </w:r>
          </w:p>
        </w:tc>
        <w:tc>
          <w:tcPr>
            <w:tcW w:w="709" w:type="dxa"/>
          </w:tcPr>
          <w:p w14:paraId="7694A20A" w14:textId="16275E70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 </w:t>
            </w:r>
          </w:p>
        </w:tc>
        <w:tc>
          <w:tcPr>
            <w:tcW w:w="1134" w:type="dxa"/>
          </w:tcPr>
          <w:p w14:paraId="3F1959D6" w14:textId="7F5EA9BA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n/a </w:t>
            </w:r>
          </w:p>
        </w:tc>
        <w:tc>
          <w:tcPr>
            <w:tcW w:w="1275" w:type="dxa"/>
          </w:tcPr>
          <w:p w14:paraId="4A98387D" w14:textId="0BED527A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828 </w:t>
            </w:r>
          </w:p>
        </w:tc>
      </w:tr>
      <w:tr w:rsidR="00203FE5" w:rsidRPr="00C979E0" w14:paraId="39C1C30F" w14:textId="111A2BF1" w:rsidTr="00B93B48">
        <w:tc>
          <w:tcPr>
            <w:tcW w:w="3544" w:type="dxa"/>
          </w:tcPr>
          <w:p w14:paraId="361E467E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HFE-245fa2 </w:t>
            </w:r>
          </w:p>
        </w:tc>
        <w:tc>
          <w:tcPr>
            <w:tcW w:w="1843" w:type="dxa"/>
          </w:tcPr>
          <w:p w14:paraId="42832963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CHF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OCH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CF</w:t>
            </w:r>
            <w:r w:rsidRPr="00C979E0">
              <w:rPr>
                <w:rFonts w:cs="Calibri"/>
                <w:szCs w:val="18"/>
                <w:vertAlign w:val="subscript"/>
              </w:rPr>
              <w:t>3</w:t>
            </w:r>
            <w:r w:rsidRPr="00C979E0">
              <w:rPr>
                <w:rFonts w:cs="Calibri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3CD79E18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36D8E479" w14:textId="77777777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659 </w:t>
            </w:r>
          </w:p>
        </w:tc>
        <w:tc>
          <w:tcPr>
            <w:tcW w:w="1275" w:type="dxa"/>
          </w:tcPr>
          <w:p w14:paraId="3414847C" w14:textId="2A81B730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812 </w:t>
            </w:r>
          </w:p>
        </w:tc>
      </w:tr>
      <w:tr w:rsidR="00203FE5" w:rsidRPr="00C979E0" w14:paraId="189E831D" w14:textId="77777777" w:rsidTr="00B93B48">
        <w:tc>
          <w:tcPr>
            <w:tcW w:w="3544" w:type="dxa"/>
          </w:tcPr>
          <w:p w14:paraId="713E8101" w14:textId="01F8C7EE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HFE-245fb2 </w:t>
            </w:r>
          </w:p>
        </w:tc>
        <w:tc>
          <w:tcPr>
            <w:tcW w:w="1843" w:type="dxa"/>
          </w:tcPr>
          <w:p w14:paraId="05E807D7" w14:textId="401AB467" w:rsidR="00203FE5" w:rsidRPr="00C979E0" w:rsidRDefault="00203FE5" w:rsidP="00F77368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3</w:t>
            </w:r>
            <w:r w:rsidRPr="00C979E0">
              <w:rPr>
                <w:rFonts w:eastAsia="Times New Roman" w:cs="Calibri"/>
                <w:szCs w:val="18"/>
              </w:rPr>
              <w:t>CH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OCH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3</w:t>
            </w:r>
            <w:r w:rsidRPr="00C979E0">
              <w:rPr>
                <w:rFonts w:eastAsia="Times New Roman" w:cs="Calibri"/>
                <w:szCs w:val="18"/>
              </w:rPr>
              <w:t> </w:t>
            </w:r>
          </w:p>
        </w:tc>
        <w:tc>
          <w:tcPr>
            <w:tcW w:w="709" w:type="dxa"/>
          </w:tcPr>
          <w:p w14:paraId="31817BFA" w14:textId="5B879D13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 </w:t>
            </w:r>
          </w:p>
        </w:tc>
        <w:tc>
          <w:tcPr>
            <w:tcW w:w="1134" w:type="dxa"/>
          </w:tcPr>
          <w:p w14:paraId="4F7DFA7D" w14:textId="7CA1C195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n/a </w:t>
            </w:r>
          </w:p>
        </w:tc>
        <w:tc>
          <w:tcPr>
            <w:tcW w:w="1275" w:type="dxa"/>
          </w:tcPr>
          <w:p w14:paraId="2EFF70FE" w14:textId="4D5D6E00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1 </w:t>
            </w:r>
          </w:p>
        </w:tc>
      </w:tr>
      <w:tr w:rsidR="00203FE5" w:rsidRPr="00C979E0" w14:paraId="1F22B6C5" w14:textId="122B4AE9" w:rsidTr="00B93B48">
        <w:tc>
          <w:tcPr>
            <w:tcW w:w="3544" w:type="dxa"/>
          </w:tcPr>
          <w:p w14:paraId="5964ECC4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HFE-254cb2 </w:t>
            </w:r>
          </w:p>
        </w:tc>
        <w:tc>
          <w:tcPr>
            <w:tcW w:w="1843" w:type="dxa"/>
          </w:tcPr>
          <w:p w14:paraId="0FDBFEA3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CH</w:t>
            </w:r>
            <w:r w:rsidRPr="00C979E0">
              <w:rPr>
                <w:rFonts w:cs="Calibri"/>
                <w:szCs w:val="18"/>
                <w:vertAlign w:val="subscript"/>
              </w:rPr>
              <w:t>3</w:t>
            </w:r>
            <w:r w:rsidRPr="00C979E0">
              <w:rPr>
                <w:rFonts w:cs="Calibri"/>
                <w:szCs w:val="18"/>
              </w:rPr>
              <w:t>OCF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CHF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05C4681E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5ADB0384" w14:textId="77777777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359 </w:t>
            </w:r>
          </w:p>
        </w:tc>
        <w:tc>
          <w:tcPr>
            <w:tcW w:w="1275" w:type="dxa"/>
          </w:tcPr>
          <w:p w14:paraId="21E59986" w14:textId="1451CD5F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359* </w:t>
            </w:r>
          </w:p>
        </w:tc>
      </w:tr>
      <w:tr w:rsidR="00203FE5" w:rsidRPr="00C979E0" w14:paraId="5213C20C" w14:textId="77777777" w:rsidTr="00B93B48">
        <w:tc>
          <w:tcPr>
            <w:tcW w:w="3544" w:type="dxa"/>
          </w:tcPr>
          <w:p w14:paraId="03B635AA" w14:textId="7BA9D152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HFE-329mcc2 </w:t>
            </w:r>
          </w:p>
        </w:tc>
        <w:tc>
          <w:tcPr>
            <w:tcW w:w="1843" w:type="dxa"/>
          </w:tcPr>
          <w:p w14:paraId="0035658C" w14:textId="3CD01F9D" w:rsidR="00203FE5" w:rsidRPr="00C979E0" w:rsidRDefault="00203FE5" w:rsidP="00F77368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CHF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CF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OCF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CF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3</w:t>
            </w:r>
            <w:r w:rsidRPr="00C979E0">
              <w:rPr>
                <w:rFonts w:eastAsia="Times New Roman" w:cs="Calibri"/>
                <w:szCs w:val="18"/>
              </w:rPr>
              <w:t> </w:t>
            </w:r>
          </w:p>
        </w:tc>
        <w:tc>
          <w:tcPr>
            <w:tcW w:w="709" w:type="dxa"/>
          </w:tcPr>
          <w:p w14:paraId="1B855479" w14:textId="1759A85F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 </w:t>
            </w:r>
          </w:p>
        </w:tc>
        <w:tc>
          <w:tcPr>
            <w:tcW w:w="1134" w:type="dxa"/>
          </w:tcPr>
          <w:p w14:paraId="65066AAA" w14:textId="659D1249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n/a </w:t>
            </w:r>
          </w:p>
        </w:tc>
        <w:tc>
          <w:tcPr>
            <w:tcW w:w="1275" w:type="dxa"/>
          </w:tcPr>
          <w:p w14:paraId="4236F9A3" w14:textId="2140610C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3,070 </w:t>
            </w:r>
          </w:p>
        </w:tc>
      </w:tr>
      <w:tr w:rsidR="00203FE5" w:rsidRPr="00C979E0" w14:paraId="034F1AA6" w14:textId="77777777" w:rsidTr="00B93B48">
        <w:tc>
          <w:tcPr>
            <w:tcW w:w="3544" w:type="dxa"/>
          </w:tcPr>
          <w:p w14:paraId="0A4DD21F" w14:textId="55D36930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HFE-338mcf2 </w:t>
            </w:r>
          </w:p>
        </w:tc>
        <w:tc>
          <w:tcPr>
            <w:tcW w:w="1843" w:type="dxa"/>
          </w:tcPr>
          <w:p w14:paraId="6682B624" w14:textId="2A773B25" w:rsidR="00203FE5" w:rsidRPr="00C979E0" w:rsidRDefault="00203FE5" w:rsidP="00F77368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3</w:t>
            </w:r>
            <w:r w:rsidRPr="00C979E0">
              <w:rPr>
                <w:rFonts w:eastAsia="Times New Roman" w:cs="Calibri"/>
                <w:szCs w:val="18"/>
              </w:rPr>
              <w:t>CH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OCF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CF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3</w:t>
            </w:r>
            <w:r w:rsidRPr="00C979E0">
              <w:rPr>
                <w:rFonts w:eastAsia="Times New Roman" w:cs="Calibri"/>
                <w:szCs w:val="18"/>
              </w:rPr>
              <w:t> </w:t>
            </w:r>
          </w:p>
        </w:tc>
        <w:tc>
          <w:tcPr>
            <w:tcW w:w="709" w:type="dxa"/>
          </w:tcPr>
          <w:p w14:paraId="3F927CD6" w14:textId="3B24B2B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 </w:t>
            </w:r>
          </w:p>
        </w:tc>
        <w:tc>
          <w:tcPr>
            <w:tcW w:w="1134" w:type="dxa"/>
          </w:tcPr>
          <w:p w14:paraId="71CBFDF3" w14:textId="09E8D9C5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n/a </w:t>
            </w:r>
          </w:p>
        </w:tc>
        <w:tc>
          <w:tcPr>
            <w:tcW w:w="1275" w:type="dxa"/>
          </w:tcPr>
          <w:p w14:paraId="39DA35CF" w14:textId="3DD7D14A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929 </w:t>
            </w:r>
          </w:p>
        </w:tc>
      </w:tr>
      <w:tr w:rsidR="00203FE5" w:rsidRPr="00C979E0" w14:paraId="32670E77" w14:textId="003F6B19" w:rsidTr="00B93B48">
        <w:tc>
          <w:tcPr>
            <w:tcW w:w="3544" w:type="dxa"/>
          </w:tcPr>
          <w:p w14:paraId="11CA78EA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HFE-347mcc3 </w:t>
            </w:r>
          </w:p>
        </w:tc>
        <w:tc>
          <w:tcPr>
            <w:tcW w:w="1843" w:type="dxa"/>
          </w:tcPr>
          <w:p w14:paraId="1F8D5837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CH</w:t>
            </w:r>
            <w:r w:rsidRPr="00C979E0">
              <w:rPr>
                <w:rFonts w:cs="Calibri"/>
                <w:szCs w:val="18"/>
                <w:vertAlign w:val="subscript"/>
              </w:rPr>
              <w:t>3</w:t>
            </w:r>
            <w:r w:rsidRPr="00C979E0">
              <w:rPr>
                <w:rFonts w:cs="Calibri"/>
                <w:szCs w:val="18"/>
              </w:rPr>
              <w:t>OCF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CF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CF</w:t>
            </w:r>
            <w:r w:rsidRPr="00C979E0">
              <w:rPr>
                <w:rFonts w:cs="Calibri"/>
                <w:szCs w:val="18"/>
                <w:vertAlign w:val="subscript"/>
              </w:rPr>
              <w:t>3</w:t>
            </w:r>
            <w:r w:rsidRPr="00C979E0">
              <w:rPr>
                <w:rFonts w:cs="Calibri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0C7DFA18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57F02277" w14:textId="77777777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575 </w:t>
            </w:r>
          </w:p>
        </w:tc>
        <w:tc>
          <w:tcPr>
            <w:tcW w:w="1275" w:type="dxa"/>
          </w:tcPr>
          <w:p w14:paraId="1BFC4127" w14:textId="1B84EC1C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530 </w:t>
            </w:r>
          </w:p>
        </w:tc>
      </w:tr>
      <w:tr w:rsidR="00203FE5" w:rsidRPr="00C979E0" w14:paraId="7F33773C" w14:textId="77777777" w:rsidTr="00B93B48">
        <w:tc>
          <w:tcPr>
            <w:tcW w:w="3544" w:type="dxa"/>
          </w:tcPr>
          <w:p w14:paraId="30F7E482" w14:textId="65439A18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HFE-347mcf2 </w:t>
            </w:r>
          </w:p>
        </w:tc>
        <w:tc>
          <w:tcPr>
            <w:tcW w:w="1843" w:type="dxa"/>
          </w:tcPr>
          <w:p w14:paraId="31061F40" w14:textId="6D7B7C02" w:rsidR="00203FE5" w:rsidRPr="00C979E0" w:rsidRDefault="00203FE5" w:rsidP="00F77368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CHF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CH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OCF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CF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3</w:t>
            </w:r>
            <w:r w:rsidRPr="00C979E0">
              <w:rPr>
                <w:rFonts w:eastAsia="Times New Roman" w:cs="Calibri"/>
                <w:szCs w:val="18"/>
              </w:rPr>
              <w:t> </w:t>
            </w:r>
          </w:p>
        </w:tc>
        <w:tc>
          <w:tcPr>
            <w:tcW w:w="709" w:type="dxa"/>
          </w:tcPr>
          <w:p w14:paraId="52E9B3CA" w14:textId="35514B25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 </w:t>
            </w:r>
          </w:p>
        </w:tc>
        <w:tc>
          <w:tcPr>
            <w:tcW w:w="1134" w:type="dxa"/>
          </w:tcPr>
          <w:p w14:paraId="6AA3288B" w14:textId="0ABC8C02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n/a </w:t>
            </w:r>
          </w:p>
        </w:tc>
        <w:tc>
          <w:tcPr>
            <w:tcW w:w="1275" w:type="dxa"/>
          </w:tcPr>
          <w:p w14:paraId="1057465F" w14:textId="5562BB0C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854 </w:t>
            </w:r>
          </w:p>
        </w:tc>
      </w:tr>
      <w:tr w:rsidR="00203FE5" w:rsidRPr="00C979E0" w14:paraId="4A6763EF" w14:textId="375C28F2" w:rsidTr="00B93B48">
        <w:tc>
          <w:tcPr>
            <w:tcW w:w="3544" w:type="dxa"/>
          </w:tcPr>
          <w:p w14:paraId="36A2BFE6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HFE-347pcf2 </w:t>
            </w:r>
          </w:p>
        </w:tc>
        <w:tc>
          <w:tcPr>
            <w:tcW w:w="1843" w:type="dxa"/>
          </w:tcPr>
          <w:p w14:paraId="1CA8BE23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CHF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CF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OCH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CF</w:t>
            </w:r>
            <w:r w:rsidRPr="00C979E0">
              <w:rPr>
                <w:rFonts w:cs="Calibri"/>
                <w:szCs w:val="18"/>
                <w:vertAlign w:val="subscript"/>
              </w:rPr>
              <w:t xml:space="preserve">3 </w:t>
            </w:r>
          </w:p>
        </w:tc>
        <w:tc>
          <w:tcPr>
            <w:tcW w:w="709" w:type="dxa"/>
          </w:tcPr>
          <w:p w14:paraId="1093078E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739586F5" w14:textId="77777777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580 </w:t>
            </w:r>
          </w:p>
        </w:tc>
        <w:tc>
          <w:tcPr>
            <w:tcW w:w="1275" w:type="dxa"/>
          </w:tcPr>
          <w:p w14:paraId="659BA17B" w14:textId="47AEA323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889 </w:t>
            </w:r>
          </w:p>
        </w:tc>
      </w:tr>
      <w:tr w:rsidR="00203FE5" w:rsidRPr="00C979E0" w14:paraId="1FD05E1D" w14:textId="77777777" w:rsidTr="00B93B48">
        <w:tc>
          <w:tcPr>
            <w:tcW w:w="3544" w:type="dxa"/>
          </w:tcPr>
          <w:p w14:paraId="54E3E193" w14:textId="1F3CAEF9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HFE-356mec3 </w:t>
            </w:r>
          </w:p>
        </w:tc>
        <w:tc>
          <w:tcPr>
            <w:tcW w:w="1843" w:type="dxa"/>
          </w:tcPr>
          <w:p w14:paraId="4551B385" w14:textId="76113668" w:rsidR="00203FE5" w:rsidRPr="00C979E0" w:rsidRDefault="00203FE5" w:rsidP="00F77368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CH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3</w:t>
            </w:r>
            <w:r w:rsidRPr="00C979E0">
              <w:rPr>
                <w:rFonts w:eastAsia="Times New Roman" w:cs="Calibri"/>
                <w:szCs w:val="18"/>
              </w:rPr>
              <w:t>OCF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CHFCF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3</w:t>
            </w:r>
            <w:r w:rsidRPr="00C979E0">
              <w:rPr>
                <w:rFonts w:eastAsia="Times New Roman" w:cs="Calibri"/>
                <w:szCs w:val="18"/>
              </w:rPr>
              <w:t> </w:t>
            </w:r>
          </w:p>
        </w:tc>
        <w:tc>
          <w:tcPr>
            <w:tcW w:w="709" w:type="dxa"/>
          </w:tcPr>
          <w:p w14:paraId="6A60DD77" w14:textId="0D613D94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 </w:t>
            </w:r>
          </w:p>
        </w:tc>
        <w:tc>
          <w:tcPr>
            <w:tcW w:w="1134" w:type="dxa"/>
          </w:tcPr>
          <w:p w14:paraId="211D0A81" w14:textId="66840BBD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n/a </w:t>
            </w:r>
          </w:p>
        </w:tc>
        <w:tc>
          <w:tcPr>
            <w:tcW w:w="1275" w:type="dxa"/>
          </w:tcPr>
          <w:p w14:paraId="7228BC65" w14:textId="11B53F26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387 </w:t>
            </w:r>
          </w:p>
        </w:tc>
      </w:tr>
      <w:tr w:rsidR="00203FE5" w:rsidRPr="00C979E0" w14:paraId="10DBFE4C" w14:textId="77777777" w:rsidTr="00F77368">
        <w:tc>
          <w:tcPr>
            <w:tcW w:w="3544" w:type="dxa"/>
          </w:tcPr>
          <w:p w14:paraId="507F0CFE" w14:textId="714DCE46" w:rsidR="00203FE5" w:rsidRPr="00C979E0" w:rsidRDefault="00203FE5" w:rsidP="00F77368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HFE-356pcc3 </w:t>
            </w:r>
          </w:p>
        </w:tc>
        <w:tc>
          <w:tcPr>
            <w:tcW w:w="1843" w:type="dxa"/>
          </w:tcPr>
          <w:p w14:paraId="05E17CC7" w14:textId="77777777" w:rsidR="00203FE5" w:rsidRPr="00C979E0" w:rsidRDefault="00203FE5" w:rsidP="00F77368">
            <w:pPr>
              <w:pStyle w:val="TableText"/>
              <w:spacing w:before="50" w:after="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CHF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OCF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CF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OCHF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</w:p>
          <w:p w14:paraId="35224271" w14:textId="367C7F6A" w:rsidR="00203FE5" w:rsidRPr="00C979E0" w:rsidRDefault="00203FE5" w:rsidP="00F77368">
            <w:pPr>
              <w:pStyle w:val="TableText"/>
              <w:spacing w:before="4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CH</w:t>
            </w:r>
            <w:r w:rsidRPr="00C979E0">
              <w:rPr>
                <w:rFonts w:cs="Calibri"/>
                <w:szCs w:val="18"/>
                <w:vertAlign w:val="subscript"/>
              </w:rPr>
              <w:t>3</w:t>
            </w:r>
            <w:r w:rsidRPr="00C979E0">
              <w:rPr>
                <w:rFonts w:cs="Calibri"/>
                <w:szCs w:val="18"/>
              </w:rPr>
              <w:t>OCF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CF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CHF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7E5BBE8A" w14:textId="26D91A57" w:rsidR="00203FE5" w:rsidRPr="00C979E0" w:rsidRDefault="00203FE5" w:rsidP="00F77368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20A9BE01" w14:textId="75DF761F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110 </w:t>
            </w:r>
          </w:p>
        </w:tc>
        <w:tc>
          <w:tcPr>
            <w:tcW w:w="1275" w:type="dxa"/>
          </w:tcPr>
          <w:p w14:paraId="2AEAE83C" w14:textId="71444894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413 </w:t>
            </w:r>
          </w:p>
        </w:tc>
      </w:tr>
      <w:tr w:rsidR="00203FE5" w:rsidRPr="00C979E0" w14:paraId="5040F7A1" w14:textId="77777777" w:rsidTr="00B93B48">
        <w:tc>
          <w:tcPr>
            <w:tcW w:w="3544" w:type="dxa"/>
          </w:tcPr>
          <w:p w14:paraId="0BA38A82" w14:textId="07869C6D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HFE-356pcf2 </w:t>
            </w:r>
          </w:p>
        </w:tc>
        <w:tc>
          <w:tcPr>
            <w:tcW w:w="1843" w:type="dxa"/>
          </w:tcPr>
          <w:p w14:paraId="1C055BDE" w14:textId="522BBB97" w:rsidR="00203FE5" w:rsidRPr="00C979E0" w:rsidRDefault="00203FE5" w:rsidP="00F77368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CHF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CH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OCF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CHF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 </w:t>
            </w:r>
          </w:p>
        </w:tc>
        <w:tc>
          <w:tcPr>
            <w:tcW w:w="709" w:type="dxa"/>
          </w:tcPr>
          <w:p w14:paraId="14A227CC" w14:textId="72C88052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 </w:t>
            </w:r>
          </w:p>
        </w:tc>
        <w:tc>
          <w:tcPr>
            <w:tcW w:w="1134" w:type="dxa"/>
          </w:tcPr>
          <w:p w14:paraId="2BDD6FEA" w14:textId="10EFBC48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n/a </w:t>
            </w:r>
          </w:p>
        </w:tc>
        <w:tc>
          <w:tcPr>
            <w:tcW w:w="1275" w:type="dxa"/>
          </w:tcPr>
          <w:p w14:paraId="691B1D53" w14:textId="63A1434F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719 </w:t>
            </w:r>
          </w:p>
        </w:tc>
      </w:tr>
      <w:tr w:rsidR="00203FE5" w:rsidRPr="00C979E0" w14:paraId="10F762BA" w14:textId="77777777" w:rsidTr="00B93B48">
        <w:tc>
          <w:tcPr>
            <w:tcW w:w="3544" w:type="dxa"/>
          </w:tcPr>
          <w:p w14:paraId="4E2F0E94" w14:textId="5816DE9C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lastRenderedPageBreak/>
              <w:t>HFE-356pcf3 </w:t>
            </w:r>
          </w:p>
        </w:tc>
        <w:tc>
          <w:tcPr>
            <w:tcW w:w="1843" w:type="dxa"/>
          </w:tcPr>
          <w:p w14:paraId="7E4F2DC9" w14:textId="0066F951" w:rsidR="00203FE5" w:rsidRPr="00C979E0" w:rsidRDefault="00203FE5" w:rsidP="00F77368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CHF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OCH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CF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CHF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 </w:t>
            </w:r>
          </w:p>
        </w:tc>
        <w:tc>
          <w:tcPr>
            <w:tcW w:w="709" w:type="dxa"/>
          </w:tcPr>
          <w:p w14:paraId="3E9C790C" w14:textId="09774875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 </w:t>
            </w:r>
          </w:p>
        </w:tc>
        <w:tc>
          <w:tcPr>
            <w:tcW w:w="1134" w:type="dxa"/>
          </w:tcPr>
          <w:p w14:paraId="13DC931C" w14:textId="4023748A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n/a </w:t>
            </w:r>
          </w:p>
        </w:tc>
        <w:tc>
          <w:tcPr>
            <w:tcW w:w="1275" w:type="dxa"/>
          </w:tcPr>
          <w:p w14:paraId="1004532B" w14:textId="3CA01D1E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446 </w:t>
            </w:r>
          </w:p>
        </w:tc>
      </w:tr>
      <w:tr w:rsidR="00203FE5" w:rsidRPr="00C979E0" w14:paraId="6189C1DA" w14:textId="77777777" w:rsidTr="00B93B48">
        <w:tc>
          <w:tcPr>
            <w:tcW w:w="3544" w:type="dxa"/>
          </w:tcPr>
          <w:p w14:paraId="6C91C589" w14:textId="2B3AB7A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HFE-365mcf3 </w:t>
            </w:r>
          </w:p>
        </w:tc>
        <w:tc>
          <w:tcPr>
            <w:tcW w:w="1843" w:type="dxa"/>
          </w:tcPr>
          <w:p w14:paraId="2F53F89B" w14:textId="06A450F2" w:rsidR="00203FE5" w:rsidRPr="00C979E0" w:rsidRDefault="00203FE5" w:rsidP="00F77368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3</w:t>
            </w:r>
            <w:r w:rsidRPr="00C979E0">
              <w:rPr>
                <w:rFonts w:eastAsia="Times New Roman" w:cs="Calibri"/>
                <w:szCs w:val="18"/>
              </w:rPr>
              <w:t>CF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CH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OCH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3</w:t>
            </w:r>
            <w:r w:rsidRPr="00C979E0">
              <w:rPr>
                <w:rFonts w:eastAsia="Times New Roman" w:cs="Calibri"/>
                <w:szCs w:val="18"/>
              </w:rPr>
              <w:t> </w:t>
            </w:r>
          </w:p>
        </w:tc>
        <w:tc>
          <w:tcPr>
            <w:tcW w:w="709" w:type="dxa"/>
          </w:tcPr>
          <w:p w14:paraId="43751213" w14:textId="68C20E22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 </w:t>
            </w:r>
          </w:p>
        </w:tc>
        <w:tc>
          <w:tcPr>
            <w:tcW w:w="1134" w:type="dxa"/>
          </w:tcPr>
          <w:p w14:paraId="7D432C7A" w14:textId="77A50D5C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n/a </w:t>
            </w:r>
          </w:p>
        </w:tc>
        <w:tc>
          <w:tcPr>
            <w:tcW w:w="1275" w:type="dxa"/>
          </w:tcPr>
          <w:p w14:paraId="150E52C3" w14:textId="6589E58F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&lt;1 </w:t>
            </w:r>
          </w:p>
        </w:tc>
      </w:tr>
      <w:tr w:rsidR="00203FE5" w:rsidRPr="00C979E0" w14:paraId="357D70B7" w14:textId="77777777" w:rsidTr="00B93B48">
        <w:tc>
          <w:tcPr>
            <w:tcW w:w="3544" w:type="dxa"/>
          </w:tcPr>
          <w:p w14:paraId="68448E25" w14:textId="11FE688D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HFE-374pc2 </w:t>
            </w:r>
          </w:p>
        </w:tc>
        <w:tc>
          <w:tcPr>
            <w:tcW w:w="1843" w:type="dxa"/>
          </w:tcPr>
          <w:p w14:paraId="290DFE94" w14:textId="67FDB2E0" w:rsidR="00203FE5" w:rsidRPr="00C979E0" w:rsidRDefault="00203FE5" w:rsidP="00F77368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CHF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CF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OCH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CH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3</w:t>
            </w:r>
            <w:r w:rsidRPr="00C979E0">
              <w:rPr>
                <w:rFonts w:eastAsia="Times New Roman" w:cs="Calibri"/>
                <w:szCs w:val="18"/>
              </w:rPr>
              <w:t> </w:t>
            </w:r>
          </w:p>
        </w:tc>
        <w:tc>
          <w:tcPr>
            <w:tcW w:w="709" w:type="dxa"/>
          </w:tcPr>
          <w:p w14:paraId="18EC4524" w14:textId="0AC42A6C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 </w:t>
            </w:r>
          </w:p>
        </w:tc>
        <w:tc>
          <w:tcPr>
            <w:tcW w:w="1134" w:type="dxa"/>
          </w:tcPr>
          <w:p w14:paraId="3B253398" w14:textId="229C2C0E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n/a </w:t>
            </w:r>
          </w:p>
        </w:tc>
        <w:tc>
          <w:tcPr>
            <w:tcW w:w="1275" w:type="dxa"/>
          </w:tcPr>
          <w:p w14:paraId="1D392CEE" w14:textId="76387ABC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627 </w:t>
            </w:r>
          </w:p>
        </w:tc>
      </w:tr>
      <w:tr w:rsidR="00203FE5" w:rsidRPr="00C979E0" w14:paraId="246CBE02" w14:textId="59CB64D0" w:rsidTr="00B93B48">
        <w:tc>
          <w:tcPr>
            <w:tcW w:w="3544" w:type="dxa"/>
          </w:tcPr>
          <w:p w14:paraId="7B87891B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HFE-449sl (HFE-7100) </w:t>
            </w:r>
          </w:p>
        </w:tc>
        <w:tc>
          <w:tcPr>
            <w:tcW w:w="1843" w:type="dxa"/>
          </w:tcPr>
          <w:p w14:paraId="19A3BFDB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C4F</w:t>
            </w:r>
            <w:r w:rsidRPr="00C979E0">
              <w:rPr>
                <w:rFonts w:cs="Calibri"/>
                <w:szCs w:val="18"/>
                <w:vertAlign w:val="subscript"/>
              </w:rPr>
              <w:t>9</w:t>
            </w:r>
            <w:r w:rsidRPr="00C979E0">
              <w:rPr>
                <w:rFonts w:cs="Calibri"/>
                <w:szCs w:val="18"/>
              </w:rPr>
              <w:t>OCH</w:t>
            </w:r>
            <w:r w:rsidRPr="00C979E0">
              <w:rPr>
                <w:rFonts w:cs="Calibri"/>
                <w:szCs w:val="18"/>
                <w:vertAlign w:val="subscript"/>
              </w:rPr>
              <w:t>3</w:t>
            </w:r>
            <w:r w:rsidRPr="00C979E0">
              <w:rPr>
                <w:rFonts w:cs="Calibri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3A03EF87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4408E602" w14:textId="77777777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297 </w:t>
            </w:r>
          </w:p>
        </w:tc>
        <w:tc>
          <w:tcPr>
            <w:tcW w:w="1275" w:type="dxa"/>
          </w:tcPr>
          <w:p w14:paraId="6AE7543B" w14:textId="6FC96BB1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421 </w:t>
            </w:r>
          </w:p>
        </w:tc>
      </w:tr>
      <w:tr w:rsidR="00203FE5" w:rsidRPr="00C979E0" w14:paraId="06C2F359" w14:textId="47973F03" w:rsidTr="00B93B48">
        <w:tc>
          <w:tcPr>
            <w:tcW w:w="3544" w:type="dxa"/>
          </w:tcPr>
          <w:p w14:paraId="7AC2200D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HFE-569sf2 (HFE-7200) </w:t>
            </w:r>
          </w:p>
        </w:tc>
        <w:tc>
          <w:tcPr>
            <w:tcW w:w="1843" w:type="dxa"/>
          </w:tcPr>
          <w:p w14:paraId="04547DF3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</w:t>
            </w:r>
            <w:r w:rsidRPr="00C979E0">
              <w:rPr>
                <w:rFonts w:cs="Calibri"/>
                <w:szCs w:val="18"/>
                <w:vertAlign w:val="subscript"/>
              </w:rPr>
              <w:t>4</w:t>
            </w:r>
            <w:r w:rsidRPr="00C979E0">
              <w:rPr>
                <w:rFonts w:cs="Calibri"/>
                <w:szCs w:val="18"/>
              </w:rPr>
              <w:t>F</w:t>
            </w:r>
            <w:r w:rsidRPr="00C979E0">
              <w:rPr>
                <w:rFonts w:cs="Calibri"/>
                <w:szCs w:val="18"/>
                <w:vertAlign w:val="subscript"/>
              </w:rPr>
              <w:t>9</w:t>
            </w:r>
            <w:r w:rsidRPr="00C979E0">
              <w:rPr>
                <w:rFonts w:cs="Calibri"/>
                <w:szCs w:val="18"/>
              </w:rPr>
              <w:t>OC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H</w:t>
            </w:r>
            <w:r w:rsidRPr="00C979E0">
              <w:rPr>
                <w:rFonts w:cs="Calibri"/>
                <w:szCs w:val="18"/>
                <w:vertAlign w:val="subscript"/>
              </w:rPr>
              <w:t>5</w:t>
            </w:r>
            <w:r w:rsidRPr="00C979E0">
              <w:rPr>
                <w:rFonts w:cs="Calibri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3870840E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4F86F071" w14:textId="77777777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59 </w:t>
            </w:r>
          </w:p>
        </w:tc>
        <w:tc>
          <w:tcPr>
            <w:tcW w:w="1275" w:type="dxa"/>
          </w:tcPr>
          <w:p w14:paraId="10593F5E" w14:textId="1D3546A3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57 </w:t>
            </w:r>
          </w:p>
        </w:tc>
      </w:tr>
      <w:tr w:rsidR="00203FE5" w:rsidRPr="00C979E0" w14:paraId="5E52E2E5" w14:textId="4AE0B47E" w:rsidTr="00B93B48">
        <w:tc>
          <w:tcPr>
            <w:tcW w:w="3544" w:type="dxa"/>
          </w:tcPr>
          <w:p w14:paraId="7FFE5E11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HFE-43-10pccc124 (H-Galden 1040x) </w:t>
            </w:r>
          </w:p>
        </w:tc>
        <w:tc>
          <w:tcPr>
            <w:tcW w:w="1843" w:type="dxa"/>
          </w:tcPr>
          <w:p w14:paraId="5C6BAFFB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CHF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OCF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OC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F</w:t>
            </w:r>
            <w:r w:rsidRPr="00C979E0">
              <w:rPr>
                <w:rFonts w:cs="Calibri"/>
                <w:szCs w:val="18"/>
                <w:vertAlign w:val="subscript"/>
              </w:rPr>
              <w:t>4</w:t>
            </w:r>
            <w:r w:rsidRPr="00C979E0">
              <w:rPr>
                <w:rFonts w:cs="Calibri"/>
                <w:szCs w:val="18"/>
              </w:rPr>
              <w:t>OCHF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2A4B0920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1BA9DB68" w14:textId="77777777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1,870 </w:t>
            </w:r>
          </w:p>
        </w:tc>
        <w:tc>
          <w:tcPr>
            <w:tcW w:w="1275" w:type="dxa"/>
          </w:tcPr>
          <w:p w14:paraId="29791A38" w14:textId="1FE38CE5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2,820 </w:t>
            </w:r>
          </w:p>
        </w:tc>
      </w:tr>
      <w:tr w:rsidR="00203FE5" w:rsidRPr="00C979E0" w14:paraId="6E73BED1" w14:textId="25EFA505" w:rsidTr="00B93B48">
        <w:tc>
          <w:tcPr>
            <w:tcW w:w="3544" w:type="dxa"/>
          </w:tcPr>
          <w:p w14:paraId="2CD75B49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HFE-236ca12 (HG-10) </w:t>
            </w:r>
          </w:p>
        </w:tc>
        <w:tc>
          <w:tcPr>
            <w:tcW w:w="1843" w:type="dxa"/>
          </w:tcPr>
          <w:p w14:paraId="5CD5CF2B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CHF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OCF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OCHF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117981AF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7D70E0F9" w14:textId="77777777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2,800 </w:t>
            </w:r>
          </w:p>
        </w:tc>
        <w:tc>
          <w:tcPr>
            <w:tcW w:w="1275" w:type="dxa"/>
          </w:tcPr>
          <w:p w14:paraId="759A8003" w14:textId="77A0F113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5,350 </w:t>
            </w:r>
          </w:p>
        </w:tc>
      </w:tr>
      <w:tr w:rsidR="00203FE5" w:rsidRPr="00C979E0" w14:paraId="06E212BA" w14:textId="432DF311" w:rsidTr="00B93B48">
        <w:tc>
          <w:tcPr>
            <w:tcW w:w="3544" w:type="dxa"/>
            <w:tcBorders>
              <w:bottom w:val="single" w:sz="4" w:space="0" w:color="1B556B"/>
            </w:tcBorders>
          </w:tcPr>
          <w:p w14:paraId="696C5C9F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HFE-338pcc13 (HG-01) </w:t>
            </w:r>
          </w:p>
        </w:tc>
        <w:tc>
          <w:tcPr>
            <w:tcW w:w="1843" w:type="dxa"/>
            <w:tcBorders>
              <w:bottom w:val="single" w:sz="4" w:space="0" w:color="1B556B"/>
            </w:tcBorders>
          </w:tcPr>
          <w:p w14:paraId="7D2A33F9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CHF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OCF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CF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OCHF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1B556B"/>
            </w:tcBorders>
          </w:tcPr>
          <w:p w14:paraId="5718CD18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  <w:tcBorders>
              <w:bottom w:val="single" w:sz="4" w:space="0" w:color="1B556B"/>
            </w:tcBorders>
          </w:tcPr>
          <w:p w14:paraId="6D80F273" w14:textId="77777777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1,500 </w:t>
            </w:r>
          </w:p>
        </w:tc>
        <w:tc>
          <w:tcPr>
            <w:tcW w:w="1275" w:type="dxa"/>
            <w:tcBorders>
              <w:bottom w:val="single" w:sz="4" w:space="0" w:color="1B556B"/>
            </w:tcBorders>
          </w:tcPr>
          <w:p w14:paraId="54D2B64E" w14:textId="744D5578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2,910 </w:t>
            </w:r>
          </w:p>
        </w:tc>
      </w:tr>
      <w:tr w:rsidR="00203FE5" w:rsidRPr="00C979E0" w14:paraId="3C091FCA" w14:textId="32A8B417" w:rsidTr="00B93B48">
        <w:tc>
          <w:tcPr>
            <w:tcW w:w="7230" w:type="dxa"/>
            <w:gridSpan w:val="4"/>
            <w:tcBorders>
              <w:right w:val="nil"/>
            </w:tcBorders>
            <w:shd w:val="clear" w:color="auto" w:fill="D2DDE1" w:themeFill="background2"/>
          </w:tcPr>
          <w:p w14:paraId="29F5213E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b/>
                <w:i/>
                <w:szCs w:val="18"/>
              </w:rPr>
            </w:pPr>
            <w:r w:rsidRPr="00C979E0">
              <w:rPr>
                <w:rFonts w:cs="Calibri"/>
                <w:b/>
                <w:i/>
                <w:szCs w:val="18"/>
              </w:rPr>
              <w:t xml:space="preserve">Perfluoropolyethers 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D2DDE1" w:themeFill="background2"/>
          </w:tcPr>
          <w:p w14:paraId="0D11A376" w14:textId="77777777" w:rsidR="00203FE5" w:rsidRPr="00C979E0" w:rsidRDefault="00203FE5" w:rsidP="00F77368">
            <w:pPr>
              <w:pStyle w:val="TableText"/>
              <w:spacing w:before="50" w:after="50"/>
              <w:rPr>
                <w:rFonts w:cs="Calibri"/>
                <w:b/>
                <w:i/>
                <w:szCs w:val="18"/>
              </w:rPr>
            </w:pPr>
          </w:p>
        </w:tc>
      </w:tr>
      <w:tr w:rsidR="00203FE5" w:rsidRPr="00C979E0" w14:paraId="0022A712" w14:textId="78B895D1" w:rsidTr="00F77368">
        <w:tc>
          <w:tcPr>
            <w:tcW w:w="3544" w:type="dxa"/>
            <w:tcBorders>
              <w:bottom w:val="single" w:sz="4" w:space="0" w:color="1B556B"/>
            </w:tcBorders>
          </w:tcPr>
          <w:p w14:paraId="4515612C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PFPMIE </w:t>
            </w:r>
          </w:p>
        </w:tc>
        <w:tc>
          <w:tcPr>
            <w:tcW w:w="1843" w:type="dxa"/>
            <w:tcBorders>
              <w:bottom w:val="single" w:sz="4" w:space="0" w:color="1B556B"/>
            </w:tcBorders>
          </w:tcPr>
          <w:p w14:paraId="2060D411" w14:textId="77777777" w:rsidR="00B93B48" w:rsidRPr="00C979E0" w:rsidRDefault="00203FE5" w:rsidP="00F77368">
            <w:pPr>
              <w:pStyle w:val="TableText"/>
              <w:spacing w:before="50" w:after="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CF</w:t>
            </w:r>
            <w:r w:rsidRPr="00C979E0">
              <w:rPr>
                <w:rFonts w:cs="Calibri"/>
                <w:szCs w:val="18"/>
                <w:vertAlign w:val="subscript"/>
              </w:rPr>
              <w:t>3</w:t>
            </w:r>
            <w:r w:rsidRPr="00C979E0">
              <w:rPr>
                <w:rFonts w:cs="Calibri"/>
                <w:szCs w:val="18"/>
              </w:rPr>
              <w:t>OCF(CF</w:t>
            </w:r>
            <w:r w:rsidRPr="00C979E0">
              <w:rPr>
                <w:rFonts w:cs="Calibri"/>
                <w:szCs w:val="18"/>
                <w:vertAlign w:val="subscript"/>
              </w:rPr>
              <w:t>3</w:t>
            </w:r>
            <w:r w:rsidRPr="00C979E0">
              <w:rPr>
                <w:rFonts w:cs="Calibri"/>
                <w:szCs w:val="18"/>
              </w:rPr>
              <w:t xml:space="preserve">) </w:t>
            </w:r>
          </w:p>
          <w:p w14:paraId="603DB830" w14:textId="5C396191" w:rsidR="00203FE5" w:rsidRPr="00C979E0" w:rsidRDefault="00203FE5" w:rsidP="00F77368">
            <w:pPr>
              <w:pStyle w:val="TableText"/>
              <w:spacing w:before="50" w:after="4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OCF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OCF</w:t>
            </w:r>
            <w:r w:rsidRPr="00C979E0">
              <w:rPr>
                <w:rFonts w:cs="Calibri"/>
                <w:szCs w:val="18"/>
                <w:vertAlign w:val="subscript"/>
              </w:rPr>
              <w:t>3</w:t>
            </w:r>
          </w:p>
        </w:tc>
        <w:tc>
          <w:tcPr>
            <w:tcW w:w="709" w:type="dxa"/>
            <w:tcBorders>
              <w:bottom w:val="single" w:sz="4" w:space="0" w:color="1B556B"/>
            </w:tcBorders>
          </w:tcPr>
          <w:p w14:paraId="3ACFF629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  <w:tcBorders>
              <w:bottom w:val="single" w:sz="4" w:space="0" w:color="1B556B"/>
            </w:tcBorders>
          </w:tcPr>
          <w:p w14:paraId="57234BE0" w14:textId="77777777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10,300 </w:t>
            </w:r>
          </w:p>
        </w:tc>
        <w:tc>
          <w:tcPr>
            <w:tcW w:w="1275" w:type="dxa"/>
            <w:tcBorders>
              <w:bottom w:val="single" w:sz="4" w:space="0" w:color="1B556B"/>
            </w:tcBorders>
          </w:tcPr>
          <w:p w14:paraId="5C587CB8" w14:textId="54AE436E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9,710</w:t>
            </w:r>
          </w:p>
        </w:tc>
      </w:tr>
      <w:tr w:rsidR="00203FE5" w:rsidRPr="00C979E0" w14:paraId="03326DA8" w14:textId="49B57A2E" w:rsidTr="00B93B48">
        <w:tc>
          <w:tcPr>
            <w:tcW w:w="7230" w:type="dxa"/>
            <w:gridSpan w:val="4"/>
            <w:tcBorders>
              <w:right w:val="nil"/>
            </w:tcBorders>
            <w:shd w:val="clear" w:color="auto" w:fill="D2DDE1" w:themeFill="background2"/>
          </w:tcPr>
          <w:p w14:paraId="4C701715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b/>
                <w:i/>
                <w:szCs w:val="18"/>
              </w:rPr>
            </w:pPr>
            <w:r w:rsidRPr="00C979E0">
              <w:rPr>
                <w:rFonts w:cs="Calibri"/>
                <w:b/>
                <w:i/>
                <w:szCs w:val="18"/>
              </w:rPr>
              <w:t xml:space="preserve">Hydrocarbons and other compounds – Direct Effects 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D2DDE1" w:themeFill="background2"/>
          </w:tcPr>
          <w:p w14:paraId="521D20A9" w14:textId="77777777" w:rsidR="00203FE5" w:rsidRPr="00C979E0" w:rsidRDefault="00203FE5" w:rsidP="00F77368">
            <w:pPr>
              <w:pStyle w:val="TableText"/>
              <w:spacing w:before="50" w:after="50"/>
              <w:rPr>
                <w:rFonts w:cs="Calibri"/>
                <w:b/>
                <w:i/>
                <w:szCs w:val="18"/>
              </w:rPr>
            </w:pPr>
          </w:p>
        </w:tc>
      </w:tr>
      <w:tr w:rsidR="00203FE5" w:rsidRPr="00C979E0" w14:paraId="73170236" w14:textId="77777777" w:rsidTr="00B93B48">
        <w:tc>
          <w:tcPr>
            <w:tcW w:w="3544" w:type="dxa"/>
          </w:tcPr>
          <w:p w14:paraId="79A76B92" w14:textId="317C6BCC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Chloroform </w:t>
            </w:r>
          </w:p>
        </w:tc>
        <w:tc>
          <w:tcPr>
            <w:tcW w:w="1843" w:type="dxa"/>
          </w:tcPr>
          <w:p w14:paraId="26D6B9B9" w14:textId="0D403A78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CHCl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3</w:t>
            </w:r>
            <w:r w:rsidRPr="00C979E0">
              <w:rPr>
                <w:rFonts w:eastAsia="Times New Roman" w:cs="Calibri"/>
                <w:szCs w:val="18"/>
              </w:rPr>
              <w:t> </w:t>
            </w:r>
          </w:p>
        </w:tc>
        <w:tc>
          <w:tcPr>
            <w:tcW w:w="709" w:type="dxa"/>
          </w:tcPr>
          <w:p w14:paraId="169FC773" w14:textId="636BA98A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0AB34712" w14:textId="1A6ECCB9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n/a </w:t>
            </w:r>
          </w:p>
        </w:tc>
        <w:tc>
          <w:tcPr>
            <w:tcW w:w="1275" w:type="dxa"/>
          </w:tcPr>
          <w:p w14:paraId="1ABA2B2C" w14:textId="652C4444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16 </w:t>
            </w:r>
          </w:p>
        </w:tc>
      </w:tr>
      <w:tr w:rsidR="00203FE5" w:rsidRPr="00C979E0" w14:paraId="604F4194" w14:textId="427AC717" w:rsidTr="00B93B48">
        <w:tc>
          <w:tcPr>
            <w:tcW w:w="3544" w:type="dxa"/>
          </w:tcPr>
          <w:p w14:paraId="40A56C8B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Dimethylether </w:t>
            </w:r>
          </w:p>
        </w:tc>
        <w:tc>
          <w:tcPr>
            <w:tcW w:w="1843" w:type="dxa"/>
          </w:tcPr>
          <w:p w14:paraId="2541F847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CH</w:t>
            </w:r>
            <w:r w:rsidRPr="00C979E0">
              <w:rPr>
                <w:rFonts w:cs="Calibri"/>
                <w:szCs w:val="18"/>
                <w:vertAlign w:val="subscript"/>
              </w:rPr>
              <w:t>3</w:t>
            </w:r>
            <w:r w:rsidRPr="00C979E0">
              <w:rPr>
                <w:rFonts w:cs="Calibri"/>
                <w:szCs w:val="18"/>
              </w:rPr>
              <w:t>OCH</w:t>
            </w:r>
            <w:r w:rsidRPr="00C979E0">
              <w:rPr>
                <w:rFonts w:cs="Calibri"/>
                <w:szCs w:val="18"/>
                <w:vertAlign w:val="subscript"/>
              </w:rPr>
              <w:t>3</w:t>
            </w:r>
          </w:p>
        </w:tc>
        <w:tc>
          <w:tcPr>
            <w:tcW w:w="709" w:type="dxa"/>
          </w:tcPr>
          <w:p w14:paraId="6EDE75DC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675C705B" w14:textId="77777777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 </w:t>
            </w:r>
          </w:p>
        </w:tc>
        <w:tc>
          <w:tcPr>
            <w:tcW w:w="1275" w:type="dxa"/>
          </w:tcPr>
          <w:p w14:paraId="7B349312" w14:textId="4238A794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</w:t>
            </w:r>
          </w:p>
        </w:tc>
      </w:tr>
      <w:tr w:rsidR="00203FE5" w:rsidRPr="00C979E0" w14:paraId="12CED675" w14:textId="77777777" w:rsidTr="00B93B48">
        <w:tc>
          <w:tcPr>
            <w:tcW w:w="3544" w:type="dxa"/>
          </w:tcPr>
          <w:p w14:paraId="4E30961A" w14:textId="660534CF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Halon-1201 </w:t>
            </w:r>
          </w:p>
        </w:tc>
        <w:tc>
          <w:tcPr>
            <w:tcW w:w="1843" w:type="dxa"/>
          </w:tcPr>
          <w:p w14:paraId="38FB369E" w14:textId="70C7C7C2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CHBrF</w:t>
            </w:r>
            <w:r w:rsidRPr="00C979E0">
              <w:rPr>
                <w:rFonts w:eastAsia="Times New Roman" w:cs="Calibri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szCs w:val="18"/>
              </w:rPr>
              <w:t> </w:t>
            </w:r>
          </w:p>
        </w:tc>
        <w:tc>
          <w:tcPr>
            <w:tcW w:w="709" w:type="dxa"/>
          </w:tcPr>
          <w:p w14:paraId="186B16B4" w14:textId="3454016E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5F52BFEB" w14:textId="377520EA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n/a </w:t>
            </w:r>
          </w:p>
        </w:tc>
        <w:tc>
          <w:tcPr>
            <w:tcW w:w="1275" w:type="dxa"/>
          </w:tcPr>
          <w:p w14:paraId="049993FC" w14:textId="3A02945F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376 </w:t>
            </w:r>
          </w:p>
        </w:tc>
      </w:tr>
      <w:tr w:rsidR="00203FE5" w:rsidRPr="00C979E0" w14:paraId="2435901D" w14:textId="2AFB11F3" w:rsidTr="00B93B48">
        <w:tc>
          <w:tcPr>
            <w:tcW w:w="3544" w:type="dxa"/>
          </w:tcPr>
          <w:p w14:paraId="5B93A188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Methylene chloride </w:t>
            </w:r>
          </w:p>
        </w:tc>
        <w:tc>
          <w:tcPr>
            <w:tcW w:w="1843" w:type="dxa"/>
          </w:tcPr>
          <w:p w14:paraId="49A8C548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CH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szCs w:val="18"/>
              </w:rPr>
              <w:t>Cl</w:t>
            </w:r>
            <w:r w:rsidRPr="00C979E0">
              <w:rPr>
                <w:rFonts w:cs="Calibri"/>
                <w:szCs w:val="18"/>
                <w:vertAlign w:val="subscript"/>
              </w:rPr>
              <w:t>2</w:t>
            </w:r>
          </w:p>
        </w:tc>
        <w:tc>
          <w:tcPr>
            <w:tcW w:w="709" w:type="dxa"/>
          </w:tcPr>
          <w:p w14:paraId="6AA5440E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6130B250" w14:textId="77777777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8.7 </w:t>
            </w:r>
          </w:p>
        </w:tc>
        <w:tc>
          <w:tcPr>
            <w:tcW w:w="1275" w:type="dxa"/>
          </w:tcPr>
          <w:p w14:paraId="7CEC6D37" w14:textId="1002E30C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9 </w:t>
            </w:r>
          </w:p>
        </w:tc>
      </w:tr>
      <w:tr w:rsidR="00203FE5" w:rsidRPr="00C979E0" w14:paraId="5AA6FCDE" w14:textId="1526E44C" w:rsidTr="00B93B48">
        <w:tc>
          <w:tcPr>
            <w:tcW w:w="3544" w:type="dxa"/>
          </w:tcPr>
          <w:p w14:paraId="35E67556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Methyl chloride </w:t>
            </w:r>
          </w:p>
        </w:tc>
        <w:tc>
          <w:tcPr>
            <w:tcW w:w="1843" w:type="dxa"/>
          </w:tcPr>
          <w:p w14:paraId="6530450C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CH</w:t>
            </w:r>
            <w:r w:rsidRPr="00C979E0">
              <w:rPr>
                <w:rFonts w:cs="Calibri"/>
                <w:szCs w:val="18"/>
                <w:vertAlign w:val="subscript"/>
              </w:rPr>
              <w:t>3</w:t>
            </w:r>
            <w:r w:rsidRPr="00C979E0">
              <w:rPr>
                <w:rFonts w:cs="Calibri"/>
                <w:szCs w:val="18"/>
              </w:rPr>
              <w:t>Cl</w:t>
            </w:r>
          </w:p>
        </w:tc>
        <w:tc>
          <w:tcPr>
            <w:tcW w:w="709" w:type="dxa"/>
          </w:tcPr>
          <w:p w14:paraId="07D5D147" w14:textId="77777777" w:rsidR="00203FE5" w:rsidRPr="00C979E0" w:rsidRDefault="00203FE5" w:rsidP="00F77368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134" w:type="dxa"/>
          </w:tcPr>
          <w:p w14:paraId="30CA4432" w14:textId="77777777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13 </w:t>
            </w:r>
          </w:p>
        </w:tc>
        <w:tc>
          <w:tcPr>
            <w:tcW w:w="1275" w:type="dxa"/>
          </w:tcPr>
          <w:p w14:paraId="10110144" w14:textId="59CCF15D" w:rsidR="00203FE5" w:rsidRPr="00C979E0" w:rsidRDefault="00203FE5" w:rsidP="00F77368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12 </w:t>
            </w:r>
          </w:p>
        </w:tc>
      </w:tr>
    </w:tbl>
    <w:p w14:paraId="533FAE28" w14:textId="39E60C8D" w:rsidR="007908DE" w:rsidRPr="00C979E0" w:rsidRDefault="007908DE" w:rsidP="00B93B48">
      <w:pPr>
        <w:pStyle w:val="BodyText"/>
        <w:spacing w:after="0"/>
      </w:pPr>
      <w:bookmarkStart w:id="18" w:name="_Toc535942676"/>
    </w:p>
    <w:p w14:paraId="497C556A" w14:textId="09DD8EA6" w:rsidR="0068398A" w:rsidRPr="00C979E0" w:rsidRDefault="0068398A" w:rsidP="00B93B48">
      <w:pPr>
        <w:pStyle w:val="Tableheading"/>
        <w:rPr>
          <w:bCs/>
        </w:rPr>
      </w:pPr>
      <w:bookmarkStart w:id="19" w:name="Table8"/>
      <w:bookmarkStart w:id="20" w:name="_Toc111481432"/>
      <w:r w:rsidRPr="00C979E0">
        <w:t xml:space="preserve">Table </w:t>
      </w:r>
      <w:r w:rsidR="00862D6B" w:rsidRPr="00C979E0">
        <w:t>8</w:t>
      </w:r>
      <w:bookmarkEnd w:id="19"/>
      <w:r w:rsidRPr="00C979E0">
        <w:t>:</w:t>
      </w:r>
      <w:r w:rsidRPr="00C979E0">
        <w:tab/>
        <w:t>Global warming potentials of medical gases</w:t>
      </w:r>
      <w:bookmarkEnd w:id="20"/>
    </w:p>
    <w:tbl>
      <w:tblPr>
        <w:tblStyle w:val="TableGrid"/>
        <w:tblW w:w="8505" w:type="dxa"/>
        <w:tblBorders>
          <w:top w:val="single" w:sz="4" w:space="0" w:color="1B556B" w:themeColor="text2"/>
          <w:left w:val="none" w:sz="0" w:space="0" w:color="auto"/>
          <w:bottom w:val="single" w:sz="4" w:space="0" w:color="1B556B" w:themeColor="text2"/>
          <w:right w:val="none" w:sz="0" w:space="0" w:color="auto"/>
          <w:insideH w:val="single" w:sz="4" w:space="0" w:color="1B556B" w:themeColor="text2"/>
          <w:insideV w:val="single" w:sz="4" w:space="0" w:color="1B556B" w:themeColor="text2"/>
        </w:tblBorders>
        <w:tblLook w:val="04A0" w:firstRow="1" w:lastRow="0" w:firstColumn="1" w:lastColumn="0" w:noHBand="0" w:noVBand="1"/>
      </w:tblPr>
      <w:tblGrid>
        <w:gridCol w:w="3544"/>
        <w:gridCol w:w="1843"/>
        <w:gridCol w:w="709"/>
        <w:gridCol w:w="1134"/>
        <w:gridCol w:w="1275"/>
      </w:tblGrid>
      <w:tr w:rsidR="00F77368" w:rsidRPr="00C979E0" w14:paraId="191C16A0" w14:textId="3697B3B8" w:rsidTr="2A5F75E7">
        <w:tc>
          <w:tcPr>
            <w:tcW w:w="3544" w:type="dxa"/>
            <w:shd w:val="clear" w:color="auto" w:fill="1B556B" w:themeFill="text2"/>
          </w:tcPr>
          <w:p w14:paraId="690911B4" w14:textId="1DD99933" w:rsidR="006C0AAF" w:rsidRPr="00C979E0" w:rsidRDefault="006C0AAF" w:rsidP="00F77368">
            <w:pPr>
              <w:pStyle w:val="TableText"/>
              <w:spacing w:before="50" w:after="50"/>
              <w:rPr>
                <w:b/>
                <w:color w:val="FFFFFF" w:themeColor="background1"/>
                <w:szCs w:val="18"/>
              </w:rPr>
            </w:pPr>
            <w:r w:rsidRPr="00C979E0">
              <w:rPr>
                <w:b/>
                <w:color w:val="FFFFFF" w:themeColor="background1"/>
                <w:szCs w:val="18"/>
              </w:rPr>
              <w:t>Industrial designation or common name</w:t>
            </w:r>
          </w:p>
        </w:tc>
        <w:tc>
          <w:tcPr>
            <w:tcW w:w="1843" w:type="dxa"/>
            <w:shd w:val="clear" w:color="auto" w:fill="1B556B" w:themeFill="text2"/>
          </w:tcPr>
          <w:p w14:paraId="1BF9161C" w14:textId="3FD70D26" w:rsidR="006C0AAF" w:rsidRPr="00C979E0" w:rsidRDefault="006C0AAF" w:rsidP="00F77368">
            <w:pPr>
              <w:pStyle w:val="TableText"/>
              <w:spacing w:before="50" w:after="50"/>
              <w:rPr>
                <w:b/>
                <w:color w:val="FFFFFF" w:themeColor="background1"/>
                <w:szCs w:val="18"/>
              </w:rPr>
            </w:pPr>
            <w:r w:rsidRPr="00C979E0">
              <w:rPr>
                <w:b/>
                <w:color w:val="FFFFFF" w:themeColor="background1"/>
                <w:szCs w:val="18"/>
              </w:rPr>
              <w:t>Chemical formula</w:t>
            </w:r>
          </w:p>
        </w:tc>
        <w:tc>
          <w:tcPr>
            <w:tcW w:w="709" w:type="dxa"/>
            <w:shd w:val="clear" w:color="auto" w:fill="1B556B" w:themeFill="text2"/>
          </w:tcPr>
          <w:p w14:paraId="3DD20358" w14:textId="3820398E" w:rsidR="006C0AAF" w:rsidRPr="00C979E0" w:rsidRDefault="006C0AAF" w:rsidP="00F77368">
            <w:pPr>
              <w:pStyle w:val="TableText"/>
              <w:spacing w:before="50" w:after="50"/>
              <w:rPr>
                <w:b/>
                <w:color w:val="FFFFFF" w:themeColor="background1"/>
                <w:szCs w:val="18"/>
              </w:rPr>
            </w:pPr>
            <w:r w:rsidRPr="00C979E0">
              <w:rPr>
                <w:b/>
                <w:color w:val="FFFFFF" w:themeColor="background1"/>
                <w:szCs w:val="18"/>
              </w:rPr>
              <w:t>Unit</w:t>
            </w:r>
          </w:p>
        </w:tc>
        <w:tc>
          <w:tcPr>
            <w:tcW w:w="1134" w:type="dxa"/>
            <w:shd w:val="clear" w:color="auto" w:fill="1B556B" w:themeFill="text2"/>
          </w:tcPr>
          <w:p w14:paraId="05B558CB" w14:textId="45D343A0" w:rsidR="006C0AAF" w:rsidRPr="00C979E0" w:rsidRDefault="006C0AAF" w:rsidP="00F77368">
            <w:pPr>
              <w:pStyle w:val="TableText"/>
              <w:spacing w:before="50" w:after="50"/>
              <w:rPr>
                <w:b/>
                <w:color w:val="FFFFFF" w:themeColor="background1"/>
                <w:szCs w:val="18"/>
              </w:rPr>
            </w:pPr>
            <w:r w:rsidRPr="00C979E0">
              <w:rPr>
                <w:b/>
                <w:color w:val="FFFFFF" w:themeColor="background1"/>
                <w:szCs w:val="18"/>
              </w:rPr>
              <w:t>AR4 GWP</w:t>
            </w:r>
            <w:r w:rsidRPr="00C979E0">
              <w:rPr>
                <w:b/>
                <w:color w:val="FFFFFF" w:themeColor="background1"/>
                <w:szCs w:val="18"/>
                <w:vertAlign w:val="subscript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1B556B" w:themeColor="text2"/>
            </w:tcBorders>
            <w:shd w:val="clear" w:color="auto" w:fill="1B556B" w:themeFill="text2"/>
          </w:tcPr>
          <w:p w14:paraId="74D65B1A" w14:textId="1C8351A3" w:rsidR="006C0AAF" w:rsidRPr="00C979E0" w:rsidRDefault="006C0AAF" w:rsidP="00F77368">
            <w:pPr>
              <w:pStyle w:val="TableText"/>
              <w:spacing w:before="50" w:after="50"/>
              <w:rPr>
                <w:b/>
                <w:color w:val="FFFFFF" w:themeColor="background1"/>
                <w:szCs w:val="18"/>
              </w:rPr>
            </w:pPr>
            <w:r w:rsidRPr="00C979E0">
              <w:rPr>
                <w:b/>
                <w:color w:val="FFFFFF" w:themeColor="background1"/>
                <w:szCs w:val="18"/>
              </w:rPr>
              <w:t>AR5 GWP</w:t>
            </w:r>
            <w:r w:rsidRPr="00C979E0">
              <w:rPr>
                <w:b/>
                <w:color w:val="FFFFFF" w:themeColor="background1"/>
                <w:szCs w:val="18"/>
                <w:vertAlign w:val="subscript"/>
              </w:rPr>
              <w:t>100</w:t>
            </w:r>
          </w:p>
        </w:tc>
      </w:tr>
      <w:tr w:rsidR="00182624" w:rsidRPr="00C979E0" w14:paraId="30CF8A2F" w14:textId="5E71FCAA" w:rsidTr="2A5F75E7">
        <w:tc>
          <w:tcPr>
            <w:tcW w:w="7230" w:type="dxa"/>
            <w:gridSpan w:val="4"/>
            <w:tcBorders>
              <w:right w:val="nil"/>
            </w:tcBorders>
            <w:shd w:val="clear" w:color="auto" w:fill="D2DDE1" w:themeFill="background2"/>
          </w:tcPr>
          <w:p w14:paraId="4A5B6F74" w14:textId="77777777" w:rsidR="006C0AAF" w:rsidRPr="00C979E0" w:rsidRDefault="006C0AAF" w:rsidP="00F77368">
            <w:pPr>
              <w:pStyle w:val="TableText"/>
              <w:spacing w:before="50" w:after="50"/>
              <w:rPr>
                <w:rFonts w:eastAsia="Times New Roman"/>
                <w:b/>
                <w:i/>
                <w:szCs w:val="18"/>
              </w:rPr>
            </w:pPr>
            <w:r w:rsidRPr="00C979E0">
              <w:rPr>
                <w:b/>
                <w:i/>
                <w:szCs w:val="18"/>
              </w:rPr>
              <w:t xml:space="preserve">Medical gases </w:t>
            </w:r>
          </w:p>
        </w:tc>
        <w:tc>
          <w:tcPr>
            <w:tcW w:w="1275" w:type="dxa"/>
            <w:tcBorders>
              <w:left w:val="nil"/>
            </w:tcBorders>
            <w:shd w:val="clear" w:color="auto" w:fill="D2DDE1" w:themeFill="background2"/>
          </w:tcPr>
          <w:p w14:paraId="55F6E84A" w14:textId="77777777" w:rsidR="006C0AAF" w:rsidRPr="00C979E0" w:rsidRDefault="006C0AAF" w:rsidP="00F77368">
            <w:pPr>
              <w:pStyle w:val="TableText"/>
              <w:spacing w:before="50" w:after="50"/>
              <w:rPr>
                <w:b/>
                <w:i/>
                <w:szCs w:val="18"/>
              </w:rPr>
            </w:pPr>
          </w:p>
        </w:tc>
      </w:tr>
      <w:tr w:rsidR="00182624" w:rsidRPr="00C979E0" w14:paraId="4A8CED5D" w14:textId="7C3A3340" w:rsidTr="2A5F75E7">
        <w:tc>
          <w:tcPr>
            <w:tcW w:w="3544" w:type="dxa"/>
          </w:tcPr>
          <w:p w14:paraId="24F50D22" w14:textId="77777777" w:rsidR="006C0AAF" w:rsidRPr="00C979E0" w:rsidRDefault="006C0AAF" w:rsidP="00F77368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HFE-347mmz1 (Sevoflurane)</w:t>
            </w:r>
          </w:p>
        </w:tc>
        <w:tc>
          <w:tcPr>
            <w:tcW w:w="1843" w:type="dxa"/>
          </w:tcPr>
          <w:p w14:paraId="6805A5F2" w14:textId="77777777" w:rsidR="006C0AAF" w:rsidRPr="00C979E0" w:rsidRDefault="006C0AAF" w:rsidP="00F77368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(CF</w:t>
            </w:r>
            <w:r w:rsidRPr="00C979E0">
              <w:rPr>
                <w:rFonts w:eastAsia="Times New Roman"/>
                <w:szCs w:val="18"/>
                <w:vertAlign w:val="subscript"/>
              </w:rPr>
              <w:t>3</w:t>
            </w:r>
            <w:r w:rsidRPr="00C979E0">
              <w:rPr>
                <w:rFonts w:eastAsia="Times New Roman"/>
                <w:szCs w:val="18"/>
              </w:rPr>
              <w:t>)</w:t>
            </w:r>
            <w:r w:rsidRPr="00C979E0">
              <w:rPr>
                <w:rFonts w:eastAsia="Times New Roman"/>
                <w:szCs w:val="18"/>
                <w:vertAlign w:val="subscript"/>
              </w:rPr>
              <w:t>2</w:t>
            </w:r>
            <w:r w:rsidRPr="00C979E0">
              <w:rPr>
                <w:rFonts w:eastAsia="Times New Roman"/>
                <w:szCs w:val="18"/>
              </w:rPr>
              <w:t>CHOCH</w:t>
            </w:r>
            <w:r w:rsidRPr="00C979E0">
              <w:rPr>
                <w:rFonts w:eastAsia="Times New Roman"/>
                <w:szCs w:val="18"/>
                <w:vertAlign w:val="subscript"/>
              </w:rPr>
              <w:t>2</w:t>
            </w:r>
            <w:r w:rsidRPr="00C979E0">
              <w:rPr>
                <w:rFonts w:eastAsia="Times New Roman"/>
                <w:szCs w:val="18"/>
              </w:rPr>
              <w:t>F</w:t>
            </w:r>
          </w:p>
        </w:tc>
        <w:tc>
          <w:tcPr>
            <w:tcW w:w="709" w:type="dxa"/>
          </w:tcPr>
          <w:p w14:paraId="3BBC1187" w14:textId="77777777" w:rsidR="006C0AAF" w:rsidRPr="00C979E0" w:rsidRDefault="006C0AAF" w:rsidP="00F77368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kg</w:t>
            </w:r>
          </w:p>
        </w:tc>
        <w:tc>
          <w:tcPr>
            <w:tcW w:w="1134" w:type="dxa"/>
            <w:tcMar>
              <w:left w:w="57" w:type="dxa"/>
            </w:tcMar>
          </w:tcPr>
          <w:p w14:paraId="38F92F00" w14:textId="0B83F3D5" w:rsidR="006C0AAF" w:rsidRPr="00C979E0" w:rsidRDefault="0065002E" w:rsidP="00F77368">
            <w:pPr>
              <w:pStyle w:val="TableText"/>
              <w:spacing w:before="50" w:after="50"/>
              <w:jc w:val="right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Not available</w:t>
            </w:r>
          </w:p>
        </w:tc>
        <w:tc>
          <w:tcPr>
            <w:tcW w:w="1275" w:type="dxa"/>
          </w:tcPr>
          <w:p w14:paraId="5FCD0C51" w14:textId="1334A1E7" w:rsidR="006C0AAF" w:rsidRPr="00C979E0" w:rsidRDefault="0065002E" w:rsidP="00F77368">
            <w:pPr>
              <w:pStyle w:val="TableText"/>
              <w:spacing w:before="50" w:after="50"/>
              <w:jc w:val="right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216</w:t>
            </w:r>
          </w:p>
        </w:tc>
      </w:tr>
      <w:tr w:rsidR="00182624" w:rsidRPr="00C979E0" w14:paraId="6BAEF064" w14:textId="585E792F" w:rsidTr="2A5F75E7">
        <w:tc>
          <w:tcPr>
            <w:tcW w:w="3544" w:type="dxa"/>
          </w:tcPr>
          <w:p w14:paraId="1B7AE4E0" w14:textId="77777777" w:rsidR="006C0AAF" w:rsidRPr="00C979E0" w:rsidRDefault="006C0AAF" w:rsidP="00F77368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HCFE-235da2 (Isoflurane)</w:t>
            </w:r>
          </w:p>
        </w:tc>
        <w:tc>
          <w:tcPr>
            <w:tcW w:w="1843" w:type="dxa"/>
          </w:tcPr>
          <w:p w14:paraId="54AB21EB" w14:textId="77777777" w:rsidR="006C0AAF" w:rsidRPr="00C979E0" w:rsidRDefault="006C0AAF" w:rsidP="00F77368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CHF</w:t>
            </w:r>
            <w:r w:rsidRPr="00C979E0">
              <w:rPr>
                <w:rFonts w:eastAsia="Times New Roman"/>
                <w:szCs w:val="18"/>
                <w:vertAlign w:val="subscript"/>
              </w:rPr>
              <w:t>2</w:t>
            </w:r>
            <w:r w:rsidRPr="00C979E0">
              <w:rPr>
                <w:rFonts w:eastAsia="Times New Roman"/>
                <w:szCs w:val="18"/>
              </w:rPr>
              <w:t>OCHClCF</w:t>
            </w:r>
            <w:r w:rsidRPr="00C979E0">
              <w:rPr>
                <w:rFonts w:eastAsia="Times New Roman"/>
                <w:szCs w:val="18"/>
                <w:vertAlign w:val="subscript"/>
              </w:rPr>
              <w:t>3</w:t>
            </w:r>
          </w:p>
        </w:tc>
        <w:tc>
          <w:tcPr>
            <w:tcW w:w="709" w:type="dxa"/>
          </w:tcPr>
          <w:p w14:paraId="44410538" w14:textId="77777777" w:rsidR="006C0AAF" w:rsidRPr="00C979E0" w:rsidRDefault="006C0AAF" w:rsidP="00F77368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kg</w:t>
            </w:r>
          </w:p>
        </w:tc>
        <w:tc>
          <w:tcPr>
            <w:tcW w:w="1134" w:type="dxa"/>
            <w:tcMar>
              <w:left w:w="57" w:type="dxa"/>
            </w:tcMar>
          </w:tcPr>
          <w:p w14:paraId="0D720ED0" w14:textId="77777777" w:rsidR="006C0AAF" w:rsidRPr="00C979E0" w:rsidRDefault="006C0AAF" w:rsidP="00F77368">
            <w:pPr>
              <w:pStyle w:val="TableText"/>
              <w:spacing w:before="50" w:after="50"/>
              <w:jc w:val="right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 xml:space="preserve">350 </w:t>
            </w:r>
          </w:p>
        </w:tc>
        <w:tc>
          <w:tcPr>
            <w:tcW w:w="1275" w:type="dxa"/>
          </w:tcPr>
          <w:p w14:paraId="3B5BE048" w14:textId="68ED06EE" w:rsidR="006C0AAF" w:rsidRPr="00C979E0" w:rsidRDefault="0065002E" w:rsidP="00F77368">
            <w:pPr>
              <w:pStyle w:val="TableText"/>
              <w:spacing w:before="50" w:after="50"/>
              <w:jc w:val="right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491</w:t>
            </w:r>
          </w:p>
        </w:tc>
      </w:tr>
      <w:tr w:rsidR="00182624" w:rsidRPr="00C979E0" w14:paraId="184FF311" w14:textId="4EB80CB0" w:rsidTr="2A5F75E7">
        <w:tc>
          <w:tcPr>
            <w:tcW w:w="3544" w:type="dxa"/>
          </w:tcPr>
          <w:p w14:paraId="31491A53" w14:textId="77777777" w:rsidR="006C0AAF" w:rsidRPr="00C979E0" w:rsidRDefault="006C0AAF" w:rsidP="00F77368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HFE-236ea2 (Desflurane)</w:t>
            </w:r>
          </w:p>
        </w:tc>
        <w:tc>
          <w:tcPr>
            <w:tcW w:w="1843" w:type="dxa"/>
          </w:tcPr>
          <w:p w14:paraId="5C83AE81" w14:textId="77777777" w:rsidR="006C0AAF" w:rsidRPr="00C979E0" w:rsidRDefault="006C0AAF" w:rsidP="00F77368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CHF</w:t>
            </w:r>
            <w:r w:rsidRPr="00C979E0">
              <w:rPr>
                <w:rFonts w:eastAsia="Times New Roman"/>
                <w:szCs w:val="18"/>
                <w:vertAlign w:val="subscript"/>
              </w:rPr>
              <w:t>2</w:t>
            </w:r>
            <w:r w:rsidRPr="00C979E0">
              <w:rPr>
                <w:rFonts w:eastAsia="Times New Roman"/>
                <w:szCs w:val="18"/>
              </w:rPr>
              <w:t>OCHFCF</w:t>
            </w:r>
            <w:r w:rsidRPr="00C979E0">
              <w:rPr>
                <w:rFonts w:eastAsia="Times New Roman"/>
                <w:szCs w:val="18"/>
                <w:vertAlign w:val="subscript"/>
              </w:rPr>
              <w:t>3</w:t>
            </w:r>
          </w:p>
        </w:tc>
        <w:tc>
          <w:tcPr>
            <w:tcW w:w="709" w:type="dxa"/>
          </w:tcPr>
          <w:p w14:paraId="42CA6839" w14:textId="77777777" w:rsidR="006C0AAF" w:rsidRPr="00C979E0" w:rsidRDefault="006C0AAF" w:rsidP="00F77368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kg</w:t>
            </w:r>
          </w:p>
        </w:tc>
        <w:tc>
          <w:tcPr>
            <w:tcW w:w="1134" w:type="dxa"/>
            <w:tcMar>
              <w:left w:w="57" w:type="dxa"/>
            </w:tcMar>
          </w:tcPr>
          <w:p w14:paraId="6A0D38FB" w14:textId="5C0BDE65" w:rsidR="006C0AAF" w:rsidRPr="00C979E0" w:rsidRDefault="0065002E" w:rsidP="00F77368">
            <w:pPr>
              <w:pStyle w:val="TableText"/>
              <w:spacing w:before="50" w:after="50"/>
              <w:jc w:val="right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Not available</w:t>
            </w:r>
          </w:p>
        </w:tc>
        <w:tc>
          <w:tcPr>
            <w:tcW w:w="1275" w:type="dxa"/>
          </w:tcPr>
          <w:p w14:paraId="05CB9050" w14:textId="7C17E515" w:rsidR="006C0AAF" w:rsidRPr="00C979E0" w:rsidRDefault="0065002E" w:rsidP="00F77368">
            <w:pPr>
              <w:pStyle w:val="TableText"/>
              <w:spacing w:before="50" w:after="50"/>
              <w:jc w:val="right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1</w:t>
            </w:r>
            <w:r w:rsidR="00A238AF" w:rsidRPr="00C979E0">
              <w:rPr>
                <w:rFonts w:eastAsia="Times New Roman"/>
                <w:szCs w:val="18"/>
              </w:rPr>
              <w:t>,</w:t>
            </w:r>
            <w:r w:rsidRPr="00C979E0">
              <w:rPr>
                <w:rFonts w:eastAsia="Times New Roman"/>
                <w:szCs w:val="18"/>
              </w:rPr>
              <w:t>790</w:t>
            </w:r>
          </w:p>
        </w:tc>
      </w:tr>
      <w:tr w:rsidR="2A5F75E7" w14:paraId="42E8A664" w14:textId="77777777" w:rsidTr="2A5F75E7">
        <w:tc>
          <w:tcPr>
            <w:tcW w:w="8505" w:type="dxa"/>
            <w:gridSpan w:val="5"/>
            <w:shd w:val="clear" w:color="auto" w:fill="D2DDE1" w:themeFill="background2"/>
          </w:tcPr>
          <w:p w14:paraId="5A9E864D" w14:textId="589DF10F" w:rsidR="26A4E9EE" w:rsidRDefault="26A4E9EE" w:rsidP="2A5F75E7">
            <w:pPr>
              <w:pStyle w:val="TableText"/>
              <w:spacing w:before="50" w:after="50"/>
              <w:rPr>
                <w:rFonts w:eastAsia="Times New Roman"/>
                <w:b/>
                <w:bCs/>
                <w:i/>
                <w:iCs/>
              </w:rPr>
            </w:pPr>
            <w:r w:rsidRPr="2A5F75E7">
              <w:rPr>
                <w:b/>
                <w:bCs/>
                <w:i/>
                <w:iCs/>
              </w:rPr>
              <w:t>Medical blends</w:t>
            </w:r>
          </w:p>
        </w:tc>
      </w:tr>
      <w:tr w:rsidR="2A5F75E7" w14:paraId="3DD3E38E" w14:textId="77777777" w:rsidTr="2A5F75E7">
        <w:tc>
          <w:tcPr>
            <w:tcW w:w="3544" w:type="dxa"/>
          </w:tcPr>
          <w:p w14:paraId="70CB96BC" w14:textId="431C9414" w:rsidR="2A5F75E7" w:rsidRDefault="2A5F75E7" w:rsidP="2A5F75E7">
            <w:pPr>
              <w:pStyle w:val="TableText"/>
              <w:rPr>
                <w:rFonts w:eastAsia="Times New Roman"/>
              </w:rPr>
            </w:pPr>
            <w:r w:rsidRPr="2A5F75E7">
              <w:rPr>
                <w:rFonts w:eastAsia="Times New Roman"/>
              </w:rPr>
              <w:t>Entonox</w:t>
            </w:r>
          </w:p>
        </w:tc>
        <w:tc>
          <w:tcPr>
            <w:tcW w:w="1843" w:type="dxa"/>
          </w:tcPr>
          <w:p w14:paraId="1F466376" w14:textId="61FF2DCD" w:rsidR="2A5F75E7" w:rsidRDefault="2A5F75E7" w:rsidP="2A5F75E7">
            <w:pPr>
              <w:pStyle w:val="TableText"/>
              <w:rPr>
                <w:rFonts w:eastAsia="Times New Roman"/>
              </w:rPr>
            </w:pPr>
            <w:r w:rsidRPr="2A5F75E7">
              <w:rPr>
                <w:rFonts w:eastAsia="Times New Roman"/>
              </w:rPr>
              <w:t>N</w:t>
            </w:r>
            <w:r w:rsidRPr="2A5F75E7">
              <w:rPr>
                <w:rFonts w:eastAsia="Times New Roman"/>
                <w:vertAlign w:val="subscript"/>
              </w:rPr>
              <w:t>2</w:t>
            </w:r>
            <w:r w:rsidRPr="2A5F75E7">
              <w:rPr>
                <w:rFonts w:eastAsia="Times New Roman"/>
              </w:rPr>
              <w:t>O/O</w:t>
            </w:r>
            <w:r w:rsidRPr="2A5F75E7">
              <w:rPr>
                <w:rFonts w:eastAsia="Times New Roman"/>
                <w:vertAlign w:val="subscript"/>
              </w:rPr>
              <w:t>2</w:t>
            </w:r>
            <w:r w:rsidRPr="2A5F75E7">
              <w:rPr>
                <w:rFonts w:eastAsia="Times New Roman"/>
              </w:rPr>
              <w:t xml:space="preserve"> (50.0/50.0)</w:t>
            </w:r>
          </w:p>
        </w:tc>
        <w:tc>
          <w:tcPr>
            <w:tcW w:w="709" w:type="dxa"/>
          </w:tcPr>
          <w:p w14:paraId="50657502" w14:textId="2BDD0F9C" w:rsidR="2A5F75E7" w:rsidRDefault="2A5F75E7" w:rsidP="2A5F75E7">
            <w:pPr>
              <w:pStyle w:val="TableText"/>
              <w:rPr>
                <w:rFonts w:eastAsia="Times New Roman"/>
              </w:rPr>
            </w:pPr>
            <w:r w:rsidRPr="2A5F75E7">
              <w:rPr>
                <w:rFonts w:eastAsia="Times New Roman"/>
              </w:rPr>
              <w:t>kg</w:t>
            </w:r>
          </w:p>
        </w:tc>
        <w:tc>
          <w:tcPr>
            <w:tcW w:w="1134" w:type="dxa"/>
            <w:tcMar>
              <w:left w:w="57" w:type="dxa"/>
            </w:tcMar>
          </w:tcPr>
          <w:p w14:paraId="58B401AA" w14:textId="79D7FB6E" w:rsidR="2A5F75E7" w:rsidRDefault="2A5F75E7" w:rsidP="2A5F75E7">
            <w:pPr>
              <w:pStyle w:val="TableText"/>
              <w:jc w:val="right"/>
              <w:rPr>
                <w:rFonts w:eastAsia="Times New Roman"/>
              </w:rPr>
            </w:pPr>
            <w:r w:rsidRPr="2A5F75E7">
              <w:rPr>
                <w:rFonts w:eastAsia="Times New Roman"/>
              </w:rPr>
              <w:t>173</w:t>
            </w:r>
          </w:p>
        </w:tc>
        <w:tc>
          <w:tcPr>
            <w:tcW w:w="1275" w:type="dxa"/>
          </w:tcPr>
          <w:p w14:paraId="23861130" w14:textId="0BCE2855" w:rsidR="2A5F75E7" w:rsidRDefault="2A5F75E7" w:rsidP="2A5F75E7">
            <w:pPr>
              <w:pStyle w:val="TableText"/>
              <w:jc w:val="right"/>
              <w:rPr>
                <w:rFonts w:eastAsia="Times New Roman"/>
              </w:rPr>
            </w:pPr>
            <w:r w:rsidRPr="2A5F75E7">
              <w:rPr>
                <w:rFonts w:eastAsia="Times New Roman"/>
              </w:rPr>
              <w:t>173</w:t>
            </w:r>
          </w:p>
        </w:tc>
      </w:tr>
    </w:tbl>
    <w:p w14:paraId="53A26208" w14:textId="77777777" w:rsidR="006C0AAF" w:rsidRPr="00C979E0" w:rsidRDefault="006C0AAF" w:rsidP="009B58D0">
      <w:pPr>
        <w:pStyle w:val="BodyText"/>
      </w:pPr>
    </w:p>
    <w:p w14:paraId="4D0928BF" w14:textId="77777777" w:rsidR="007908DE" w:rsidRPr="00C979E0" w:rsidRDefault="007908DE" w:rsidP="009B58D0">
      <w:pPr>
        <w:pStyle w:val="BodyText"/>
      </w:pPr>
      <w:r w:rsidRPr="00C979E0">
        <w:br w:type="page"/>
      </w:r>
    </w:p>
    <w:p w14:paraId="736CF6A8" w14:textId="77777777" w:rsidR="007908DE" w:rsidRPr="00C979E0" w:rsidRDefault="007908DE" w:rsidP="009B58D0">
      <w:pPr>
        <w:pStyle w:val="Heading1"/>
      </w:pPr>
      <w:bookmarkStart w:id="21" w:name="_Toc111481418"/>
      <w:r w:rsidRPr="00C979E0">
        <w:lastRenderedPageBreak/>
        <w:t xml:space="preserve">Purchased electricity, </w:t>
      </w:r>
      <w:proofErr w:type="gramStart"/>
      <w:r w:rsidRPr="00C979E0">
        <w:t>heat</w:t>
      </w:r>
      <w:proofErr w:type="gramEnd"/>
      <w:r w:rsidRPr="00C979E0">
        <w:t xml:space="preserve"> and steam emission factors</w:t>
      </w:r>
      <w:bookmarkEnd w:id="18"/>
      <w:bookmarkEnd w:id="21"/>
    </w:p>
    <w:p w14:paraId="363F91FA" w14:textId="3081A71B" w:rsidR="007908DE" w:rsidRPr="00C979E0" w:rsidRDefault="007908DE" w:rsidP="001B7535">
      <w:pPr>
        <w:pStyle w:val="Tableheading"/>
      </w:pPr>
      <w:bookmarkStart w:id="22" w:name="Table9"/>
      <w:bookmarkStart w:id="23" w:name="_Toc111481433"/>
      <w:r>
        <w:t xml:space="preserve">Table </w:t>
      </w:r>
      <w:r w:rsidR="0099580B">
        <w:t>9</w:t>
      </w:r>
      <w:r>
        <w:t>:</w:t>
      </w:r>
      <w:r>
        <w:tab/>
        <w:t>Purchased electricity</w:t>
      </w:r>
      <w:r w:rsidR="00A238AF">
        <w:t xml:space="preserve"> – annual average</w:t>
      </w:r>
      <w:bookmarkEnd w:id="23"/>
    </w:p>
    <w:tbl>
      <w:tblPr>
        <w:tblStyle w:val="TableGrid"/>
        <w:tblW w:w="8505" w:type="dxa"/>
        <w:tblBorders>
          <w:top w:val="single" w:sz="4" w:space="0" w:color="1B556B"/>
          <w:left w:val="none" w:sz="0" w:space="0" w:color="auto"/>
          <w:bottom w:val="single" w:sz="4" w:space="0" w:color="1B556B"/>
          <w:right w:val="none" w:sz="0" w:space="0" w:color="auto"/>
          <w:insideH w:val="single" w:sz="4" w:space="0" w:color="1B556B"/>
          <w:insideV w:val="single" w:sz="4" w:space="0" w:color="1B556B"/>
        </w:tblBorders>
        <w:tblLook w:val="04A0" w:firstRow="1" w:lastRow="0" w:firstColumn="1" w:lastColumn="0" w:noHBand="0" w:noVBand="1"/>
      </w:tblPr>
      <w:tblGrid>
        <w:gridCol w:w="3402"/>
        <w:gridCol w:w="1134"/>
        <w:gridCol w:w="3969"/>
      </w:tblGrid>
      <w:tr w:rsidR="00250588" w:rsidRPr="00C979E0" w14:paraId="78922617" w14:textId="57A1D7F1" w:rsidTr="2A5F75E7">
        <w:trPr>
          <w:tblHeader/>
        </w:trPr>
        <w:tc>
          <w:tcPr>
            <w:tcW w:w="3402" w:type="dxa"/>
            <w:shd w:val="clear" w:color="auto" w:fill="1B556B" w:themeFill="text2"/>
            <w:vAlign w:val="bottom"/>
          </w:tcPr>
          <w:bookmarkEnd w:id="22"/>
          <w:p w14:paraId="3FD002E8" w14:textId="77777777" w:rsidR="00250588" w:rsidRPr="00C979E0" w:rsidRDefault="00250588" w:rsidP="001B7535">
            <w:pPr>
              <w:pStyle w:val="TableText"/>
              <w:spacing w:before="40" w:after="40"/>
              <w:rPr>
                <w:rFonts w:eastAsia="Times New Roman"/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Emission source</w:t>
            </w:r>
          </w:p>
        </w:tc>
        <w:tc>
          <w:tcPr>
            <w:tcW w:w="1134" w:type="dxa"/>
            <w:shd w:val="clear" w:color="auto" w:fill="1B556B" w:themeFill="text2"/>
            <w:vAlign w:val="bottom"/>
          </w:tcPr>
          <w:p w14:paraId="2A0C4504" w14:textId="77777777" w:rsidR="00250588" w:rsidRPr="00C979E0" w:rsidRDefault="00250588" w:rsidP="001B7535">
            <w:pPr>
              <w:pStyle w:val="TableText"/>
              <w:spacing w:before="40" w:after="40"/>
              <w:rPr>
                <w:rFonts w:eastAsia="Times New Roman"/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Unit</w:t>
            </w:r>
          </w:p>
        </w:tc>
        <w:tc>
          <w:tcPr>
            <w:tcW w:w="3969" w:type="dxa"/>
            <w:tcBorders>
              <w:bottom w:val="single" w:sz="4" w:space="0" w:color="1B556B" w:themeColor="text2"/>
            </w:tcBorders>
            <w:shd w:val="clear" w:color="auto" w:fill="1B556B" w:themeFill="text2"/>
            <w:vAlign w:val="bottom"/>
          </w:tcPr>
          <w:p w14:paraId="33C06FEA" w14:textId="2AEBF197" w:rsidR="00250588" w:rsidRPr="00C979E0" w:rsidRDefault="00250588" w:rsidP="001B7535">
            <w:pPr>
              <w:pStyle w:val="TableText"/>
              <w:spacing w:before="40" w:after="40"/>
              <w:jc w:val="right"/>
              <w:rPr>
                <w:rFonts w:eastAsia="Times New Roman"/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Purchased grid-average electricity</w:t>
            </w:r>
            <w:r w:rsidR="009B58D0" w:rsidRPr="00C979E0">
              <w:rPr>
                <w:rFonts w:eastAsia="Times New Roman"/>
                <w:b/>
                <w:color w:val="FFFFFF" w:themeColor="background1"/>
                <w:szCs w:val="18"/>
              </w:rPr>
              <w:t xml:space="preserve"> </w:t>
            </w: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kg</w:t>
            </w:r>
            <w:r w:rsidR="00610C0B" w:rsidRPr="00C979E0">
              <w:rPr>
                <w:rFonts w:eastAsia="Times New Roman"/>
                <w:b/>
                <w:color w:val="FFFFFF" w:themeColor="background1"/>
                <w:szCs w:val="18"/>
              </w:rPr>
              <w:t> </w:t>
            </w: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CO</w:t>
            </w:r>
            <w:r w:rsidRPr="00C979E0">
              <w:rPr>
                <w:rFonts w:eastAsia="Times New Roman"/>
                <w:b/>
                <w:color w:val="FFFFFF" w:themeColor="background1"/>
                <w:szCs w:val="18"/>
                <w:vertAlign w:val="subscript"/>
              </w:rPr>
              <w:t>2</w:t>
            </w: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-e/unit</w:t>
            </w:r>
          </w:p>
        </w:tc>
      </w:tr>
      <w:tr w:rsidR="00D30C1B" w:rsidRPr="00C979E0" w14:paraId="5C3596F8" w14:textId="77777777" w:rsidTr="2A5F75E7">
        <w:tc>
          <w:tcPr>
            <w:tcW w:w="3402" w:type="dxa"/>
          </w:tcPr>
          <w:p w14:paraId="24D715F0" w14:textId="478FA43B" w:rsidR="00250588" w:rsidRPr="00C979E0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2020</w:t>
            </w:r>
          </w:p>
        </w:tc>
        <w:tc>
          <w:tcPr>
            <w:tcW w:w="1134" w:type="dxa"/>
          </w:tcPr>
          <w:p w14:paraId="6A7157E0" w14:textId="7A854E57" w:rsidR="00250588" w:rsidRPr="00C979E0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kWh</w:t>
            </w:r>
          </w:p>
        </w:tc>
        <w:tc>
          <w:tcPr>
            <w:tcW w:w="3969" w:type="dxa"/>
            <w:shd w:val="clear" w:color="auto" w:fill="D2DDE1" w:themeFill="background2"/>
          </w:tcPr>
          <w:p w14:paraId="1945155A" w14:textId="671EEFD3" w:rsidR="00250588" w:rsidRPr="00C979E0" w:rsidRDefault="79CDC6BE" w:rsidP="2A5F75E7">
            <w:pPr>
              <w:pStyle w:val="TableText"/>
              <w:spacing w:before="40" w:after="40"/>
              <w:jc w:val="right"/>
              <w:rPr>
                <w:rFonts w:eastAsia="Times New Roman" w:cs="Calibri"/>
              </w:rPr>
            </w:pPr>
            <w:r w:rsidRPr="2A5F75E7">
              <w:rPr>
                <w:rFonts w:eastAsia="Times New Roman" w:cs="Calibri"/>
              </w:rPr>
              <w:t>0.120</w:t>
            </w:r>
          </w:p>
        </w:tc>
      </w:tr>
      <w:tr w:rsidR="00D30C1B" w:rsidRPr="00C979E0" w14:paraId="18DF4A8D" w14:textId="77777777" w:rsidTr="2A5F75E7">
        <w:tc>
          <w:tcPr>
            <w:tcW w:w="3402" w:type="dxa"/>
          </w:tcPr>
          <w:p w14:paraId="70454DBC" w14:textId="0E346405" w:rsidR="00250588" w:rsidRPr="00C979E0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2019</w:t>
            </w:r>
          </w:p>
        </w:tc>
        <w:tc>
          <w:tcPr>
            <w:tcW w:w="1134" w:type="dxa"/>
          </w:tcPr>
          <w:p w14:paraId="2DC426C6" w14:textId="55290B58" w:rsidR="00250588" w:rsidRPr="00C979E0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kWh</w:t>
            </w:r>
          </w:p>
        </w:tc>
        <w:tc>
          <w:tcPr>
            <w:tcW w:w="3969" w:type="dxa"/>
            <w:shd w:val="clear" w:color="auto" w:fill="D2DDE1" w:themeFill="background2"/>
          </w:tcPr>
          <w:p w14:paraId="59104EF9" w14:textId="28E35F33" w:rsidR="00250588" w:rsidRPr="00C979E0" w:rsidRDefault="79CDC6BE" w:rsidP="2A5F75E7">
            <w:pPr>
              <w:pStyle w:val="TableText"/>
              <w:spacing w:before="40" w:after="40"/>
              <w:jc w:val="right"/>
              <w:rPr>
                <w:rFonts w:eastAsia="Times New Roman" w:cs="Calibri"/>
              </w:rPr>
            </w:pPr>
            <w:r w:rsidRPr="2A5F75E7">
              <w:rPr>
                <w:rFonts w:eastAsia="Times New Roman" w:cs="Calibri"/>
              </w:rPr>
              <w:t>0.110</w:t>
            </w:r>
          </w:p>
        </w:tc>
      </w:tr>
      <w:tr w:rsidR="00250588" w:rsidRPr="00C979E0" w14:paraId="14EBBE54" w14:textId="77777777" w:rsidTr="2A5F75E7">
        <w:tc>
          <w:tcPr>
            <w:tcW w:w="3402" w:type="dxa"/>
          </w:tcPr>
          <w:p w14:paraId="42539BFB" w14:textId="2CDB322C" w:rsidR="00250588" w:rsidRPr="00C979E0" w:rsidDel="00205029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2018</w:t>
            </w:r>
          </w:p>
        </w:tc>
        <w:tc>
          <w:tcPr>
            <w:tcW w:w="1134" w:type="dxa"/>
          </w:tcPr>
          <w:p w14:paraId="1C93B5FE" w14:textId="66826521" w:rsidR="00250588" w:rsidRPr="00C979E0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kWh</w:t>
            </w:r>
          </w:p>
        </w:tc>
        <w:tc>
          <w:tcPr>
            <w:tcW w:w="3969" w:type="dxa"/>
            <w:shd w:val="clear" w:color="auto" w:fill="D2DDE1" w:themeFill="background2"/>
          </w:tcPr>
          <w:p w14:paraId="69B98186" w14:textId="525FA20C" w:rsidR="00250588" w:rsidRPr="00C979E0" w:rsidRDefault="79CDC6BE" w:rsidP="2A5F75E7">
            <w:pPr>
              <w:pStyle w:val="TableText"/>
              <w:spacing w:before="40" w:after="40"/>
              <w:jc w:val="right"/>
              <w:rPr>
                <w:rFonts w:eastAsia="Times New Roman" w:cs="Calibri"/>
              </w:rPr>
            </w:pPr>
            <w:r w:rsidRPr="2A5F75E7">
              <w:rPr>
                <w:rFonts w:eastAsia="Times New Roman" w:cs="Calibri"/>
              </w:rPr>
              <w:t>0.094</w:t>
            </w:r>
          </w:p>
        </w:tc>
      </w:tr>
      <w:tr w:rsidR="00250588" w:rsidRPr="00C979E0" w14:paraId="4B39E24D" w14:textId="77777777" w:rsidTr="2A5F75E7">
        <w:tc>
          <w:tcPr>
            <w:tcW w:w="3402" w:type="dxa"/>
          </w:tcPr>
          <w:p w14:paraId="71A026D1" w14:textId="5689E386" w:rsidR="00250588" w:rsidRPr="00C979E0" w:rsidDel="00205029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2017</w:t>
            </w:r>
          </w:p>
        </w:tc>
        <w:tc>
          <w:tcPr>
            <w:tcW w:w="1134" w:type="dxa"/>
          </w:tcPr>
          <w:p w14:paraId="27FE041B" w14:textId="0E863534" w:rsidR="00250588" w:rsidRPr="00C979E0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kWh</w:t>
            </w:r>
          </w:p>
        </w:tc>
        <w:tc>
          <w:tcPr>
            <w:tcW w:w="3969" w:type="dxa"/>
            <w:shd w:val="clear" w:color="auto" w:fill="D2DDE1" w:themeFill="background2"/>
          </w:tcPr>
          <w:p w14:paraId="56F0541A" w14:textId="4341E49C" w:rsidR="00250588" w:rsidRPr="00C979E0" w:rsidRDefault="79CDC6BE" w:rsidP="2A5F75E7">
            <w:pPr>
              <w:pStyle w:val="TableText"/>
              <w:spacing w:before="40" w:after="40"/>
              <w:jc w:val="right"/>
              <w:rPr>
                <w:rFonts w:eastAsia="Times New Roman" w:cs="Calibri"/>
              </w:rPr>
            </w:pPr>
            <w:r w:rsidRPr="2A5F75E7">
              <w:rPr>
                <w:rFonts w:eastAsia="Times New Roman" w:cs="Calibri"/>
              </w:rPr>
              <w:t>0.099</w:t>
            </w:r>
          </w:p>
        </w:tc>
      </w:tr>
      <w:tr w:rsidR="00250588" w:rsidRPr="00C979E0" w14:paraId="798F2D95" w14:textId="77777777" w:rsidTr="2A5F75E7">
        <w:tc>
          <w:tcPr>
            <w:tcW w:w="3402" w:type="dxa"/>
          </w:tcPr>
          <w:p w14:paraId="4230A184" w14:textId="475F6457" w:rsidR="00250588" w:rsidRPr="00C979E0" w:rsidDel="00205029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2016</w:t>
            </w:r>
          </w:p>
        </w:tc>
        <w:tc>
          <w:tcPr>
            <w:tcW w:w="1134" w:type="dxa"/>
          </w:tcPr>
          <w:p w14:paraId="5EB124B6" w14:textId="5B235939" w:rsidR="00250588" w:rsidRPr="00C979E0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kWh</w:t>
            </w:r>
          </w:p>
        </w:tc>
        <w:tc>
          <w:tcPr>
            <w:tcW w:w="3969" w:type="dxa"/>
            <w:shd w:val="clear" w:color="auto" w:fill="D2DDE1" w:themeFill="background2"/>
          </w:tcPr>
          <w:p w14:paraId="4CDA3933" w14:textId="6A23302C" w:rsidR="00250588" w:rsidRPr="00C979E0" w:rsidRDefault="79CDC6BE" w:rsidP="2A5F75E7">
            <w:pPr>
              <w:pStyle w:val="TableText"/>
              <w:spacing w:before="40" w:after="40"/>
              <w:jc w:val="right"/>
              <w:rPr>
                <w:rFonts w:eastAsia="Times New Roman" w:cs="Calibri"/>
              </w:rPr>
            </w:pPr>
            <w:r w:rsidRPr="2A5F75E7">
              <w:rPr>
                <w:rFonts w:eastAsia="Times New Roman" w:cs="Calibri"/>
              </w:rPr>
              <w:t>0.088</w:t>
            </w:r>
          </w:p>
        </w:tc>
      </w:tr>
      <w:tr w:rsidR="00250588" w:rsidRPr="00C979E0" w14:paraId="0DDA8C67" w14:textId="77777777" w:rsidTr="2A5F75E7">
        <w:tc>
          <w:tcPr>
            <w:tcW w:w="3402" w:type="dxa"/>
          </w:tcPr>
          <w:p w14:paraId="4ABCF8D1" w14:textId="3348B5F9" w:rsidR="00250588" w:rsidRPr="00C979E0" w:rsidDel="00205029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2015</w:t>
            </w:r>
          </w:p>
        </w:tc>
        <w:tc>
          <w:tcPr>
            <w:tcW w:w="1134" w:type="dxa"/>
          </w:tcPr>
          <w:p w14:paraId="4EA24304" w14:textId="315207D2" w:rsidR="00250588" w:rsidRPr="00C979E0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kWh</w:t>
            </w:r>
          </w:p>
        </w:tc>
        <w:tc>
          <w:tcPr>
            <w:tcW w:w="3969" w:type="dxa"/>
            <w:shd w:val="clear" w:color="auto" w:fill="D2DDE1" w:themeFill="background2"/>
          </w:tcPr>
          <w:p w14:paraId="41F1C92B" w14:textId="74EDA37E" w:rsidR="00250588" w:rsidRPr="00C979E0" w:rsidRDefault="79CDC6BE" w:rsidP="2A5F75E7">
            <w:pPr>
              <w:pStyle w:val="TableText"/>
              <w:spacing w:before="40" w:after="40"/>
              <w:jc w:val="right"/>
              <w:rPr>
                <w:rFonts w:eastAsia="Times New Roman" w:cs="Calibri"/>
              </w:rPr>
            </w:pPr>
            <w:r w:rsidRPr="2A5F75E7">
              <w:rPr>
                <w:rFonts w:eastAsia="Times New Roman" w:cs="Calibri"/>
              </w:rPr>
              <w:t>0.112</w:t>
            </w:r>
          </w:p>
        </w:tc>
      </w:tr>
      <w:tr w:rsidR="00250588" w:rsidRPr="00C979E0" w14:paraId="486AE5B3" w14:textId="77777777" w:rsidTr="2A5F75E7">
        <w:tc>
          <w:tcPr>
            <w:tcW w:w="3402" w:type="dxa"/>
          </w:tcPr>
          <w:p w14:paraId="01F2029B" w14:textId="221E8179" w:rsidR="00250588" w:rsidRPr="00C979E0" w:rsidDel="00205029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2014</w:t>
            </w:r>
          </w:p>
        </w:tc>
        <w:tc>
          <w:tcPr>
            <w:tcW w:w="1134" w:type="dxa"/>
          </w:tcPr>
          <w:p w14:paraId="3C5AB4AC" w14:textId="020BEB0D" w:rsidR="00250588" w:rsidRPr="00C979E0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kWh</w:t>
            </w:r>
          </w:p>
        </w:tc>
        <w:tc>
          <w:tcPr>
            <w:tcW w:w="3969" w:type="dxa"/>
            <w:shd w:val="clear" w:color="auto" w:fill="D2DDE1" w:themeFill="background2"/>
          </w:tcPr>
          <w:p w14:paraId="7ED20572" w14:textId="0D164C36" w:rsidR="00250588" w:rsidRPr="00C979E0" w:rsidRDefault="79CDC6BE" w:rsidP="2A5F75E7">
            <w:pPr>
              <w:pStyle w:val="TableText"/>
              <w:spacing w:before="40" w:after="40"/>
              <w:jc w:val="right"/>
              <w:rPr>
                <w:rFonts w:eastAsia="Times New Roman" w:cs="Calibri"/>
              </w:rPr>
            </w:pPr>
            <w:r w:rsidRPr="2A5F75E7">
              <w:rPr>
                <w:rFonts w:eastAsia="Times New Roman" w:cs="Calibri"/>
              </w:rPr>
              <w:t>0.118</w:t>
            </w:r>
          </w:p>
        </w:tc>
      </w:tr>
      <w:tr w:rsidR="00250588" w:rsidRPr="00C979E0" w14:paraId="0438A01F" w14:textId="77777777" w:rsidTr="2A5F75E7">
        <w:tc>
          <w:tcPr>
            <w:tcW w:w="3402" w:type="dxa"/>
          </w:tcPr>
          <w:p w14:paraId="2CDE1227" w14:textId="4500AA82" w:rsidR="00250588" w:rsidRPr="00C979E0" w:rsidDel="00205029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2013</w:t>
            </w:r>
          </w:p>
        </w:tc>
        <w:tc>
          <w:tcPr>
            <w:tcW w:w="1134" w:type="dxa"/>
          </w:tcPr>
          <w:p w14:paraId="5E6B3350" w14:textId="764AC0B8" w:rsidR="00250588" w:rsidRPr="00C979E0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kWh</w:t>
            </w:r>
          </w:p>
        </w:tc>
        <w:tc>
          <w:tcPr>
            <w:tcW w:w="3969" w:type="dxa"/>
            <w:shd w:val="clear" w:color="auto" w:fill="D2DDE1" w:themeFill="background2"/>
          </w:tcPr>
          <w:p w14:paraId="519C7966" w14:textId="776F401F" w:rsidR="00250588" w:rsidRPr="00C979E0" w:rsidRDefault="79CDC6BE" w:rsidP="2A5F75E7">
            <w:pPr>
              <w:pStyle w:val="TableText"/>
              <w:spacing w:before="40" w:after="40"/>
              <w:jc w:val="right"/>
              <w:rPr>
                <w:rFonts w:eastAsia="Times New Roman" w:cs="Calibri"/>
              </w:rPr>
            </w:pPr>
            <w:r w:rsidRPr="2A5F75E7">
              <w:rPr>
                <w:rFonts w:eastAsia="Times New Roman" w:cs="Calibri"/>
              </w:rPr>
              <w:t>0.141</w:t>
            </w:r>
          </w:p>
        </w:tc>
      </w:tr>
      <w:tr w:rsidR="00250588" w:rsidRPr="00C979E0" w14:paraId="50236A6A" w14:textId="77777777" w:rsidTr="2A5F75E7">
        <w:tc>
          <w:tcPr>
            <w:tcW w:w="3402" w:type="dxa"/>
          </w:tcPr>
          <w:p w14:paraId="26D5B48C" w14:textId="6DF5B39A" w:rsidR="00250588" w:rsidRPr="00C979E0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2012</w:t>
            </w:r>
          </w:p>
        </w:tc>
        <w:tc>
          <w:tcPr>
            <w:tcW w:w="1134" w:type="dxa"/>
          </w:tcPr>
          <w:p w14:paraId="6F7C1973" w14:textId="436D6E47" w:rsidR="00250588" w:rsidRPr="00C979E0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kWh</w:t>
            </w:r>
          </w:p>
        </w:tc>
        <w:tc>
          <w:tcPr>
            <w:tcW w:w="3969" w:type="dxa"/>
            <w:shd w:val="clear" w:color="auto" w:fill="D2DDE1" w:themeFill="background2"/>
          </w:tcPr>
          <w:p w14:paraId="06E952A2" w14:textId="3711FE64" w:rsidR="00250588" w:rsidRPr="00C979E0" w:rsidRDefault="79CDC6BE" w:rsidP="2A5F75E7">
            <w:pPr>
              <w:pStyle w:val="TableText"/>
              <w:spacing w:before="40" w:after="40"/>
              <w:jc w:val="right"/>
              <w:rPr>
                <w:rFonts w:eastAsia="Times New Roman" w:cs="Calibri"/>
              </w:rPr>
            </w:pPr>
            <w:r w:rsidRPr="2A5F75E7">
              <w:rPr>
                <w:rFonts w:eastAsia="Times New Roman" w:cs="Calibri"/>
              </w:rPr>
              <w:t>0.167</w:t>
            </w:r>
          </w:p>
        </w:tc>
      </w:tr>
      <w:tr w:rsidR="00250588" w:rsidRPr="00C979E0" w14:paraId="3C219793" w14:textId="77777777" w:rsidTr="2A5F75E7">
        <w:tc>
          <w:tcPr>
            <w:tcW w:w="3402" w:type="dxa"/>
          </w:tcPr>
          <w:p w14:paraId="401E6DE9" w14:textId="2BE98D66" w:rsidR="00250588" w:rsidRPr="00C979E0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2011</w:t>
            </w:r>
          </w:p>
        </w:tc>
        <w:tc>
          <w:tcPr>
            <w:tcW w:w="1134" w:type="dxa"/>
          </w:tcPr>
          <w:p w14:paraId="6A6B6C78" w14:textId="0080EDCB" w:rsidR="00250588" w:rsidRPr="00C979E0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kWh</w:t>
            </w:r>
          </w:p>
        </w:tc>
        <w:tc>
          <w:tcPr>
            <w:tcW w:w="3969" w:type="dxa"/>
            <w:shd w:val="clear" w:color="auto" w:fill="D2DDE1" w:themeFill="background2"/>
          </w:tcPr>
          <w:p w14:paraId="362D15DB" w14:textId="1B643FC7" w:rsidR="00250588" w:rsidRPr="00C979E0" w:rsidRDefault="79CDC6BE" w:rsidP="2A5F75E7">
            <w:pPr>
              <w:pStyle w:val="TableText"/>
              <w:spacing w:before="40" w:after="40"/>
              <w:jc w:val="right"/>
              <w:rPr>
                <w:rFonts w:eastAsia="Times New Roman" w:cs="Calibri"/>
              </w:rPr>
            </w:pPr>
            <w:r w:rsidRPr="2A5F75E7">
              <w:rPr>
                <w:rFonts w:eastAsia="Times New Roman" w:cs="Calibri"/>
              </w:rPr>
              <w:t>0.134</w:t>
            </w:r>
          </w:p>
        </w:tc>
      </w:tr>
      <w:tr w:rsidR="00250588" w:rsidRPr="00C979E0" w14:paraId="25B90D27" w14:textId="77777777" w:rsidTr="2A5F75E7">
        <w:tc>
          <w:tcPr>
            <w:tcW w:w="3402" w:type="dxa"/>
          </w:tcPr>
          <w:p w14:paraId="0780EF23" w14:textId="5790D509" w:rsidR="00250588" w:rsidRPr="00C979E0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2010</w:t>
            </w:r>
          </w:p>
        </w:tc>
        <w:tc>
          <w:tcPr>
            <w:tcW w:w="1134" w:type="dxa"/>
          </w:tcPr>
          <w:p w14:paraId="7862BF31" w14:textId="561A2EEF" w:rsidR="00250588" w:rsidRPr="00C979E0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kWh</w:t>
            </w:r>
          </w:p>
        </w:tc>
        <w:tc>
          <w:tcPr>
            <w:tcW w:w="3969" w:type="dxa"/>
            <w:shd w:val="clear" w:color="auto" w:fill="D2DDE1" w:themeFill="background2"/>
          </w:tcPr>
          <w:p w14:paraId="7F4DC4D1" w14:textId="4E14A4EE" w:rsidR="00250588" w:rsidRPr="00C979E0" w:rsidRDefault="79CDC6BE" w:rsidP="2A5F75E7">
            <w:pPr>
              <w:pStyle w:val="TableText"/>
              <w:spacing w:before="40" w:after="40"/>
              <w:jc w:val="right"/>
              <w:rPr>
                <w:rFonts w:eastAsia="Times New Roman" w:cs="Calibri"/>
              </w:rPr>
            </w:pPr>
            <w:r w:rsidRPr="2A5F75E7">
              <w:rPr>
                <w:rFonts w:eastAsia="Times New Roman" w:cs="Calibri"/>
              </w:rPr>
              <w:t>0.145</w:t>
            </w:r>
          </w:p>
        </w:tc>
      </w:tr>
    </w:tbl>
    <w:p w14:paraId="7D17A721" w14:textId="78F494D7" w:rsidR="00A238AF" w:rsidRPr="00C979E0" w:rsidRDefault="00A238AF" w:rsidP="001B7535">
      <w:pPr>
        <w:pStyle w:val="Tableheading"/>
        <w:spacing w:before="240"/>
      </w:pPr>
      <w:bookmarkStart w:id="24" w:name="_Toc535942677"/>
      <w:bookmarkStart w:id="25" w:name="_Toc111481434"/>
      <w:r>
        <w:t xml:space="preserve">Table </w:t>
      </w:r>
      <w:r w:rsidR="009A4ED3">
        <w:t>10</w:t>
      </w:r>
      <w:r>
        <w:t>:</w:t>
      </w:r>
      <w:r>
        <w:tab/>
        <w:t>Purchased electricity – calendar quarter</w:t>
      </w:r>
      <w:bookmarkEnd w:id="25"/>
    </w:p>
    <w:tbl>
      <w:tblPr>
        <w:tblStyle w:val="TableGrid"/>
        <w:tblW w:w="8505" w:type="dxa"/>
        <w:tblBorders>
          <w:top w:val="single" w:sz="4" w:space="0" w:color="1B556B"/>
          <w:left w:val="none" w:sz="0" w:space="0" w:color="auto"/>
          <w:bottom w:val="single" w:sz="4" w:space="0" w:color="1B556B"/>
          <w:right w:val="none" w:sz="0" w:space="0" w:color="auto"/>
          <w:insideH w:val="single" w:sz="4" w:space="0" w:color="1B556B"/>
          <w:insideV w:val="single" w:sz="4" w:space="0" w:color="1B556B"/>
        </w:tblBorders>
        <w:tblLook w:val="04A0" w:firstRow="1" w:lastRow="0" w:firstColumn="1" w:lastColumn="0" w:noHBand="0" w:noVBand="1"/>
      </w:tblPr>
      <w:tblGrid>
        <w:gridCol w:w="3402"/>
        <w:gridCol w:w="1134"/>
        <w:gridCol w:w="3969"/>
      </w:tblGrid>
      <w:tr w:rsidR="00250588" w:rsidRPr="00C979E0" w14:paraId="7FED920C" w14:textId="77777777" w:rsidTr="2A5F75E7">
        <w:trPr>
          <w:tblHeader/>
        </w:trPr>
        <w:tc>
          <w:tcPr>
            <w:tcW w:w="3402" w:type="dxa"/>
            <w:shd w:val="clear" w:color="auto" w:fill="1B556B" w:themeFill="text2"/>
            <w:vAlign w:val="bottom"/>
          </w:tcPr>
          <w:p w14:paraId="0F73AB48" w14:textId="79735C91" w:rsidR="00250588" w:rsidRPr="00C979E0" w:rsidRDefault="00250588" w:rsidP="001B7535">
            <w:pPr>
              <w:pStyle w:val="TableText"/>
              <w:spacing w:before="40" w:after="40"/>
              <w:rPr>
                <w:rFonts w:eastAsia="Times New Roman"/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 xml:space="preserve">Emission source </w:t>
            </w:r>
            <w:r w:rsidR="002136D9" w:rsidRPr="00C979E0">
              <w:rPr>
                <w:rFonts w:eastAsia="Times New Roman"/>
                <w:b/>
                <w:color w:val="FFFFFF" w:themeColor="background1"/>
                <w:szCs w:val="18"/>
              </w:rPr>
              <w:t>–</w:t>
            </w: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 xml:space="preserve"> Quarter</w:t>
            </w:r>
          </w:p>
        </w:tc>
        <w:tc>
          <w:tcPr>
            <w:tcW w:w="1134" w:type="dxa"/>
            <w:shd w:val="clear" w:color="auto" w:fill="1B556B" w:themeFill="text2"/>
            <w:vAlign w:val="bottom"/>
          </w:tcPr>
          <w:p w14:paraId="637E9A3C" w14:textId="77777777" w:rsidR="00250588" w:rsidRPr="00C979E0" w:rsidRDefault="00250588" w:rsidP="001B7535">
            <w:pPr>
              <w:pStyle w:val="TableText"/>
              <w:spacing w:before="40" w:after="40"/>
              <w:rPr>
                <w:rFonts w:eastAsia="Times New Roman"/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Unit</w:t>
            </w:r>
          </w:p>
        </w:tc>
        <w:tc>
          <w:tcPr>
            <w:tcW w:w="3969" w:type="dxa"/>
            <w:tcBorders>
              <w:bottom w:val="single" w:sz="4" w:space="0" w:color="1B556B" w:themeColor="text2"/>
            </w:tcBorders>
            <w:shd w:val="clear" w:color="auto" w:fill="1B556B" w:themeFill="text2"/>
            <w:vAlign w:val="bottom"/>
          </w:tcPr>
          <w:p w14:paraId="2BF1E592" w14:textId="068ADF2C" w:rsidR="00250588" w:rsidRPr="00C979E0" w:rsidRDefault="00250588" w:rsidP="001B7535">
            <w:pPr>
              <w:pStyle w:val="TableText"/>
              <w:spacing w:before="40" w:after="40"/>
              <w:jc w:val="right"/>
              <w:rPr>
                <w:rFonts w:eastAsia="Times New Roman"/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Purchased grid-average electricity</w:t>
            </w:r>
            <w:r w:rsidR="00610C0B" w:rsidRPr="00C979E0">
              <w:rPr>
                <w:rFonts w:eastAsia="Times New Roman"/>
                <w:b/>
                <w:color w:val="FFFFFF" w:themeColor="background1"/>
                <w:szCs w:val="18"/>
              </w:rPr>
              <w:t xml:space="preserve"> </w:t>
            </w: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kg</w:t>
            </w:r>
            <w:r w:rsidR="00610C0B" w:rsidRPr="00C979E0">
              <w:rPr>
                <w:rFonts w:eastAsia="Times New Roman"/>
                <w:b/>
                <w:color w:val="FFFFFF" w:themeColor="background1"/>
                <w:szCs w:val="18"/>
              </w:rPr>
              <w:t> </w:t>
            </w: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CO</w:t>
            </w:r>
            <w:r w:rsidRPr="00C979E0">
              <w:rPr>
                <w:rFonts w:eastAsia="Times New Roman"/>
                <w:b/>
                <w:color w:val="FFFFFF" w:themeColor="background1"/>
                <w:szCs w:val="18"/>
                <w:vertAlign w:val="subscript"/>
              </w:rPr>
              <w:t>2</w:t>
            </w: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-e/unit</w:t>
            </w:r>
          </w:p>
        </w:tc>
      </w:tr>
      <w:tr w:rsidR="00250588" w:rsidRPr="00C979E0" w14:paraId="11031267" w14:textId="77777777" w:rsidTr="2A5F75E7">
        <w:tc>
          <w:tcPr>
            <w:tcW w:w="3402" w:type="dxa"/>
          </w:tcPr>
          <w:p w14:paraId="5808CEFE" w14:textId="19121C5A" w:rsidR="00250588" w:rsidRPr="00C979E0" w:rsidDel="00205029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Dec</w:t>
            </w:r>
            <w:r w:rsidR="002136D9" w:rsidRPr="00C979E0">
              <w:rPr>
                <w:rFonts w:eastAsia="Times New Roman"/>
                <w:szCs w:val="18"/>
              </w:rPr>
              <w:t xml:space="preserve">ember </w:t>
            </w:r>
            <w:r w:rsidRPr="00C979E0">
              <w:rPr>
                <w:rFonts w:eastAsia="Times New Roman"/>
                <w:szCs w:val="18"/>
              </w:rPr>
              <w:t>2020</w:t>
            </w:r>
          </w:p>
        </w:tc>
        <w:tc>
          <w:tcPr>
            <w:tcW w:w="1134" w:type="dxa"/>
          </w:tcPr>
          <w:p w14:paraId="64F9D132" w14:textId="77777777" w:rsidR="00250588" w:rsidRPr="00C979E0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kWh</w:t>
            </w:r>
          </w:p>
        </w:tc>
        <w:tc>
          <w:tcPr>
            <w:tcW w:w="3969" w:type="dxa"/>
            <w:shd w:val="clear" w:color="auto" w:fill="D2DDE1" w:themeFill="background2"/>
          </w:tcPr>
          <w:p w14:paraId="5EDB4CB8" w14:textId="14FB2645" w:rsidR="00250588" w:rsidRPr="00C979E0" w:rsidRDefault="79CDC6BE" w:rsidP="2A5F75E7">
            <w:pPr>
              <w:pStyle w:val="TableText"/>
              <w:spacing w:before="40" w:after="40"/>
              <w:jc w:val="right"/>
              <w:rPr>
                <w:rFonts w:eastAsia="Times New Roman" w:cs="Calibri"/>
              </w:rPr>
            </w:pPr>
            <w:r w:rsidRPr="2A5F75E7">
              <w:rPr>
                <w:rFonts w:eastAsia="Times New Roman" w:cs="Calibri"/>
              </w:rPr>
              <w:t>0.103</w:t>
            </w:r>
          </w:p>
        </w:tc>
      </w:tr>
      <w:tr w:rsidR="00250588" w:rsidRPr="00C979E0" w14:paraId="2906B892" w14:textId="77777777" w:rsidTr="2A5F75E7">
        <w:tc>
          <w:tcPr>
            <w:tcW w:w="3402" w:type="dxa"/>
          </w:tcPr>
          <w:p w14:paraId="3DE5A181" w14:textId="65F6F3F1" w:rsidR="00250588" w:rsidRPr="00C979E0" w:rsidDel="00205029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Sep</w:t>
            </w:r>
            <w:r w:rsidR="002136D9" w:rsidRPr="00C979E0">
              <w:rPr>
                <w:rFonts w:eastAsia="Times New Roman"/>
                <w:szCs w:val="18"/>
              </w:rPr>
              <w:t xml:space="preserve">tember </w:t>
            </w:r>
            <w:r w:rsidRPr="00C979E0">
              <w:rPr>
                <w:rFonts w:eastAsia="Times New Roman"/>
                <w:szCs w:val="18"/>
              </w:rPr>
              <w:t>2020</w:t>
            </w:r>
          </w:p>
        </w:tc>
        <w:tc>
          <w:tcPr>
            <w:tcW w:w="1134" w:type="dxa"/>
          </w:tcPr>
          <w:p w14:paraId="2D71B286" w14:textId="77777777" w:rsidR="00250588" w:rsidRPr="00C979E0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kWh</w:t>
            </w:r>
          </w:p>
        </w:tc>
        <w:tc>
          <w:tcPr>
            <w:tcW w:w="3969" w:type="dxa"/>
            <w:shd w:val="clear" w:color="auto" w:fill="D2DDE1" w:themeFill="background2"/>
          </w:tcPr>
          <w:p w14:paraId="7DDA7E4A" w14:textId="1EDBBFE8" w:rsidR="00250588" w:rsidRPr="00C979E0" w:rsidRDefault="79CDC6BE" w:rsidP="2A5F75E7">
            <w:pPr>
              <w:pStyle w:val="TableText"/>
              <w:spacing w:before="40" w:after="40"/>
              <w:jc w:val="right"/>
              <w:rPr>
                <w:rFonts w:eastAsia="Times New Roman" w:cs="Calibri"/>
              </w:rPr>
            </w:pPr>
            <w:r w:rsidRPr="2A5F75E7">
              <w:rPr>
                <w:rFonts w:eastAsia="Times New Roman" w:cs="Calibri"/>
              </w:rPr>
              <w:t>0.147</w:t>
            </w:r>
          </w:p>
        </w:tc>
      </w:tr>
      <w:tr w:rsidR="00250588" w:rsidRPr="00C979E0" w14:paraId="1573C888" w14:textId="77777777" w:rsidTr="2A5F75E7">
        <w:tc>
          <w:tcPr>
            <w:tcW w:w="3402" w:type="dxa"/>
          </w:tcPr>
          <w:p w14:paraId="01E3773C" w14:textId="1FA1D5E1" w:rsidR="00250588" w:rsidRPr="00C979E0" w:rsidDel="00205029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Jun</w:t>
            </w:r>
            <w:r w:rsidR="002136D9" w:rsidRPr="00C979E0">
              <w:rPr>
                <w:rFonts w:eastAsia="Times New Roman"/>
                <w:szCs w:val="18"/>
              </w:rPr>
              <w:t xml:space="preserve">e </w:t>
            </w:r>
            <w:r w:rsidRPr="00C979E0">
              <w:rPr>
                <w:rFonts w:eastAsia="Times New Roman"/>
                <w:szCs w:val="18"/>
              </w:rPr>
              <w:t>2020</w:t>
            </w:r>
          </w:p>
        </w:tc>
        <w:tc>
          <w:tcPr>
            <w:tcW w:w="1134" w:type="dxa"/>
          </w:tcPr>
          <w:p w14:paraId="0E61E322" w14:textId="77777777" w:rsidR="00250588" w:rsidRPr="00C979E0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kWh</w:t>
            </w:r>
          </w:p>
        </w:tc>
        <w:tc>
          <w:tcPr>
            <w:tcW w:w="3969" w:type="dxa"/>
            <w:shd w:val="clear" w:color="auto" w:fill="D2DDE1" w:themeFill="background2"/>
          </w:tcPr>
          <w:p w14:paraId="5C535AE1" w14:textId="038374C5" w:rsidR="00250588" w:rsidRPr="00C979E0" w:rsidRDefault="79CDC6BE" w:rsidP="2A5F75E7">
            <w:pPr>
              <w:pStyle w:val="TableText"/>
              <w:spacing w:before="40" w:after="40"/>
              <w:jc w:val="right"/>
              <w:rPr>
                <w:rFonts w:eastAsia="Times New Roman" w:cs="Calibri"/>
              </w:rPr>
            </w:pPr>
            <w:r w:rsidRPr="2A5F75E7">
              <w:rPr>
                <w:rFonts w:eastAsia="Times New Roman" w:cs="Calibri"/>
              </w:rPr>
              <w:t>0.111</w:t>
            </w:r>
          </w:p>
        </w:tc>
      </w:tr>
      <w:tr w:rsidR="00250588" w:rsidRPr="00C979E0" w14:paraId="34EE589B" w14:textId="77777777" w:rsidTr="2A5F75E7">
        <w:tc>
          <w:tcPr>
            <w:tcW w:w="3402" w:type="dxa"/>
          </w:tcPr>
          <w:p w14:paraId="15E0B744" w14:textId="436BAFB5" w:rsidR="00250588" w:rsidRPr="00C979E0" w:rsidDel="00205029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Mar</w:t>
            </w:r>
            <w:r w:rsidR="002136D9" w:rsidRPr="00C979E0">
              <w:rPr>
                <w:rFonts w:eastAsia="Times New Roman"/>
                <w:szCs w:val="18"/>
              </w:rPr>
              <w:t xml:space="preserve">ch </w:t>
            </w:r>
            <w:r w:rsidRPr="00C979E0">
              <w:rPr>
                <w:rFonts w:eastAsia="Times New Roman"/>
                <w:szCs w:val="18"/>
              </w:rPr>
              <w:t>2020</w:t>
            </w:r>
          </w:p>
        </w:tc>
        <w:tc>
          <w:tcPr>
            <w:tcW w:w="1134" w:type="dxa"/>
          </w:tcPr>
          <w:p w14:paraId="68E36578" w14:textId="77777777" w:rsidR="00250588" w:rsidRPr="00C979E0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kWh</w:t>
            </w:r>
          </w:p>
        </w:tc>
        <w:tc>
          <w:tcPr>
            <w:tcW w:w="3969" w:type="dxa"/>
            <w:shd w:val="clear" w:color="auto" w:fill="D2DDE1" w:themeFill="background2"/>
          </w:tcPr>
          <w:p w14:paraId="76B8AE84" w14:textId="183C861A" w:rsidR="00250588" w:rsidRPr="00C979E0" w:rsidRDefault="79CDC6BE" w:rsidP="2A5F75E7">
            <w:pPr>
              <w:pStyle w:val="TableText"/>
              <w:spacing w:before="40" w:after="40"/>
              <w:jc w:val="right"/>
              <w:rPr>
                <w:rFonts w:eastAsia="Times New Roman" w:cs="Calibri"/>
              </w:rPr>
            </w:pPr>
            <w:r w:rsidRPr="2A5F75E7">
              <w:rPr>
                <w:rFonts w:eastAsia="Times New Roman" w:cs="Calibri"/>
              </w:rPr>
              <w:t>0.117</w:t>
            </w:r>
          </w:p>
        </w:tc>
      </w:tr>
      <w:tr w:rsidR="00250588" w:rsidRPr="00C979E0" w14:paraId="2D3825C8" w14:textId="77777777" w:rsidTr="2A5F75E7">
        <w:tc>
          <w:tcPr>
            <w:tcW w:w="3402" w:type="dxa"/>
          </w:tcPr>
          <w:p w14:paraId="36CA101F" w14:textId="71DE85FE" w:rsidR="00250588" w:rsidRPr="00C979E0" w:rsidDel="00205029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Dec</w:t>
            </w:r>
            <w:r w:rsidR="002136D9" w:rsidRPr="00C979E0">
              <w:rPr>
                <w:rFonts w:eastAsia="Times New Roman"/>
                <w:szCs w:val="18"/>
              </w:rPr>
              <w:t xml:space="preserve">ember </w:t>
            </w:r>
            <w:r w:rsidRPr="00C979E0">
              <w:rPr>
                <w:rFonts w:eastAsia="Times New Roman"/>
                <w:szCs w:val="18"/>
              </w:rPr>
              <w:t>2019</w:t>
            </w:r>
          </w:p>
        </w:tc>
        <w:tc>
          <w:tcPr>
            <w:tcW w:w="1134" w:type="dxa"/>
          </w:tcPr>
          <w:p w14:paraId="00D938A0" w14:textId="77777777" w:rsidR="00250588" w:rsidRPr="00C979E0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kWh</w:t>
            </w:r>
          </w:p>
        </w:tc>
        <w:tc>
          <w:tcPr>
            <w:tcW w:w="3969" w:type="dxa"/>
            <w:shd w:val="clear" w:color="auto" w:fill="D2DDE1" w:themeFill="background2"/>
          </w:tcPr>
          <w:p w14:paraId="285E10EB" w14:textId="1A1A7C4D" w:rsidR="00250588" w:rsidRPr="00C979E0" w:rsidRDefault="79CDC6BE" w:rsidP="2A5F75E7">
            <w:pPr>
              <w:pStyle w:val="TableText"/>
              <w:spacing w:before="40" w:after="40"/>
              <w:jc w:val="right"/>
              <w:rPr>
                <w:rFonts w:eastAsia="Times New Roman" w:cs="Calibri"/>
              </w:rPr>
            </w:pPr>
            <w:r w:rsidRPr="2A5F75E7">
              <w:rPr>
                <w:rFonts w:eastAsia="Times New Roman" w:cs="Calibri"/>
              </w:rPr>
              <w:t>0.095</w:t>
            </w:r>
          </w:p>
        </w:tc>
      </w:tr>
      <w:tr w:rsidR="00250588" w:rsidRPr="00C979E0" w14:paraId="50A0DAE1" w14:textId="77777777" w:rsidTr="2A5F75E7">
        <w:tc>
          <w:tcPr>
            <w:tcW w:w="3402" w:type="dxa"/>
          </w:tcPr>
          <w:p w14:paraId="5E0E3256" w14:textId="134767C2" w:rsidR="00250588" w:rsidRPr="00C979E0" w:rsidDel="00205029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Sep</w:t>
            </w:r>
            <w:r w:rsidR="002136D9" w:rsidRPr="00C979E0">
              <w:rPr>
                <w:rFonts w:eastAsia="Times New Roman"/>
                <w:szCs w:val="18"/>
              </w:rPr>
              <w:t xml:space="preserve">tember </w:t>
            </w:r>
            <w:r w:rsidRPr="00C979E0">
              <w:rPr>
                <w:rFonts w:eastAsia="Times New Roman"/>
                <w:szCs w:val="18"/>
              </w:rPr>
              <w:t>2019</w:t>
            </w:r>
          </w:p>
        </w:tc>
        <w:tc>
          <w:tcPr>
            <w:tcW w:w="1134" w:type="dxa"/>
          </w:tcPr>
          <w:p w14:paraId="61ADEE6C" w14:textId="77777777" w:rsidR="00250588" w:rsidRPr="00C979E0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kWh</w:t>
            </w:r>
          </w:p>
        </w:tc>
        <w:tc>
          <w:tcPr>
            <w:tcW w:w="3969" w:type="dxa"/>
            <w:shd w:val="clear" w:color="auto" w:fill="D2DDE1" w:themeFill="background2"/>
          </w:tcPr>
          <w:p w14:paraId="68A095A0" w14:textId="1F20321F" w:rsidR="00250588" w:rsidRPr="00C979E0" w:rsidRDefault="79CDC6BE" w:rsidP="2A5F75E7">
            <w:pPr>
              <w:pStyle w:val="TableText"/>
              <w:spacing w:before="40" w:after="40"/>
              <w:jc w:val="right"/>
              <w:rPr>
                <w:rFonts w:eastAsia="Times New Roman" w:cs="Calibri"/>
              </w:rPr>
            </w:pPr>
            <w:r w:rsidRPr="2A5F75E7">
              <w:rPr>
                <w:rFonts w:eastAsia="Times New Roman" w:cs="Calibri"/>
              </w:rPr>
              <w:t>0.113</w:t>
            </w:r>
          </w:p>
        </w:tc>
      </w:tr>
      <w:tr w:rsidR="00250588" w:rsidRPr="00C979E0" w14:paraId="5981778E" w14:textId="77777777" w:rsidTr="2A5F75E7">
        <w:tc>
          <w:tcPr>
            <w:tcW w:w="3402" w:type="dxa"/>
          </w:tcPr>
          <w:p w14:paraId="45F9DC27" w14:textId="094499D0" w:rsidR="00250588" w:rsidRPr="00C979E0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Jun</w:t>
            </w:r>
            <w:r w:rsidR="002136D9" w:rsidRPr="00C979E0">
              <w:rPr>
                <w:rFonts w:eastAsia="Times New Roman"/>
                <w:szCs w:val="18"/>
              </w:rPr>
              <w:t xml:space="preserve">e </w:t>
            </w:r>
            <w:r w:rsidRPr="00C979E0">
              <w:rPr>
                <w:rFonts w:eastAsia="Times New Roman"/>
                <w:szCs w:val="18"/>
              </w:rPr>
              <w:t>2019</w:t>
            </w:r>
          </w:p>
        </w:tc>
        <w:tc>
          <w:tcPr>
            <w:tcW w:w="1134" w:type="dxa"/>
          </w:tcPr>
          <w:p w14:paraId="1D7FAC05" w14:textId="77777777" w:rsidR="00250588" w:rsidRPr="00C979E0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kWh</w:t>
            </w:r>
          </w:p>
        </w:tc>
        <w:tc>
          <w:tcPr>
            <w:tcW w:w="3969" w:type="dxa"/>
            <w:shd w:val="clear" w:color="auto" w:fill="D2DDE1" w:themeFill="background2"/>
          </w:tcPr>
          <w:p w14:paraId="45F70C37" w14:textId="077AD58B" w:rsidR="00250588" w:rsidRPr="00C979E0" w:rsidRDefault="79CDC6BE" w:rsidP="2A5F75E7">
            <w:pPr>
              <w:pStyle w:val="TableText"/>
              <w:spacing w:before="40" w:after="40"/>
              <w:jc w:val="right"/>
              <w:rPr>
                <w:rFonts w:eastAsia="Times New Roman" w:cs="Calibri"/>
              </w:rPr>
            </w:pPr>
            <w:r w:rsidRPr="2A5F75E7">
              <w:rPr>
                <w:rFonts w:eastAsia="Times New Roman" w:cs="Calibri"/>
              </w:rPr>
              <w:t>0.101</w:t>
            </w:r>
          </w:p>
        </w:tc>
      </w:tr>
      <w:tr w:rsidR="00250588" w:rsidRPr="00C979E0" w14:paraId="212CAFE1" w14:textId="77777777" w:rsidTr="2A5F75E7">
        <w:tc>
          <w:tcPr>
            <w:tcW w:w="3402" w:type="dxa"/>
          </w:tcPr>
          <w:p w14:paraId="56D46E55" w14:textId="1F3443B3" w:rsidR="00250588" w:rsidRPr="00C979E0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Mar</w:t>
            </w:r>
            <w:r w:rsidR="002136D9" w:rsidRPr="00C979E0">
              <w:rPr>
                <w:rFonts w:eastAsia="Times New Roman"/>
                <w:szCs w:val="18"/>
              </w:rPr>
              <w:t xml:space="preserve">ch </w:t>
            </w:r>
            <w:r w:rsidRPr="00C979E0">
              <w:rPr>
                <w:rFonts w:eastAsia="Times New Roman"/>
                <w:szCs w:val="18"/>
              </w:rPr>
              <w:t>2019</w:t>
            </w:r>
          </w:p>
        </w:tc>
        <w:tc>
          <w:tcPr>
            <w:tcW w:w="1134" w:type="dxa"/>
          </w:tcPr>
          <w:p w14:paraId="2E99945D" w14:textId="77777777" w:rsidR="00250588" w:rsidRPr="00C979E0" w:rsidRDefault="00250588" w:rsidP="001B7535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kWh</w:t>
            </w:r>
          </w:p>
        </w:tc>
        <w:tc>
          <w:tcPr>
            <w:tcW w:w="3969" w:type="dxa"/>
            <w:shd w:val="clear" w:color="auto" w:fill="D2DDE1" w:themeFill="background2"/>
          </w:tcPr>
          <w:p w14:paraId="54DD7353" w14:textId="684ABF14" w:rsidR="00250588" w:rsidRPr="00C979E0" w:rsidRDefault="79CDC6BE" w:rsidP="2A5F75E7">
            <w:pPr>
              <w:pStyle w:val="TableText"/>
              <w:spacing w:before="40" w:after="40"/>
              <w:jc w:val="right"/>
              <w:rPr>
                <w:rFonts w:eastAsia="Times New Roman" w:cs="Calibri"/>
              </w:rPr>
            </w:pPr>
            <w:r w:rsidRPr="2A5F75E7">
              <w:rPr>
                <w:rFonts w:eastAsia="Times New Roman" w:cs="Calibri"/>
              </w:rPr>
              <w:t>0.131</w:t>
            </w:r>
          </w:p>
        </w:tc>
      </w:tr>
    </w:tbl>
    <w:p w14:paraId="5FD40336" w14:textId="1E5DE1D7" w:rsidR="1A61B39E" w:rsidRPr="00C979E0" w:rsidRDefault="1A61B39E" w:rsidP="001B7535">
      <w:pPr>
        <w:pStyle w:val="Tableheading"/>
        <w:spacing w:before="240" w:line="240" w:lineRule="atLeast"/>
        <w:rPr>
          <w:rFonts w:eastAsia="Calibri" w:cs="Calibri"/>
          <w:bCs/>
          <w:color w:val="000000" w:themeColor="text1"/>
          <w:sz w:val="18"/>
          <w:szCs w:val="18"/>
        </w:rPr>
      </w:pPr>
      <w:bookmarkStart w:id="26" w:name="_Toc111481435"/>
      <w:r w:rsidRPr="00C979E0">
        <w:rPr>
          <w:rFonts w:eastAsia="Calibri" w:cs="Calibri"/>
          <w:bCs/>
          <w:color w:val="000000" w:themeColor="text1"/>
          <w:sz w:val="18"/>
          <w:szCs w:val="18"/>
        </w:rPr>
        <w:t>Table 11:</w:t>
      </w:r>
      <w:r w:rsidRPr="00C979E0">
        <w:tab/>
      </w:r>
      <w:r w:rsidRPr="00C979E0">
        <w:rPr>
          <w:rFonts w:eastAsia="Calibri" w:cs="Calibri"/>
          <w:bCs/>
          <w:color w:val="000000" w:themeColor="text1"/>
          <w:sz w:val="18"/>
          <w:szCs w:val="18"/>
        </w:rPr>
        <w:t>Transmission and distribution losses for electricity consumption</w:t>
      </w:r>
      <w:bookmarkEnd w:id="26"/>
    </w:p>
    <w:tbl>
      <w:tblPr>
        <w:tblW w:w="8508" w:type="dxa"/>
        <w:tblBorders>
          <w:top w:val="single" w:sz="4" w:space="0" w:color="1B556B"/>
          <w:bottom w:val="single" w:sz="4" w:space="0" w:color="1B556B"/>
          <w:insideH w:val="single" w:sz="4" w:space="0" w:color="1B556B"/>
          <w:insideV w:val="single" w:sz="4" w:space="0" w:color="1B556B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3972"/>
      </w:tblGrid>
      <w:tr w:rsidR="00DA5207" w:rsidRPr="00C979E0" w14:paraId="0CF7333B" w14:textId="77777777" w:rsidTr="2A5F75E7">
        <w:trPr>
          <w:trHeight w:val="312"/>
          <w:tblHeader/>
        </w:trPr>
        <w:tc>
          <w:tcPr>
            <w:tcW w:w="3402" w:type="dxa"/>
            <w:shd w:val="clear" w:color="auto" w:fill="1B556B" w:themeFill="text2"/>
            <w:vAlign w:val="center"/>
          </w:tcPr>
          <w:p w14:paraId="64FDB145" w14:textId="279C6F60" w:rsidR="00DA5207" w:rsidRPr="00C979E0" w:rsidRDefault="00DA5207" w:rsidP="001B7535">
            <w:pPr>
              <w:pStyle w:val="TableText"/>
              <w:spacing w:before="40" w:after="40"/>
              <w:rPr>
                <w:rFonts w:eastAsia="Calibri" w:cs="Calibri"/>
                <w:color w:val="FFFFFF" w:themeColor="background1"/>
                <w:szCs w:val="18"/>
              </w:rPr>
            </w:pPr>
            <w:r w:rsidRPr="00C979E0">
              <w:rPr>
                <w:rFonts w:eastAsia="Calibri" w:cs="Calibri"/>
                <w:b/>
                <w:bCs/>
                <w:color w:val="FFFFFF" w:themeColor="background1"/>
                <w:szCs w:val="18"/>
              </w:rPr>
              <w:t>Emission source</w:t>
            </w:r>
          </w:p>
        </w:tc>
        <w:tc>
          <w:tcPr>
            <w:tcW w:w="1134" w:type="dxa"/>
            <w:shd w:val="clear" w:color="auto" w:fill="1B556B" w:themeFill="text2"/>
            <w:vAlign w:val="bottom"/>
          </w:tcPr>
          <w:p w14:paraId="0D91A830" w14:textId="77F0F109" w:rsidR="00DA5207" w:rsidRPr="00C979E0" w:rsidRDefault="00DA5207" w:rsidP="001B7535">
            <w:pPr>
              <w:pStyle w:val="TableText"/>
              <w:spacing w:before="40" w:after="40"/>
              <w:jc w:val="both"/>
              <w:rPr>
                <w:rFonts w:eastAsia="Calibri" w:cs="Calibri"/>
                <w:color w:val="FFFFFF" w:themeColor="background1"/>
                <w:szCs w:val="18"/>
              </w:rPr>
            </w:pPr>
            <w:r w:rsidRPr="00C979E0">
              <w:rPr>
                <w:rFonts w:eastAsia="Calibri" w:cs="Calibri"/>
                <w:b/>
                <w:bCs/>
                <w:color w:val="FFFFFF" w:themeColor="background1"/>
                <w:szCs w:val="18"/>
              </w:rPr>
              <w:t>Unit</w:t>
            </w:r>
          </w:p>
        </w:tc>
        <w:tc>
          <w:tcPr>
            <w:tcW w:w="3972" w:type="dxa"/>
            <w:shd w:val="clear" w:color="auto" w:fill="1B556B" w:themeFill="text2"/>
            <w:vAlign w:val="bottom"/>
          </w:tcPr>
          <w:p w14:paraId="482F2570" w14:textId="2D97AC97" w:rsidR="00DA5207" w:rsidRPr="00C979E0" w:rsidRDefault="00DA5207" w:rsidP="001B7535">
            <w:pPr>
              <w:pStyle w:val="TableText"/>
              <w:spacing w:before="40" w:after="40"/>
              <w:jc w:val="right"/>
              <w:rPr>
                <w:rFonts w:eastAsia="Calibri" w:cs="Calibri"/>
                <w:color w:val="FFFFFF" w:themeColor="background1"/>
                <w:szCs w:val="18"/>
              </w:rPr>
            </w:pPr>
            <w:r w:rsidRPr="00C979E0">
              <w:rPr>
                <w:rFonts w:eastAsia="Calibri" w:cs="Calibri"/>
                <w:b/>
                <w:bCs/>
                <w:color w:val="FFFFFF" w:themeColor="background1"/>
                <w:szCs w:val="18"/>
              </w:rPr>
              <w:t>kg CO</w:t>
            </w:r>
            <w:r w:rsidRPr="00C979E0">
              <w:rPr>
                <w:rFonts w:eastAsia="Calibri" w:cs="Calibri"/>
                <w:b/>
                <w:bCs/>
                <w:color w:val="FFFFFF" w:themeColor="background1"/>
                <w:szCs w:val="18"/>
                <w:vertAlign w:val="subscript"/>
              </w:rPr>
              <w:t>2</w:t>
            </w:r>
            <w:r w:rsidRPr="00C979E0">
              <w:rPr>
                <w:rFonts w:eastAsia="Calibri" w:cs="Calibri"/>
                <w:b/>
                <w:bCs/>
                <w:color w:val="FFFFFF" w:themeColor="background1"/>
                <w:szCs w:val="18"/>
              </w:rPr>
              <w:t>-e/unit</w:t>
            </w:r>
          </w:p>
        </w:tc>
      </w:tr>
      <w:tr w:rsidR="00DA5207" w:rsidRPr="00C979E0" w14:paraId="752F2711" w14:textId="77777777" w:rsidTr="2A5F75E7">
        <w:trPr>
          <w:trHeight w:val="295"/>
        </w:trPr>
        <w:tc>
          <w:tcPr>
            <w:tcW w:w="3402" w:type="dxa"/>
            <w:vAlign w:val="center"/>
          </w:tcPr>
          <w:p w14:paraId="1A34D933" w14:textId="0DE8B03E" w:rsidR="00DA5207" w:rsidRPr="00C979E0" w:rsidRDefault="00DA5207" w:rsidP="001B7535">
            <w:pPr>
              <w:pStyle w:val="TableText"/>
              <w:spacing w:before="40" w:after="40"/>
              <w:rPr>
                <w:rFonts w:eastAsia="Calibri" w:cs="Calibri"/>
                <w:szCs w:val="18"/>
              </w:rPr>
            </w:pPr>
            <w:r w:rsidRPr="00C979E0">
              <w:rPr>
                <w:rFonts w:eastAsia="Calibri" w:cs="Calibri"/>
                <w:szCs w:val="18"/>
              </w:rPr>
              <w:t>2020</w:t>
            </w:r>
          </w:p>
        </w:tc>
        <w:tc>
          <w:tcPr>
            <w:tcW w:w="1134" w:type="dxa"/>
            <w:vAlign w:val="bottom"/>
          </w:tcPr>
          <w:p w14:paraId="59727A49" w14:textId="59B68EA3" w:rsidR="00DA5207" w:rsidRPr="00C979E0" w:rsidRDefault="00DA5207" w:rsidP="001B7535">
            <w:pPr>
              <w:pStyle w:val="TableText"/>
              <w:spacing w:before="40" w:after="40"/>
              <w:jc w:val="both"/>
              <w:rPr>
                <w:rFonts w:eastAsia="Calibri" w:cs="Calibri"/>
                <w:szCs w:val="18"/>
              </w:rPr>
            </w:pPr>
            <w:r w:rsidRPr="00C979E0">
              <w:rPr>
                <w:rFonts w:eastAsia="Calibri" w:cs="Calibri"/>
                <w:szCs w:val="18"/>
              </w:rPr>
              <w:t>kWh</w:t>
            </w:r>
          </w:p>
        </w:tc>
        <w:tc>
          <w:tcPr>
            <w:tcW w:w="3972" w:type="dxa"/>
            <w:shd w:val="clear" w:color="auto" w:fill="D2DDE1" w:themeFill="background2"/>
          </w:tcPr>
          <w:p w14:paraId="115A5ED6" w14:textId="16914B18" w:rsidR="00DA5207" w:rsidRPr="00C979E0" w:rsidRDefault="681F699A" w:rsidP="2A5F75E7">
            <w:pPr>
              <w:pStyle w:val="TableText"/>
              <w:spacing w:before="40" w:after="40"/>
              <w:jc w:val="right"/>
              <w:rPr>
                <w:rFonts w:eastAsia="Times New Roman" w:cs="Calibri"/>
                <w:color w:val="000000" w:themeColor="text1"/>
              </w:rPr>
            </w:pPr>
            <w:r w:rsidRPr="2A5F75E7">
              <w:rPr>
                <w:rFonts w:eastAsia="Times New Roman" w:cs="Calibri"/>
                <w:color w:val="000000" w:themeColor="text1"/>
              </w:rPr>
              <w:t>0.0110</w:t>
            </w:r>
          </w:p>
        </w:tc>
      </w:tr>
      <w:tr w:rsidR="00DA5207" w:rsidRPr="00C979E0" w14:paraId="529F8556" w14:textId="77777777" w:rsidTr="2A5F75E7">
        <w:trPr>
          <w:trHeight w:val="312"/>
        </w:trPr>
        <w:tc>
          <w:tcPr>
            <w:tcW w:w="3402" w:type="dxa"/>
            <w:vAlign w:val="center"/>
          </w:tcPr>
          <w:p w14:paraId="1AF868DA" w14:textId="52749445" w:rsidR="00DA5207" w:rsidRPr="00C979E0" w:rsidRDefault="00DA5207" w:rsidP="001B7535">
            <w:pPr>
              <w:pStyle w:val="TableText"/>
              <w:spacing w:before="40" w:after="40"/>
              <w:rPr>
                <w:rFonts w:eastAsia="Calibri" w:cs="Calibri"/>
                <w:szCs w:val="18"/>
              </w:rPr>
            </w:pPr>
            <w:r w:rsidRPr="00C979E0">
              <w:rPr>
                <w:rFonts w:eastAsia="Calibri" w:cs="Calibri"/>
                <w:szCs w:val="18"/>
              </w:rPr>
              <w:t>2019</w:t>
            </w:r>
          </w:p>
        </w:tc>
        <w:tc>
          <w:tcPr>
            <w:tcW w:w="1134" w:type="dxa"/>
            <w:vAlign w:val="bottom"/>
          </w:tcPr>
          <w:p w14:paraId="3F91B500" w14:textId="2890A141" w:rsidR="00DA5207" w:rsidRPr="00C979E0" w:rsidRDefault="00DA5207" w:rsidP="001B7535">
            <w:pPr>
              <w:pStyle w:val="TableText"/>
              <w:spacing w:before="40" w:after="40"/>
              <w:jc w:val="both"/>
              <w:rPr>
                <w:rFonts w:eastAsia="Calibri" w:cs="Calibri"/>
                <w:szCs w:val="18"/>
              </w:rPr>
            </w:pPr>
            <w:r w:rsidRPr="00C979E0">
              <w:rPr>
                <w:rFonts w:eastAsia="Calibri" w:cs="Calibri"/>
                <w:szCs w:val="18"/>
              </w:rPr>
              <w:t>kWh</w:t>
            </w:r>
          </w:p>
        </w:tc>
        <w:tc>
          <w:tcPr>
            <w:tcW w:w="3972" w:type="dxa"/>
            <w:shd w:val="clear" w:color="auto" w:fill="D2DDE1" w:themeFill="background2"/>
          </w:tcPr>
          <w:p w14:paraId="15C232DD" w14:textId="5EFA8F9D" w:rsidR="00DA5207" w:rsidRPr="00C979E0" w:rsidRDefault="681F699A" w:rsidP="2A5F75E7">
            <w:pPr>
              <w:pStyle w:val="TableText"/>
              <w:spacing w:before="40" w:after="40"/>
              <w:jc w:val="right"/>
              <w:rPr>
                <w:rFonts w:eastAsia="Times New Roman" w:cs="Calibri"/>
                <w:color w:val="000000" w:themeColor="text1"/>
              </w:rPr>
            </w:pPr>
            <w:r w:rsidRPr="2A5F75E7">
              <w:rPr>
                <w:rFonts w:eastAsia="Times New Roman" w:cs="Calibri"/>
                <w:color w:val="000000" w:themeColor="text1"/>
              </w:rPr>
              <w:t>0.0119</w:t>
            </w:r>
          </w:p>
        </w:tc>
      </w:tr>
      <w:tr w:rsidR="00DA5207" w:rsidRPr="00C979E0" w14:paraId="18695E80" w14:textId="77777777" w:rsidTr="2A5F75E7">
        <w:trPr>
          <w:trHeight w:val="312"/>
        </w:trPr>
        <w:tc>
          <w:tcPr>
            <w:tcW w:w="3402" w:type="dxa"/>
            <w:vAlign w:val="center"/>
          </w:tcPr>
          <w:p w14:paraId="2E7FCD60" w14:textId="418D7BD1" w:rsidR="00DA5207" w:rsidRPr="00C979E0" w:rsidRDefault="00DA5207" w:rsidP="001B7535">
            <w:pPr>
              <w:pStyle w:val="TableText"/>
              <w:spacing w:before="40" w:after="40"/>
              <w:rPr>
                <w:rFonts w:eastAsia="Calibri" w:cs="Calibri"/>
                <w:szCs w:val="18"/>
              </w:rPr>
            </w:pPr>
            <w:r w:rsidRPr="00C979E0">
              <w:rPr>
                <w:rFonts w:eastAsia="Calibri" w:cs="Calibri"/>
                <w:szCs w:val="18"/>
              </w:rPr>
              <w:t>2018</w:t>
            </w:r>
          </w:p>
        </w:tc>
        <w:tc>
          <w:tcPr>
            <w:tcW w:w="1134" w:type="dxa"/>
            <w:vAlign w:val="bottom"/>
          </w:tcPr>
          <w:p w14:paraId="5A25C071" w14:textId="22C00BFA" w:rsidR="00DA5207" w:rsidRPr="00C979E0" w:rsidRDefault="00DA5207" w:rsidP="001B7535">
            <w:pPr>
              <w:pStyle w:val="TableText"/>
              <w:spacing w:before="40" w:after="40"/>
              <w:jc w:val="both"/>
              <w:rPr>
                <w:rFonts w:eastAsia="Calibri" w:cs="Calibri"/>
                <w:szCs w:val="18"/>
              </w:rPr>
            </w:pPr>
            <w:r w:rsidRPr="00C979E0">
              <w:rPr>
                <w:rFonts w:eastAsia="Calibri" w:cs="Calibri"/>
                <w:szCs w:val="18"/>
              </w:rPr>
              <w:t>kWh</w:t>
            </w:r>
          </w:p>
        </w:tc>
        <w:tc>
          <w:tcPr>
            <w:tcW w:w="3972" w:type="dxa"/>
            <w:shd w:val="clear" w:color="auto" w:fill="D2DDE1" w:themeFill="background2"/>
          </w:tcPr>
          <w:p w14:paraId="21DCE8E5" w14:textId="4D646735" w:rsidR="00DA5207" w:rsidRPr="00C979E0" w:rsidRDefault="681F699A" w:rsidP="2A5F75E7">
            <w:pPr>
              <w:pStyle w:val="TableText"/>
              <w:spacing w:before="40" w:after="40"/>
              <w:jc w:val="right"/>
              <w:rPr>
                <w:rFonts w:eastAsia="Calibri" w:cs="Calibri"/>
              </w:rPr>
            </w:pPr>
            <w:r w:rsidRPr="2A5F75E7">
              <w:rPr>
                <w:rFonts w:eastAsia="Calibri" w:cs="Calibri"/>
              </w:rPr>
              <w:t>0.0092</w:t>
            </w:r>
          </w:p>
        </w:tc>
      </w:tr>
      <w:tr w:rsidR="00DA5207" w:rsidRPr="00C979E0" w14:paraId="300A82F6" w14:textId="77777777" w:rsidTr="2A5F75E7">
        <w:trPr>
          <w:trHeight w:val="312"/>
        </w:trPr>
        <w:tc>
          <w:tcPr>
            <w:tcW w:w="3402" w:type="dxa"/>
            <w:vAlign w:val="center"/>
          </w:tcPr>
          <w:p w14:paraId="6FD28DE8" w14:textId="4DAE6E1C" w:rsidR="00DA5207" w:rsidRPr="00C979E0" w:rsidRDefault="00DA5207" w:rsidP="001B7535">
            <w:pPr>
              <w:pStyle w:val="TableText"/>
              <w:spacing w:before="40" w:after="40"/>
              <w:rPr>
                <w:rFonts w:eastAsia="Calibri" w:cs="Calibri"/>
                <w:szCs w:val="18"/>
              </w:rPr>
            </w:pPr>
            <w:r w:rsidRPr="00C979E0">
              <w:rPr>
                <w:rFonts w:eastAsia="Calibri" w:cs="Calibri"/>
                <w:szCs w:val="18"/>
              </w:rPr>
              <w:t>2017</w:t>
            </w:r>
          </w:p>
        </w:tc>
        <w:tc>
          <w:tcPr>
            <w:tcW w:w="1134" w:type="dxa"/>
            <w:vAlign w:val="bottom"/>
          </w:tcPr>
          <w:p w14:paraId="55DBD1EF" w14:textId="28601C14" w:rsidR="00DA5207" w:rsidRPr="00C979E0" w:rsidRDefault="00DA5207" w:rsidP="001B7535">
            <w:pPr>
              <w:pStyle w:val="TableText"/>
              <w:spacing w:before="40" w:after="40"/>
              <w:jc w:val="both"/>
              <w:rPr>
                <w:rFonts w:eastAsia="Calibri" w:cs="Calibri"/>
                <w:szCs w:val="18"/>
              </w:rPr>
            </w:pPr>
            <w:r w:rsidRPr="00C979E0">
              <w:rPr>
                <w:rFonts w:eastAsia="Calibri" w:cs="Calibri"/>
                <w:szCs w:val="18"/>
              </w:rPr>
              <w:t>kWh</w:t>
            </w:r>
          </w:p>
        </w:tc>
        <w:tc>
          <w:tcPr>
            <w:tcW w:w="3972" w:type="dxa"/>
            <w:shd w:val="clear" w:color="auto" w:fill="D2DDE1" w:themeFill="background2"/>
          </w:tcPr>
          <w:p w14:paraId="47DEE0DD" w14:textId="1FD828AF" w:rsidR="00DA5207" w:rsidRPr="00C979E0" w:rsidRDefault="681F699A" w:rsidP="2A5F75E7">
            <w:pPr>
              <w:pStyle w:val="TableText"/>
              <w:spacing w:before="40" w:after="40"/>
              <w:jc w:val="right"/>
              <w:rPr>
                <w:rFonts w:eastAsia="Calibri" w:cs="Calibri"/>
              </w:rPr>
            </w:pPr>
            <w:r w:rsidRPr="2A5F75E7">
              <w:rPr>
                <w:rFonts w:eastAsia="Calibri" w:cs="Calibri"/>
              </w:rPr>
              <w:t>0.0094</w:t>
            </w:r>
          </w:p>
        </w:tc>
      </w:tr>
      <w:tr w:rsidR="00DA5207" w:rsidRPr="00C979E0" w14:paraId="0385A658" w14:textId="77777777" w:rsidTr="2A5F75E7">
        <w:trPr>
          <w:trHeight w:val="295"/>
        </w:trPr>
        <w:tc>
          <w:tcPr>
            <w:tcW w:w="3402" w:type="dxa"/>
            <w:vAlign w:val="center"/>
          </w:tcPr>
          <w:p w14:paraId="3EA334EB" w14:textId="006A7A7B" w:rsidR="00DA5207" w:rsidRPr="00C979E0" w:rsidRDefault="00DA5207" w:rsidP="001B7535">
            <w:pPr>
              <w:pStyle w:val="TableText"/>
              <w:spacing w:before="40" w:after="40"/>
              <w:rPr>
                <w:rFonts w:eastAsia="Calibri" w:cs="Calibri"/>
                <w:szCs w:val="18"/>
              </w:rPr>
            </w:pPr>
            <w:r w:rsidRPr="00C979E0">
              <w:rPr>
                <w:rFonts w:eastAsia="Calibri" w:cs="Calibri"/>
                <w:szCs w:val="18"/>
              </w:rPr>
              <w:t>2016</w:t>
            </w:r>
          </w:p>
        </w:tc>
        <w:tc>
          <w:tcPr>
            <w:tcW w:w="1134" w:type="dxa"/>
            <w:vAlign w:val="bottom"/>
          </w:tcPr>
          <w:p w14:paraId="40F4693C" w14:textId="1D89261A" w:rsidR="00DA5207" w:rsidRPr="00C979E0" w:rsidRDefault="00DA5207" w:rsidP="001B7535">
            <w:pPr>
              <w:pStyle w:val="TableText"/>
              <w:spacing w:before="40" w:after="40"/>
              <w:jc w:val="both"/>
              <w:rPr>
                <w:rFonts w:eastAsia="Calibri" w:cs="Calibri"/>
                <w:szCs w:val="18"/>
              </w:rPr>
            </w:pPr>
            <w:r w:rsidRPr="00C979E0">
              <w:rPr>
                <w:rFonts w:eastAsia="Calibri" w:cs="Calibri"/>
                <w:szCs w:val="18"/>
              </w:rPr>
              <w:t>kWh</w:t>
            </w:r>
          </w:p>
        </w:tc>
        <w:tc>
          <w:tcPr>
            <w:tcW w:w="3972" w:type="dxa"/>
            <w:shd w:val="clear" w:color="auto" w:fill="D2DDE1" w:themeFill="background2"/>
          </w:tcPr>
          <w:p w14:paraId="6A7564FC" w14:textId="429D7F8A" w:rsidR="00DA5207" w:rsidRPr="00C979E0" w:rsidRDefault="681F699A" w:rsidP="2A5F75E7">
            <w:pPr>
              <w:pStyle w:val="TableText"/>
              <w:spacing w:before="40" w:after="40"/>
              <w:jc w:val="right"/>
              <w:rPr>
                <w:rFonts w:eastAsia="Calibri" w:cs="Calibri"/>
              </w:rPr>
            </w:pPr>
            <w:r w:rsidRPr="2A5F75E7">
              <w:rPr>
                <w:rFonts w:eastAsia="Calibri" w:cs="Calibri"/>
              </w:rPr>
              <w:t>0.0075</w:t>
            </w:r>
          </w:p>
        </w:tc>
      </w:tr>
      <w:tr w:rsidR="00DA5207" w:rsidRPr="00C979E0" w14:paraId="6DC9E2BC" w14:textId="77777777" w:rsidTr="2A5F75E7">
        <w:trPr>
          <w:trHeight w:val="312"/>
        </w:trPr>
        <w:tc>
          <w:tcPr>
            <w:tcW w:w="3402" w:type="dxa"/>
            <w:vAlign w:val="center"/>
          </w:tcPr>
          <w:p w14:paraId="6F53ABA3" w14:textId="683DE4AA" w:rsidR="00DA5207" w:rsidRPr="00C979E0" w:rsidRDefault="00DA5207" w:rsidP="001B7535">
            <w:pPr>
              <w:pStyle w:val="TableText"/>
              <w:spacing w:before="40" w:after="40"/>
              <w:rPr>
                <w:rFonts w:eastAsia="Calibri" w:cs="Calibri"/>
                <w:szCs w:val="18"/>
              </w:rPr>
            </w:pPr>
            <w:r w:rsidRPr="00C979E0">
              <w:rPr>
                <w:rFonts w:eastAsia="Calibri" w:cs="Calibri"/>
                <w:szCs w:val="18"/>
              </w:rPr>
              <w:t>2015</w:t>
            </w:r>
          </w:p>
        </w:tc>
        <w:tc>
          <w:tcPr>
            <w:tcW w:w="1134" w:type="dxa"/>
            <w:vAlign w:val="bottom"/>
          </w:tcPr>
          <w:p w14:paraId="55B5B638" w14:textId="61943F2C" w:rsidR="00DA5207" w:rsidRPr="00C979E0" w:rsidRDefault="00DA5207" w:rsidP="001B7535">
            <w:pPr>
              <w:pStyle w:val="TableText"/>
              <w:spacing w:before="40" w:after="40"/>
              <w:jc w:val="both"/>
              <w:rPr>
                <w:rFonts w:eastAsia="Calibri" w:cs="Calibri"/>
                <w:szCs w:val="18"/>
              </w:rPr>
            </w:pPr>
            <w:r w:rsidRPr="00C979E0">
              <w:rPr>
                <w:rFonts w:eastAsia="Calibri" w:cs="Calibri"/>
                <w:szCs w:val="18"/>
              </w:rPr>
              <w:t>kWh</w:t>
            </w:r>
          </w:p>
        </w:tc>
        <w:tc>
          <w:tcPr>
            <w:tcW w:w="3972" w:type="dxa"/>
            <w:shd w:val="clear" w:color="auto" w:fill="D2DDE1" w:themeFill="background2"/>
          </w:tcPr>
          <w:p w14:paraId="63D362D4" w14:textId="2F32B34A" w:rsidR="00DA5207" w:rsidRPr="00C979E0" w:rsidRDefault="681F699A" w:rsidP="2A5F75E7">
            <w:pPr>
              <w:pStyle w:val="TableText"/>
              <w:spacing w:before="40" w:after="40"/>
              <w:jc w:val="right"/>
              <w:rPr>
                <w:rFonts w:eastAsia="Calibri" w:cs="Calibri"/>
              </w:rPr>
            </w:pPr>
            <w:r w:rsidRPr="2A5F75E7">
              <w:rPr>
                <w:rFonts w:eastAsia="Calibri" w:cs="Calibri"/>
              </w:rPr>
              <w:t>0.0107</w:t>
            </w:r>
          </w:p>
        </w:tc>
      </w:tr>
      <w:tr w:rsidR="00DA5207" w:rsidRPr="00C979E0" w14:paraId="730C4B3A" w14:textId="77777777" w:rsidTr="2A5F75E7">
        <w:trPr>
          <w:trHeight w:val="312"/>
        </w:trPr>
        <w:tc>
          <w:tcPr>
            <w:tcW w:w="3402" w:type="dxa"/>
            <w:vAlign w:val="center"/>
          </w:tcPr>
          <w:p w14:paraId="41A1B73E" w14:textId="5135DBEA" w:rsidR="00DA5207" w:rsidRPr="00C979E0" w:rsidRDefault="00DA5207" w:rsidP="001B7535">
            <w:pPr>
              <w:pStyle w:val="TableText"/>
              <w:spacing w:before="40" w:after="40"/>
              <w:rPr>
                <w:rFonts w:eastAsia="Calibri" w:cs="Calibri"/>
                <w:szCs w:val="18"/>
              </w:rPr>
            </w:pPr>
            <w:r w:rsidRPr="00C979E0">
              <w:rPr>
                <w:rFonts w:eastAsia="Calibri" w:cs="Calibri"/>
                <w:szCs w:val="18"/>
              </w:rPr>
              <w:t>2014</w:t>
            </w:r>
          </w:p>
        </w:tc>
        <w:tc>
          <w:tcPr>
            <w:tcW w:w="1134" w:type="dxa"/>
            <w:vAlign w:val="bottom"/>
          </w:tcPr>
          <w:p w14:paraId="0BCE2626" w14:textId="3198138D" w:rsidR="00DA5207" w:rsidRPr="00C979E0" w:rsidRDefault="00DA5207" w:rsidP="001B7535">
            <w:pPr>
              <w:pStyle w:val="TableText"/>
              <w:spacing w:before="40" w:after="40"/>
              <w:rPr>
                <w:rFonts w:eastAsia="Calibri" w:cs="Calibri"/>
                <w:szCs w:val="18"/>
              </w:rPr>
            </w:pPr>
            <w:r w:rsidRPr="00C979E0">
              <w:rPr>
                <w:rFonts w:eastAsia="Calibri" w:cs="Calibri"/>
                <w:szCs w:val="18"/>
              </w:rPr>
              <w:t>kWh</w:t>
            </w:r>
          </w:p>
        </w:tc>
        <w:tc>
          <w:tcPr>
            <w:tcW w:w="3972" w:type="dxa"/>
            <w:shd w:val="clear" w:color="auto" w:fill="D2DDE1" w:themeFill="background2"/>
          </w:tcPr>
          <w:p w14:paraId="0A3AB694" w14:textId="4714F5C6" w:rsidR="00DA5207" w:rsidRPr="00C979E0" w:rsidRDefault="681F699A" w:rsidP="2A5F75E7">
            <w:pPr>
              <w:pStyle w:val="TableText"/>
              <w:spacing w:before="40" w:after="40"/>
              <w:jc w:val="right"/>
              <w:rPr>
                <w:rFonts w:eastAsia="Calibri" w:cs="Calibri"/>
              </w:rPr>
            </w:pPr>
            <w:r w:rsidRPr="2A5F75E7">
              <w:rPr>
                <w:rFonts w:eastAsia="Calibri" w:cs="Calibri"/>
              </w:rPr>
              <w:t>0.0092</w:t>
            </w:r>
          </w:p>
        </w:tc>
      </w:tr>
      <w:tr w:rsidR="00DA5207" w:rsidRPr="00C979E0" w14:paraId="487116AD" w14:textId="77777777" w:rsidTr="2A5F75E7">
        <w:trPr>
          <w:trHeight w:val="295"/>
        </w:trPr>
        <w:tc>
          <w:tcPr>
            <w:tcW w:w="3402" w:type="dxa"/>
            <w:vAlign w:val="center"/>
          </w:tcPr>
          <w:p w14:paraId="7C1EACB8" w14:textId="4FF2301B" w:rsidR="00DA5207" w:rsidRPr="00C979E0" w:rsidRDefault="00DA5207" w:rsidP="001B7535">
            <w:pPr>
              <w:pStyle w:val="TableText"/>
              <w:spacing w:before="40" w:after="40"/>
              <w:rPr>
                <w:rFonts w:eastAsia="Calibri" w:cs="Calibri"/>
                <w:szCs w:val="18"/>
              </w:rPr>
            </w:pPr>
            <w:r w:rsidRPr="00C979E0">
              <w:rPr>
                <w:rFonts w:eastAsia="Calibri" w:cs="Calibri"/>
                <w:szCs w:val="18"/>
              </w:rPr>
              <w:t>2013</w:t>
            </w:r>
          </w:p>
        </w:tc>
        <w:tc>
          <w:tcPr>
            <w:tcW w:w="1134" w:type="dxa"/>
            <w:vAlign w:val="bottom"/>
          </w:tcPr>
          <w:p w14:paraId="449A1327" w14:textId="53817638" w:rsidR="00DA5207" w:rsidRPr="00C979E0" w:rsidRDefault="00DA5207" w:rsidP="001B7535">
            <w:pPr>
              <w:pStyle w:val="TableText"/>
              <w:spacing w:before="40" w:after="40"/>
              <w:rPr>
                <w:rFonts w:eastAsia="Calibri" w:cs="Calibri"/>
                <w:szCs w:val="18"/>
              </w:rPr>
            </w:pPr>
            <w:r w:rsidRPr="00C979E0">
              <w:rPr>
                <w:rFonts w:eastAsia="Calibri" w:cs="Calibri"/>
                <w:szCs w:val="18"/>
              </w:rPr>
              <w:t>kWh</w:t>
            </w:r>
          </w:p>
        </w:tc>
        <w:tc>
          <w:tcPr>
            <w:tcW w:w="3972" w:type="dxa"/>
            <w:shd w:val="clear" w:color="auto" w:fill="D2DDE1" w:themeFill="background2"/>
          </w:tcPr>
          <w:p w14:paraId="00724C99" w14:textId="0A25893F" w:rsidR="00DA5207" w:rsidRPr="00C979E0" w:rsidRDefault="681F699A" w:rsidP="2A5F75E7">
            <w:pPr>
              <w:pStyle w:val="TableText"/>
              <w:spacing w:before="40" w:after="40"/>
              <w:jc w:val="right"/>
              <w:rPr>
                <w:rFonts w:eastAsia="Calibri" w:cs="Calibri"/>
              </w:rPr>
            </w:pPr>
            <w:r w:rsidRPr="2A5F75E7">
              <w:rPr>
                <w:rFonts w:eastAsia="Calibri" w:cs="Calibri"/>
              </w:rPr>
              <w:t>0.0100</w:t>
            </w:r>
          </w:p>
        </w:tc>
      </w:tr>
      <w:tr w:rsidR="00DA5207" w:rsidRPr="00C979E0" w14:paraId="7A576482" w14:textId="77777777" w:rsidTr="2A5F75E7">
        <w:trPr>
          <w:trHeight w:val="312"/>
        </w:trPr>
        <w:tc>
          <w:tcPr>
            <w:tcW w:w="3402" w:type="dxa"/>
            <w:vAlign w:val="center"/>
          </w:tcPr>
          <w:p w14:paraId="37ACBEFB" w14:textId="56004399" w:rsidR="00DA5207" w:rsidRPr="00C979E0" w:rsidRDefault="00DA5207" w:rsidP="001B7535">
            <w:pPr>
              <w:pStyle w:val="TableText"/>
              <w:spacing w:before="40" w:after="40"/>
              <w:rPr>
                <w:rFonts w:eastAsia="Calibri" w:cs="Calibri"/>
                <w:szCs w:val="18"/>
              </w:rPr>
            </w:pPr>
            <w:r w:rsidRPr="00C979E0">
              <w:rPr>
                <w:rFonts w:eastAsia="Calibri" w:cs="Calibri"/>
                <w:szCs w:val="18"/>
              </w:rPr>
              <w:t>2012</w:t>
            </w:r>
          </w:p>
        </w:tc>
        <w:tc>
          <w:tcPr>
            <w:tcW w:w="1134" w:type="dxa"/>
            <w:vAlign w:val="bottom"/>
          </w:tcPr>
          <w:p w14:paraId="45F2F03E" w14:textId="5BFC263A" w:rsidR="00DA5207" w:rsidRPr="00C979E0" w:rsidRDefault="00DA5207" w:rsidP="001B7535">
            <w:pPr>
              <w:pStyle w:val="TableText"/>
              <w:spacing w:before="40" w:after="40"/>
              <w:rPr>
                <w:rFonts w:eastAsia="Calibri" w:cs="Calibri"/>
                <w:szCs w:val="18"/>
              </w:rPr>
            </w:pPr>
            <w:r w:rsidRPr="00C979E0">
              <w:rPr>
                <w:rFonts w:eastAsia="Calibri" w:cs="Calibri"/>
                <w:szCs w:val="18"/>
              </w:rPr>
              <w:t>kWh</w:t>
            </w:r>
          </w:p>
        </w:tc>
        <w:tc>
          <w:tcPr>
            <w:tcW w:w="3972" w:type="dxa"/>
            <w:shd w:val="clear" w:color="auto" w:fill="D2DDE1" w:themeFill="background2"/>
          </w:tcPr>
          <w:p w14:paraId="32937D71" w14:textId="5D0EE0F8" w:rsidR="00DA5207" w:rsidRPr="00C979E0" w:rsidRDefault="681F699A" w:rsidP="2A5F75E7">
            <w:pPr>
              <w:pStyle w:val="TableText"/>
              <w:spacing w:before="40" w:after="40"/>
              <w:jc w:val="right"/>
              <w:rPr>
                <w:rFonts w:eastAsia="Calibri" w:cs="Calibri"/>
              </w:rPr>
            </w:pPr>
            <w:r w:rsidRPr="2A5F75E7">
              <w:rPr>
                <w:rFonts w:eastAsia="Calibri" w:cs="Calibri"/>
              </w:rPr>
              <w:t>0.0152</w:t>
            </w:r>
          </w:p>
        </w:tc>
      </w:tr>
      <w:tr w:rsidR="00DA5207" w:rsidRPr="00C979E0" w14:paraId="4EDB5BFA" w14:textId="77777777" w:rsidTr="2A5F75E7">
        <w:trPr>
          <w:trHeight w:val="312"/>
        </w:trPr>
        <w:tc>
          <w:tcPr>
            <w:tcW w:w="3402" w:type="dxa"/>
            <w:vAlign w:val="center"/>
          </w:tcPr>
          <w:p w14:paraId="528B86C9" w14:textId="67B93C39" w:rsidR="00DA5207" w:rsidRPr="00C979E0" w:rsidRDefault="00DA5207" w:rsidP="001B7535">
            <w:pPr>
              <w:pStyle w:val="TableText"/>
              <w:spacing w:before="40" w:after="40"/>
              <w:rPr>
                <w:rFonts w:eastAsia="Calibri" w:cs="Calibri"/>
                <w:szCs w:val="18"/>
              </w:rPr>
            </w:pPr>
            <w:r w:rsidRPr="00C979E0">
              <w:rPr>
                <w:rFonts w:eastAsia="Calibri" w:cs="Calibri"/>
                <w:szCs w:val="18"/>
              </w:rPr>
              <w:t>2011</w:t>
            </w:r>
          </w:p>
        </w:tc>
        <w:tc>
          <w:tcPr>
            <w:tcW w:w="1134" w:type="dxa"/>
            <w:vAlign w:val="bottom"/>
          </w:tcPr>
          <w:p w14:paraId="647AEA6F" w14:textId="0A1F80F1" w:rsidR="00DA5207" w:rsidRPr="00C979E0" w:rsidRDefault="00DA5207" w:rsidP="001B7535">
            <w:pPr>
              <w:pStyle w:val="TableText"/>
              <w:spacing w:before="40" w:after="40"/>
              <w:rPr>
                <w:rFonts w:eastAsia="Calibri" w:cs="Calibri"/>
                <w:szCs w:val="18"/>
              </w:rPr>
            </w:pPr>
            <w:r w:rsidRPr="00C979E0">
              <w:rPr>
                <w:rFonts w:eastAsia="Calibri" w:cs="Calibri"/>
                <w:szCs w:val="18"/>
              </w:rPr>
              <w:t>kWh</w:t>
            </w:r>
          </w:p>
        </w:tc>
        <w:tc>
          <w:tcPr>
            <w:tcW w:w="3972" w:type="dxa"/>
            <w:shd w:val="clear" w:color="auto" w:fill="D2DDE1" w:themeFill="background2"/>
          </w:tcPr>
          <w:p w14:paraId="03B16CF2" w14:textId="1ED974F2" w:rsidR="00DA5207" w:rsidRPr="00C979E0" w:rsidRDefault="681F699A" w:rsidP="2A5F75E7">
            <w:pPr>
              <w:pStyle w:val="TableText"/>
              <w:spacing w:before="40" w:after="40"/>
              <w:jc w:val="right"/>
              <w:rPr>
                <w:rFonts w:eastAsia="Calibri" w:cs="Calibri"/>
              </w:rPr>
            </w:pPr>
            <w:r w:rsidRPr="2A5F75E7">
              <w:rPr>
                <w:rFonts w:eastAsia="Calibri" w:cs="Calibri"/>
              </w:rPr>
              <w:t>0.0126</w:t>
            </w:r>
          </w:p>
        </w:tc>
      </w:tr>
      <w:tr w:rsidR="00DA5207" w:rsidRPr="00C979E0" w14:paraId="6C6891B1" w14:textId="77777777" w:rsidTr="2A5F75E7">
        <w:trPr>
          <w:trHeight w:val="295"/>
        </w:trPr>
        <w:tc>
          <w:tcPr>
            <w:tcW w:w="3402" w:type="dxa"/>
            <w:vAlign w:val="center"/>
          </w:tcPr>
          <w:p w14:paraId="43F680EA" w14:textId="2757334A" w:rsidR="00DA5207" w:rsidRPr="00C979E0" w:rsidRDefault="00DA5207" w:rsidP="001B7535">
            <w:pPr>
              <w:pStyle w:val="TableText"/>
              <w:spacing w:before="40" w:after="40"/>
              <w:rPr>
                <w:rFonts w:eastAsia="Calibri" w:cs="Calibri"/>
                <w:szCs w:val="18"/>
              </w:rPr>
            </w:pPr>
            <w:r w:rsidRPr="00C979E0">
              <w:rPr>
                <w:rFonts w:eastAsia="Calibri" w:cs="Calibri"/>
                <w:szCs w:val="18"/>
              </w:rPr>
              <w:t>2010</w:t>
            </w:r>
          </w:p>
        </w:tc>
        <w:tc>
          <w:tcPr>
            <w:tcW w:w="1134" w:type="dxa"/>
            <w:vAlign w:val="bottom"/>
          </w:tcPr>
          <w:p w14:paraId="5A7A04B3" w14:textId="54C61B2C" w:rsidR="00DA5207" w:rsidRPr="00C979E0" w:rsidRDefault="00DA5207" w:rsidP="001B7535">
            <w:pPr>
              <w:pStyle w:val="TableText"/>
              <w:spacing w:before="40" w:after="40"/>
              <w:rPr>
                <w:rFonts w:eastAsia="Calibri" w:cs="Calibri"/>
                <w:szCs w:val="18"/>
              </w:rPr>
            </w:pPr>
            <w:r w:rsidRPr="00C979E0">
              <w:rPr>
                <w:rFonts w:eastAsia="Calibri" w:cs="Calibri"/>
                <w:szCs w:val="18"/>
              </w:rPr>
              <w:t>kWh</w:t>
            </w:r>
          </w:p>
        </w:tc>
        <w:tc>
          <w:tcPr>
            <w:tcW w:w="3972" w:type="dxa"/>
            <w:shd w:val="clear" w:color="auto" w:fill="D2DDE1" w:themeFill="background2"/>
          </w:tcPr>
          <w:p w14:paraId="08202CB6" w14:textId="17681C24" w:rsidR="00DA5207" w:rsidRPr="00C979E0" w:rsidRDefault="681F699A" w:rsidP="2A5F75E7">
            <w:pPr>
              <w:pStyle w:val="TableText"/>
              <w:spacing w:before="40" w:after="40"/>
              <w:jc w:val="right"/>
              <w:rPr>
                <w:rFonts w:eastAsia="Calibri" w:cs="Calibri"/>
              </w:rPr>
            </w:pPr>
            <w:r w:rsidRPr="2A5F75E7">
              <w:rPr>
                <w:rFonts w:eastAsia="Calibri" w:cs="Calibri"/>
              </w:rPr>
              <w:t>0.0148</w:t>
            </w:r>
          </w:p>
        </w:tc>
      </w:tr>
    </w:tbl>
    <w:p w14:paraId="3359E7BF" w14:textId="7F06891B" w:rsidR="007D7600" w:rsidRPr="00C979E0" w:rsidRDefault="1A61B39E" w:rsidP="001B7535">
      <w:pPr>
        <w:pStyle w:val="Note"/>
        <w:spacing w:before="40" w:after="0"/>
      </w:pPr>
      <w:r w:rsidRPr="00C979E0">
        <w:t>Note: These numbers are rounded to three significant figures.</w:t>
      </w:r>
      <w:r w:rsidR="007D7600" w:rsidRPr="00C979E0">
        <w:br w:type="page"/>
      </w:r>
    </w:p>
    <w:p w14:paraId="6C680720" w14:textId="253668A9" w:rsidR="00477742" w:rsidRPr="00C979E0" w:rsidRDefault="00477742" w:rsidP="007D7600">
      <w:pPr>
        <w:pStyle w:val="Heading1"/>
      </w:pPr>
      <w:bookmarkStart w:id="27" w:name="_Toc111481419"/>
      <w:r w:rsidRPr="00C979E0">
        <w:lastRenderedPageBreak/>
        <w:t xml:space="preserve">Indirect </w:t>
      </w:r>
      <w:r w:rsidR="00275AC9" w:rsidRPr="00C979E0">
        <w:t>business-related</w:t>
      </w:r>
      <w:r w:rsidRPr="00C979E0">
        <w:t xml:space="preserve"> emission factors</w:t>
      </w:r>
      <w:bookmarkEnd w:id="27"/>
    </w:p>
    <w:p w14:paraId="70418561" w14:textId="61A81468" w:rsidR="00477742" w:rsidRPr="00C979E0" w:rsidRDefault="00477742" w:rsidP="004C585A">
      <w:pPr>
        <w:pStyle w:val="Tableheading"/>
        <w:spacing w:before="240"/>
      </w:pPr>
      <w:bookmarkStart w:id="28" w:name="Table10"/>
      <w:bookmarkStart w:id="29" w:name="_Toc111481436"/>
      <w:r w:rsidRPr="00C979E0">
        <w:t xml:space="preserve">Table </w:t>
      </w:r>
      <w:r w:rsidR="0099580B" w:rsidRPr="00C979E0">
        <w:t>1</w:t>
      </w:r>
      <w:r w:rsidR="009A4ED3" w:rsidRPr="00C979E0">
        <w:t>2</w:t>
      </w:r>
      <w:r w:rsidRPr="00C979E0">
        <w:t>:</w:t>
      </w:r>
      <w:r w:rsidRPr="00C979E0">
        <w:tab/>
        <w:t>Working from home emission factors</w:t>
      </w:r>
      <w:bookmarkEnd w:id="29"/>
    </w:p>
    <w:tbl>
      <w:tblPr>
        <w:tblStyle w:val="TableGrid"/>
        <w:tblW w:w="8505" w:type="dxa"/>
        <w:tblBorders>
          <w:top w:val="single" w:sz="4" w:space="0" w:color="1B556B"/>
          <w:left w:val="none" w:sz="0" w:space="0" w:color="auto"/>
          <w:bottom w:val="single" w:sz="4" w:space="0" w:color="1B556B"/>
          <w:right w:val="none" w:sz="0" w:space="0" w:color="auto"/>
          <w:insideH w:val="single" w:sz="4" w:space="0" w:color="1B556B"/>
          <w:insideV w:val="single" w:sz="4" w:space="0" w:color="1B556B"/>
        </w:tblBorders>
        <w:tblLook w:val="04A0" w:firstRow="1" w:lastRow="0" w:firstColumn="1" w:lastColumn="0" w:noHBand="0" w:noVBand="1"/>
      </w:tblPr>
      <w:tblGrid>
        <w:gridCol w:w="5558"/>
        <w:gridCol w:w="1546"/>
        <w:gridCol w:w="1401"/>
      </w:tblGrid>
      <w:tr w:rsidR="00477742" w:rsidRPr="00C979E0" w14:paraId="3548E066" w14:textId="77777777" w:rsidTr="00AB6A9B">
        <w:trPr>
          <w:tblHeader/>
        </w:trPr>
        <w:tc>
          <w:tcPr>
            <w:tcW w:w="5670" w:type="dxa"/>
            <w:tcBorders>
              <w:right w:val="nil"/>
            </w:tcBorders>
            <w:shd w:val="clear" w:color="auto" w:fill="1B556B"/>
          </w:tcPr>
          <w:bookmarkEnd w:id="28"/>
          <w:p w14:paraId="1CA6CA7C" w14:textId="77777777" w:rsidR="00477742" w:rsidRPr="00C979E0" w:rsidRDefault="00477742" w:rsidP="00477742">
            <w:pPr>
              <w:pStyle w:val="TableText"/>
              <w:rPr>
                <w:rFonts w:eastAsia="Times New Roman"/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Emission source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1B556B"/>
          </w:tcPr>
          <w:p w14:paraId="45B2AE6B" w14:textId="77777777" w:rsidR="00477742" w:rsidRPr="00C979E0" w:rsidRDefault="00477742" w:rsidP="00477742">
            <w:pPr>
              <w:pStyle w:val="TableText"/>
              <w:rPr>
                <w:rFonts w:eastAsia="Times New Roman"/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Unit</w:t>
            </w:r>
          </w:p>
        </w:tc>
        <w:tc>
          <w:tcPr>
            <w:tcW w:w="1417" w:type="dxa"/>
            <w:tcBorders>
              <w:left w:val="nil"/>
              <w:bottom w:val="single" w:sz="4" w:space="0" w:color="1B556B"/>
            </w:tcBorders>
            <w:shd w:val="clear" w:color="auto" w:fill="1B556B"/>
          </w:tcPr>
          <w:p w14:paraId="72DA21A0" w14:textId="77777777" w:rsidR="00477742" w:rsidRPr="00C979E0" w:rsidRDefault="00477742" w:rsidP="00477742">
            <w:pPr>
              <w:pStyle w:val="TableText"/>
              <w:rPr>
                <w:rFonts w:eastAsia="Times New Roman"/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kg CO</w:t>
            </w:r>
            <w:r w:rsidRPr="00C979E0">
              <w:rPr>
                <w:rFonts w:eastAsia="Times New Roman"/>
                <w:b/>
                <w:color w:val="FFFFFF" w:themeColor="background1"/>
                <w:szCs w:val="18"/>
                <w:vertAlign w:val="subscript"/>
              </w:rPr>
              <w:t>2</w:t>
            </w: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-e/unit</w:t>
            </w:r>
          </w:p>
        </w:tc>
      </w:tr>
      <w:tr w:rsidR="00477742" w:rsidRPr="00C979E0" w14:paraId="07F3E792" w14:textId="77777777" w:rsidTr="007D7600">
        <w:tc>
          <w:tcPr>
            <w:tcW w:w="5670" w:type="dxa"/>
          </w:tcPr>
          <w:p w14:paraId="47D58AD6" w14:textId="00151251" w:rsidR="00477742" w:rsidRPr="00C979E0" w:rsidRDefault="00477742" w:rsidP="00477742">
            <w:pPr>
              <w:pStyle w:val="TableText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Default</w:t>
            </w:r>
          </w:p>
        </w:tc>
        <w:tc>
          <w:tcPr>
            <w:tcW w:w="1560" w:type="dxa"/>
          </w:tcPr>
          <w:p w14:paraId="663C0F27" w14:textId="2458AB32" w:rsidR="00477742" w:rsidRPr="00C979E0" w:rsidRDefault="00477742" w:rsidP="00477742">
            <w:pPr>
              <w:pStyle w:val="TableText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employee per day</w:t>
            </w:r>
          </w:p>
        </w:tc>
        <w:tc>
          <w:tcPr>
            <w:tcW w:w="1417" w:type="dxa"/>
            <w:shd w:val="clear" w:color="auto" w:fill="D2DDE1" w:themeFill="background2"/>
          </w:tcPr>
          <w:p w14:paraId="291E3C16" w14:textId="0F53D827" w:rsidR="00477742" w:rsidRPr="00C979E0" w:rsidRDefault="00092315" w:rsidP="7DF8FF14">
            <w:pPr>
              <w:pStyle w:val="TableText"/>
              <w:jc w:val="right"/>
              <w:rPr>
                <w:rFonts w:eastAsia="Times New Roman" w:cs="Calibri"/>
                <w:color w:val="000000"/>
                <w:szCs w:val="18"/>
              </w:rPr>
            </w:pPr>
            <w:r w:rsidRPr="00C979E0">
              <w:rPr>
                <w:rFonts w:eastAsia="Times New Roman" w:cs="Calibri"/>
                <w:color w:val="000000" w:themeColor="text1"/>
                <w:szCs w:val="18"/>
              </w:rPr>
              <w:t>0.446</w:t>
            </w:r>
          </w:p>
        </w:tc>
      </w:tr>
      <w:tr w:rsidR="006B60A3" w:rsidRPr="00C979E0" w14:paraId="6B374E95" w14:textId="77777777" w:rsidTr="007D7600">
        <w:tc>
          <w:tcPr>
            <w:tcW w:w="5670" w:type="dxa"/>
          </w:tcPr>
          <w:p w14:paraId="43239B27" w14:textId="6EAC6C1F" w:rsidR="006B60A3" w:rsidRPr="00C979E0" w:rsidRDefault="006B60A3" w:rsidP="00477742">
            <w:pPr>
              <w:pStyle w:val="TableText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With</w:t>
            </w:r>
            <w:r w:rsidR="003D2393" w:rsidRPr="00C979E0">
              <w:rPr>
                <w:rFonts w:eastAsia="Times New Roman"/>
                <w:szCs w:val="18"/>
              </w:rPr>
              <w:t>out</w:t>
            </w:r>
            <w:r w:rsidRPr="00C979E0">
              <w:rPr>
                <w:rFonts w:eastAsia="Times New Roman"/>
                <w:szCs w:val="18"/>
              </w:rPr>
              <w:t xml:space="preserve"> heating</w:t>
            </w:r>
          </w:p>
        </w:tc>
        <w:tc>
          <w:tcPr>
            <w:tcW w:w="1560" w:type="dxa"/>
          </w:tcPr>
          <w:p w14:paraId="4803EFED" w14:textId="720519D6" w:rsidR="006B60A3" w:rsidRPr="00C979E0" w:rsidRDefault="006B60A3" w:rsidP="00477742">
            <w:pPr>
              <w:pStyle w:val="TableText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employee per day</w:t>
            </w:r>
          </w:p>
        </w:tc>
        <w:tc>
          <w:tcPr>
            <w:tcW w:w="1417" w:type="dxa"/>
            <w:shd w:val="clear" w:color="auto" w:fill="D2DDE1" w:themeFill="background2"/>
          </w:tcPr>
          <w:p w14:paraId="5A182459" w14:textId="3AE787A3" w:rsidR="006B60A3" w:rsidRPr="00C979E0" w:rsidRDefault="003D2393" w:rsidP="00477742">
            <w:pPr>
              <w:pStyle w:val="TableText"/>
              <w:jc w:val="right"/>
              <w:rPr>
                <w:rFonts w:eastAsia="Times New Roman" w:cs="Calibri"/>
                <w:color w:val="000000"/>
                <w:szCs w:val="18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0.0665</w:t>
            </w:r>
          </w:p>
        </w:tc>
      </w:tr>
      <w:tr w:rsidR="006B60A3" w:rsidRPr="00C979E0" w14:paraId="32FCEBFD" w14:textId="77777777" w:rsidTr="007D7600">
        <w:tc>
          <w:tcPr>
            <w:tcW w:w="5670" w:type="dxa"/>
          </w:tcPr>
          <w:p w14:paraId="343CE139" w14:textId="41FFECDF" w:rsidR="006B60A3" w:rsidRPr="00C979E0" w:rsidRDefault="006B60A3" w:rsidP="00477742">
            <w:pPr>
              <w:pStyle w:val="TableText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With heating</w:t>
            </w:r>
          </w:p>
        </w:tc>
        <w:tc>
          <w:tcPr>
            <w:tcW w:w="1560" w:type="dxa"/>
          </w:tcPr>
          <w:p w14:paraId="1E9929A4" w14:textId="5705A5F9" w:rsidR="006B60A3" w:rsidRPr="00C979E0" w:rsidRDefault="006B60A3" w:rsidP="00477742">
            <w:pPr>
              <w:pStyle w:val="TableText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employee per day</w:t>
            </w:r>
          </w:p>
        </w:tc>
        <w:tc>
          <w:tcPr>
            <w:tcW w:w="1417" w:type="dxa"/>
            <w:shd w:val="clear" w:color="auto" w:fill="D2DDE1" w:themeFill="background2"/>
          </w:tcPr>
          <w:p w14:paraId="74DF3B90" w14:textId="6774F705" w:rsidR="006B60A3" w:rsidRPr="00C979E0" w:rsidRDefault="003D2393" w:rsidP="00477742">
            <w:pPr>
              <w:pStyle w:val="TableText"/>
              <w:jc w:val="right"/>
              <w:rPr>
                <w:rFonts w:eastAsia="Times New Roman" w:cs="Calibri"/>
                <w:color w:val="000000"/>
                <w:szCs w:val="18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0.9791</w:t>
            </w:r>
          </w:p>
        </w:tc>
      </w:tr>
    </w:tbl>
    <w:p w14:paraId="002DB029" w14:textId="77777777" w:rsidR="00CB3D7D" w:rsidRPr="00C979E0" w:rsidRDefault="00CB3D7D" w:rsidP="00CB3D7D">
      <w:pPr>
        <w:pStyle w:val="BodyText"/>
      </w:pPr>
    </w:p>
    <w:p w14:paraId="6CF7E8FE" w14:textId="77777777" w:rsidR="00CB3D7D" w:rsidRPr="00C979E0" w:rsidRDefault="00CB3D7D" w:rsidP="00F639A1">
      <w:pPr>
        <w:pStyle w:val="BodyText"/>
      </w:pPr>
      <w:r w:rsidRPr="00C979E0">
        <w:br w:type="page"/>
      </w:r>
    </w:p>
    <w:p w14:paraId="615409C3" w14:textId="73CBD003" w:rsidR="007908DE" w:rsidRPr="00C979E0" w:rsidRDefault="007908DE" w:rsidP="00AB6A9B">
      <w:pPr>
        <w:pStyle w:val="Heading1"/>
      </w:pPr>
      <w:bookmarkStart w:id="30" w:name="_Toc111481420"/>
      <w:r w:rsidRPr="00C979E0">
        <w:lastRenderedPageBreak/>
        <w:t>Travel emission factors</w:t>
      </w:r>
      <w:bookmarkEnd w:id="24"/>
      <w:bookmarkEnd w:id="30"/>
    </w:p>
    <w:p w14:paraId="70075FD8" w14:textId="0823D318" w:rsidR="007908DE" w:rsidRPr="00C979E0" w:rsidRDefault="007908DE" w:rsidP="004C585A">
      <w:pPr>
        <w:pStyle w:val="Tableheading"/>
        <w:spacing w:before="240"/>
      </w:pPr>
      <w:bookmarkStart w:id="31" w:name="Table11"/>
      <w:bookmarkStart w:id="32" w:name="_Toc111481437"/>
      <w:r w:rsidRPr="00C979E0">
        <w:t xml:space="preserve">Table </w:t>
      </w:r>
      <w:r w:rsidR="0099580B" w:rsidRPr="00C979E0">
        <w:t>1</w:t>
      </w:r>
      <w:r w:rsidR="009A4ED3" w:rsidRPr="00C979E0">
        <w:t>3</w:t>
      </w:r>
      <w:r w:rsidRPr="00C979E0">
        <w:t>:</w:t>
      </w:r>
      <w:r w:rsidRPr="00C979E0">
        <w:tab/>
        <w:t>Passenger vehicle fleet</w:t>
      </w:r>
      <w:bookmarkEnd w:id="32"/>
    </w:p>
    <w:tbl>
      <w:tblPr>
        <w:tblStyle w:val="TableGrid"/>
        <w:tblW w:w="8505" w:type="dxa"/>
        <w:tblBorders>
          <w:top w:val="single" w:sz="4" w:space="0" w:color="1B556B"/>
          <w:left w:val="none" w:sz="0" w:space="0" w:color="auto"/>
          <w:bottom w:val="single" w:sz="4" w:space="0" w:color="1B556B"/>
          <w:right w:val="none" w:sz="0" w:space="0" w:color="auto"/>
          <w:insideH w:val="single" w:sz="4" w:space="0" w:color="1B556B"/>
          <w:insideV w:val="single" w:sz="4" w:space="0" w:color="1B556B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1522"/>
        <w:gridCol w:w="704"/>
        <w:gridCol w:w="1260"/>
        <w:gridCol w:w="1539"/>
        <w:gridCol w:w="1353"/>
      </w:tblGrid>
      <w:tr w:rsidR="009A4ED3" w:rsidRPr="00C979E0" w14:paraId="1431743A" w14:textId="77777777" w:rsidTr="00FD6E30">
        <w:trPr>
          <w:tblHeader/>
        </w:trPr>
        <w:tc>
          <w:tcPr>
            <w:tcW w:w="3649" w:type="dxa"/>
            <w:gridSpan w:val="2"/>
            <w:tcBorders>
              <w:right w:val="nil"/>
            </w:tcBorders>
            <w:shd w:val="clear" w:color="auto" w:fill="1B556B"/>
            <w:vAlign w:val="bottom"/>
          </w:tcPr>
          <w:bookmarkEnd w:id="31"/>
          <w:p w14:paraId="65F4D1C9" w14:textId="3AE95707" w:rsidR="009A4ED3" w:rsidRPr="00C979E0" w:rsidRDefault="009A4ED3" w:rsidP="00B76AA0">
            <w:pPr>
              <w:pStyle w:val="TableText"/>
              <w:spacing w:before="50" w:after="50"/>
              <w:rPr>
                <w:rFonts w:eastAsia="Times New Roman" w:cs="Calibri"/>
                <w:b/>
                <w:color w:val="FFFFFF" w:themeColor="background1"/>
                <w:szCs w:val="18"/>
              </w:rPr>
            </w:pPr>
            <w:r w:rsidRPr="00C979E0">
              <w:rPr>
                <w:rFonts w:cs="Calibri"/>
                <w:b/>
                <w:color w:val="FFFFFF"/>
                <w:szCs w:val="18"/>
              </w:rPr>
              <w:t>Passenger vehicle travel emission source</w:t>
            </w: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1B556B"/>
            <w:vAlign w:val="bottom"/>
          </w:tcPr>
          <w:p w14:paraId="7C20F0A5" w14:textId="65AC5DA1" w:rsidR="009A4ED3" w:rsidRPr="00C979E0" w:rsidRDefault="009A4ED3" w:rsidP="00B76AA0">
            <w:pPr>
              <w:pStyle w:val="TableText"/>
              <w:spacing w:before="50" w:after="50"/>
              <w:rPr>
                <w:rFonts w:eastAsia="Times New Roman" w:cs="Calibri"/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 w:cs="Calibri"/>
                <w:b/>
                <w:color w:val="FFFFFF" w:themeColor="background1"/>
                <w:szCs w:val="18"/>
              </w:rPr>
              <w:t>Unit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1B556B"/>
            <w:vAlign w:val="bottom"/>
          </w:tcPr>
          <w:p w14:paraId="16BCE7F9" w14:textId="4C798053" w:rsidR="009A4ED3" w:rsidRPr="00C979E0" w:rsidRDefault="009A4ED3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b/>
                <w:color w:val="FFFFFF" w:themeColor="background1"/>
                <w:szCs w:val="18"/>
              </w:rPr>
            </w:pPr>
            <w:r w:rsidRPr="00C979E0">
              <w:rPr>
                <w:rFonts w:cs="Calibri"/>
                <w:b/>
                <w:color w:val="FFFFFF"/>
                <w:szCs w:val="18"/>
              </w:rPr>
              <w:t>Pre-2010 fleet</w:t>
            </w:r>
            <w:r w:rsidRPr="00C979E0">
              <w:rPr>
                <w:rFonts w:cs="Calibri"/>
                <w:b/>
                <w:color w:val="FFFFFF"/>
                <w:szCs w:val="18"/>
              </w:rPr>
              <w:br/>
              <w:t>kg CO</w:t>
            </w:r>
            <w:r w:rsidRPr="00C979E0">
              <w:rPr>
                <w:rFonts w:cs="Calibri"/>
                <w:b/>
                <w:color w:val="FFFFFF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b/>
                <w:color w:val="FFFFFF"/>
                <w:szCs w:val="18"/>
              </w:rPr>
              <w:t>-e/unit</w:t>
            </w:r>
          </w:p>
        </w:tc>
        <w:tc>
          <w:tcPr>
            <w:tcW w:w="1539" w:type="dxa"/>
            <w:tcBorders>
              <w:left w:val="nil"/>
              <w:right w:val="nil"/>
            </w:tcBorders>
            <w:shd w:val="clear" w:color="auto" w:fill="1B556B"/>
            <w:vAlign w:val="bottom"/>
          </w:tcPr>
          <w:p w14:paraId="681C0303" w14:textId="031DF702" w:rsidR="009A4ED3" w:rsidRPr="00C979E0" w:rsidRDefault="009A4ED3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b/>
                <w:color w:val="FFFFFF" w:themeColor="background1"/>
                <w:szCs w:val="18"/>
              </w:rPr>
            </w:pPr>
            <w:r w:rsidRPr="00C979E0">
              <w:rPr>
                <w:rFonts w:cs="Calibri"/>
                <w:b/>
                <w:color w:val="FFFFFF"/>
                <w:szCs w:val="18"/>
              </w:rPr>
              <w:t>2010–2015 fleet</w:t>
            </w:r>
            <w:r w:rsidRPr="00C979E0">
              <w:rPr>
                <w:rFonts w:cs="Calibri"/>
                <w:b/>
                <w:color w:val="FFFFFF"/>
                <w:szCs w:val="18"/>
              </w:rPr>
              <w:br/>
              <w:t>kg CO</w:t>
            </w:r>
            <w:r w:rsidRPr="00C979E0">
              <w:rPr>
                <w:rFonts w:cs="Calibri"/>
                <w:b/>
                <w:color w:val="FFFFFF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b/>
                <w:color w:val="FFFFFF"/>
                <w:szCs w:val="18"/>
              </w:rPr>
              <w:t>-e/unit</w:t>
            </w:r>
          </w:p>
        </w:tc>
        <w:tc>
          <w:tcPr>
            <w:tcW w:w="1353" w:type="dxa"/>
            <w:tcBorders>
              <w:left w:val="nil"/>
            </w:tcBorders>
            <w:shd w:val="clear" w:color="auto" w:fill="1B556B"/>
            <w:vAlign w:val="bottom"/>
          </w:tcPr>
          <w:p w14:paraId="15AC75D7" w14:textId="36BAA023" w:rsidR="009A4ED3" w:rsidRPr="00C979E0" w:rsidRDefault="009A4ED3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b/>
                <w:color w:val="FFFFFF" w:themeColor="background1"/>
                <w:szCs w:val="18"/>
              </w:rPr>
            </w:pPr>
            <w:r w:rsidRPr="00C979E0">
              <w:rPr>
                <w:rFonts w:cs="Calibri"/>
                <w:b/>
                <w:color w:val="FFFFFF"/>
                <w:szCs w:val="18"/>
              </w:rPr>
              <w:t>Post-2015 fleet</w:t>
            </w:r>
            <w:r w:rsidRPr="00C979E0">
              <w:rPr>
                <w:rFonts w:cs="Calibri"/>
                <w:b/>
                <w:color w:val="FFFFFF"/>
                <w:szCs w:val="18"/>
              </w:rPr>
              <w:br/>
              <w:t>kg CO</w:t>
            </w:r>
            <w:r w:rsidRPr="00C979E0">
              <w:rPr>
                <w:rFonts w:cs="Calibri"/>
                <w:b/>
                <w:color w:val="FFFFFF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b/>
                <w:color w:val="FFFFFF"/>
                <w:szCs w:val="18"/>
              </w:rPr>
              <w:t>-e/unit</w:t>
            </w:r>
          </w:p>
        </w:tc>
      </w:tr>
      <w:tr w:rsidR="007908DE" w:rsidRPr="00C979E0" w14:paraId="7A562A10" w14:textId="77777777" w:rsidTr="00FD6E30">
        <w:tc>
          <w:tcPr>
            <w:tcW w:w="2127" w:type="dxa"/>
            <w:vMerge w:val="restart"/>
          </w:tcPr>
          <w:p w14:paraId="523EF6C9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Petrol vehicle </w:t>
            </w:r>
          </w:p>
        </w:tc>
        <w:tc>
          <w:tcPr>
            <w:tcW w:w="1522" w:type="dxa"/>
          </w:tcPr>
          <w:p w14:paraId="548E55A9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&lt;1350 cc</w:t>
            </w:r>
          </w:p>
        </w:tc>
        <w:tc>
          <w:tcPr>
            <w:tcW w:w="704" w:type="dxa"/>
          </w:tcPr>
          <w:p w14:paraId="737909A9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D2DDE1" w:themeFill="background2"/>
          </w:tcPr>
          <w:p w14:paraId="05748D5D" w14:textId="5DB65405" w:rsidR="007908DE" w:rsidRPr="00C979E0" w:rsidRDefault="00477742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0.204</w:t>
            </w:r>
          </w:p>
        </w:tc>
        <w:tc>
          <w:tcPr>
            <w:tcW w:w="1539" w:type="dxa"/>
            <w:shd w:val="clear" w:color="auto" w:fill="D2DDE1" w:themeFill="background2"/>
          </w:tcPr>
          <w:p w14:paraId="635FCABA" w14:textId="7FC53C00" w:rsidR="007908DE" w:rsidRPr="00C979E0" w:rsidRDefault="003C12B1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0.181</w:t>
            </w:r>
          </w:p>
        </w:tc>
        <w:tc>
          <w:tcPr>
            <w:tcW w:w="1353" w:type="dxa"/>
            <w:shd w:val="clear" w:color="auto" w:fill="D2DDE1" w:themeFill="background2"/>
          </w:tcPr>
          <w:p w14:paraId="6CF12646" w14:textId="1FCC50B1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</w:t>
            </w:r>
            <w:r w:rsidR="00081B8C" w:rsidRPr="00C979E0">
              <w:rPr>
                <w:rFonts w:cs="Calibri"/>
                <w:szCs w:val="18"/>
              </w:rPr>
              <w:t>70</w:t>
            </w:r>
          </w:p>
        </w:tc>
      </w:tr>
      <w:tr w:rsidR="007908DE" w:rsidRPr="00C979E0" w14:paraId="2F67C535" w14:textId="77777777" w:rsidTr="00FD6E30">
        <w:tc>
          <w:tcPr>
            <w:tcW w:w="2127" w:type="dxa"/>
            <w:vMerge/>
          </w:tcPr>
          <w:p w14:paraId="56989189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36141A00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1350– &lt;1600 cc</w:t>
            </w:r>
          </w:p>
        </w:tc>
        <w:tc>
          <w:tcPr>
            <w:tcW w:w="704" w:type="dxa"/>
          </w:tcPr>
          <w:p w14:paraId="3C3634B0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D2DDE1" w:themeFill="background2"/>
          </w:tcPr>
          <w:p w14:paraId="069010BE" w14:textId="5079044D" w:rsidR="007908DE" w:rsidRPr="00C979E0" w:rsidRDefault="00477742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0.212</w:t>
            </w:r>
          </w:p>
        </w:tc>
        <w:tc>
          <w:tcPr>
            <w:tcW w:w="1539" w:type="dxa"/>
            <w:shd w:val="clear" w:color="auto" w:fill="D2DDE1" w:themeFill="background2"/>
          </w:tcPr>
          <w:p w14:paraId="5FDF0377" w14:textId="3169E3FB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0.18</w:t>
            </w:r>
            <w:r w:rsidR="003C12B1" w:rsidRPr="00C979E0">
              <w:rPr>
                <w:rFonts w:cs="Calibri"/>
                <w:szCs w:val="18"/>
              </w:rPr>
              <w:t>7</w:t>
            </w:r>
          </w:p>
        </w:tc>
        <w:tc>
          <w:tcPr>
            <w:tcW w:w="1353" w:type="dxa"/>
            <w:shd w:val="clear" w:color="auto" w:fill="D2DDE1" w:themeFill="background2"/>
          </w:tcPr>
          <w:p w14:paraId="0994E026" w14:textId="7AA18D31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0.17</w:t>
            </w:r>
            <w:r w:rsidR="00081B8C" w:rsidRPr="00C979E0">
              <w:rPr>
                <w:rFonts w:cs="Calibri"/>
                <w:szCs w:val="18"/>
              </w:rPr>
              <w:t>6</w:t>
            </w:r>
          </w:p>
        </w:tc>
      </w:tr>
      <w:tr w:rsidR="007908DE" w:rsidRPr="00C979E0" w14:paraId="2444E764" w14:textId="77777777" w:rsidTr="00FD6E30">
        <w:tc>
          <w:tcPr>
            <w:tcW w:w="2127" w:type="dxa"/>
            <w:vMerge/>
          </w:tcPr>
          <w:p w14:paraId="3B054CF5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55663083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1600– &lt;2000 cc</w:t>
            </w:r>
          </w:p>
        </w:tc>
        <w:tc>
          <w:tcPr>
            <w:tcW w:w="704" w:type="dxa"/>
          </w:tcPr>
          <w:p w14:paraId="4C6005CE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D2DDE1" w:themeFill="background2"/>
          </w:tcPr>
          <w:p w14:paraId="1ACB7F1D" w14:textId="15A21688" w:rsidR="007908DE" w:rsidRPr="00C979E0" w:rsidRDefault="00477742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0.238</w:t>
            </w:r>
          </w:p>
        </w:tc>
        <w:tc>
          <w:tcPr>
            <w:tcW w:w="1539" w:type="dxa"/>
            <w:shd w:val="clear" w:color="auto" w:fill="D2DDE1" w:themeFill="background2"/>
          </w:tcPr>
          <w:p w14:paraId="0BD835C2" w14:textId="18B0758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</w:t>
            </w:r>
            <w:r w:rsidR="00F42A71" w:rsidRPr="00C979E0">
              <w:rPr>
                <w:rFonts w:cs="Calibri"/>
                <w:szCs w:val="18"/>
              </w:rPr>
              <w:t>11</w:t>
            </w:r>
          </w:p>
        </w:tc>
        <w:tc>
          <w:tcPr>
            <w:tcW w:w="1353" w:type="dxa"/>
            <w:shd w:val="clear" w:color="auto" w:fill="D2DDE1" w:themeFill="background2"/>
          </w:tcPr>
          <w:p w14:paraId="00930C20" w14:textId="520B4769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0.19</w:t>
            </w:r>
            <w:r w:rsidR="00081B8C" w:rsidRPr="00C979E0">
              <w:rPr>
                <w:rFonts w:cs="Calibri"/>
                <w:szCs w:val="18"/>
              </w:rPr>
              <w:t>8</w:t>
            </w:r>
          </w:p>
        </w:tc>
      </w:tr>
      <w:tr w:rsidR="007908DE" w:rsidRPr="00C979E0" w14:paraId="7C6D1836" w14:textId="77777777" w:rsidTr="00FD6E30">
        <w:tc>
          <w:tcPr>
            <w:tcW w:w="2127" w:type="dxa"/>
            <w:vMerge/>
          </w:tcPr>
          <w:p w14:paraId="026DB0EA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4528A7DC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2000– &lt;3000 cc</w:t>
            </w:r>
          </w:p>
        </w:tc>
        <w:tc>
          <w:tcPr>
            <w:tcW w:w="704" w:type="dxa"/>
          </w:tcPr>
          <w:p w14:paraId="43BC7083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D2DDE1" w:themeFill="background2"/>
          </w:tcPr>
          <w:p w14:paraId="2F3532A0" w14:textId="50D6177E" w:rsidR="007908DE" w:rsidRPr="00C979E0" w:rsidRDefault="00477742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0.265</w:t>
            </w:r>
          </w:p>
        </w:tc>
        <w:tc>
          <w:tcPr>
            <w:tcW w:w="1539" w:type="dxa"/>
            <w:shd w:val="clear" w:color="auto" w:fill="D2DDE1" w:themeFill="background2"/>
          </w:tcPr>
          <w:p w14:paraId="26E3E038" w14:textId="28358349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0.234</w:t>
            </w:r>
          </w:p>
        </w:tc>
        <w:tc>
          <w:tcPr>
            <w:tcW w:w="1353" w:type="dxa"/>
            <w:shd w:val="clear" w:color="auto" w:fill="D2DDE1" w:themeFill="background2"/>
          </w:tcPr>
          <w:p w14:paraId="0F1D91BF" w14:textId="5C0726BA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0.22</w:t>
            </w:r>
            <w:r w:rsidR="00081B8C" w:rsidRPr="00C979E0">
              <w:rPr>
                <w:rFonts w:cs="Calibri"/>
                <w:szCs w:val="18"/>
              </w:rPr>
              <w:t>0</w:t>
            </w:r>
          </w:p>
        </w:tc>
      </w:tr>
      <w:tr w:rsidR="007908DE" w:rsidRPr="00C979E0" w14:paraId="11DF4F62" w14:textId="77777777" w:rsidTr="00FD6E30">
        <w:tc>
          <w:tcPr>
            <w:tcW w:w="2127" w:type="dxa"/>
            <w:vMerge/>
          </w:tcPr>
          <w:p w14:paraId="0046C8EE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369708EF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≥3000 cc</w:t>
            </w:r>
          </w:p>
        </w:tc>
        <w:tc>
          <w:tcPr>
            <w:tcW w:w="704" w:type="dxa"/>
          </w:tcPr>
          <w:p w14:paraId="5B3E94B0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D2DDE1" w:themeFill="background2"/>
          </w:tcPr>
          <w:p w14:paraId="0ADB0054" w14:textId="2C55221D" w:rsidR="007908DE" w:rsidRPr="00C979E0" w:rsidRDefault="00477742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0.317</w:t>
            </w:r>
          </w:p>
        </w:tc>
        <w:tc>
          <w:tcPr>
            <w:tcW w:w="1539" w:type="dxa"/>
            <w:shd w:val="clear" w:color="auto" w:fill="D2DDE1" w:themeFill="background2"/>
          </w:tcPr>
          <w:p w14:paraId="0EA84892" w14:textId="57AA8A92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</w:t>
            </w:r>
            <w:r w:rsidR="00F42A71" w:rsidRPr="00C979E0">
              <w:rPr>
                <w:rFonts w:cs="Calibri"/>
                <w:szCs w:val="18"/>
              </w:rPr>
              <w:t>80</w:t>
            </w:r>
          </w:p>
        </w:tc>
        <w:tc>
          <w:tcPr>
            <w:tcW w:w="1353" w:type="dxa"/>
            <w:shd w:val="clear" w:color="auto" w:fill="D2DDE1" w:themeFill="background2"/>
          </w:tcPr>
          <w:p w14:paraId="68F4C966" w14:textId="52772A2D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0.26</w:t>
            </w:r>
            <w:r w:rsidR="00081B8C" w:rsidRPr="00C979E0">
              <w:rPr>
                <w:rFonts w:cs="Calibri"/>
                <w:szCs w:val="18"/>
              </w:rPr>
              <w:t>3</w:t>
            </w:r>
          </w:p>
        </w:tc>
      </w:tr>
      <w:tr w:rsidR="00182624" w:rsidRPr="00C979E0" w14:paraId="2FDFEC73" w14:textId="77777777" w:rsidTr="00FD6E30">
        <w:tc>
          <w:tcPr>
            <w:tcW w:w="2127" w:type="dxa"/>
            <w:vMerge w:val="restart"/>
          </w:tcPr>
          <w:p w14:paraId="3EF529B5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Diesel vehicle</w:t>
            </w:r>
          </w:p>
        </w:tc>
        <w:tc>
          <w:tcPr>
            <w:tcW w:w="1522" w:type="dxa"/>
          </w:tcPr>
          <w:p w14:paraId="5E4DED0D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&lt;1350 cc</w:t>
            </w:r>
          </w:p>
        </w:tc>
        <w:tc>
          <w:tcPr>
            <w:tcW w:w="704" w:type="dxa"/>
          </w:tcPr>
          <w:p w14:paraId="6E8C05EE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D2DDE1" w:themeFill="background2"/>
          </w:tcPr>
          <w:p w14:paraId="0CCC5F1E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0.215</w:t>
            </w:r>
          </w:p>
        </w:tc>
        <w:tc>
          <w:tcPr>
            <w:tcW w:w="1539" w:type="dxa"/>
            <w:shd w:val="clear" w:color="auto" w:fill="D2DDE1" w:themeFill="background2"/>
          </w:tcPr>
          <w:p w14:paraId="1769CBDB" w14:textId="1B291948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0.19</w:t>
            </w:r>
            <w:r w:rsidR="003C12B1" w:rsidRPr="00C979E0">
              <w:rPr>
                <w:rFonts w:cs="Calibri"/>
                <w:szCs w:val="18"/>
              </w:rPr>
              <w:t>8</w:t>
            </w:r>
          </w:p>
        </w:tc>
        <w:tc>
          <w:tcPr>
            <w:tcW w:w="1353" w:type="dxa"/>
            <w:shd w:val="clear" w:color="auto" w:fill="D2DDE1" w:themeFill="background2"/>
          </w:tcPr>
          <w:p w14:paraId="50BE4EC0" w14:textId="37C10D8E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0.18</w:t>
            </w:r>
            <w:r w:rsidR="00081B8C" w:rsidRPr="00C979E0">
              <w:rPr>
                <w:rFonts w:cs="Calibri"/>
                <w:szCs w:val="18"/>
              </w:rPr>
              <w:t>8</w:t>
            </w:r>
          </w:p>
        </w:tc>
      </w:tr>
      <w:tr w:rsidR="007908DE" w:rsidRPr="00C979E0" w14:paraId="19208340" w14:textId="77777777" w:rsidTr="00FD6E30">
        <w:tc>
          <w:tcPr>
            <w:tcW w:w="2127" w:type="dxa"/>
            <w:vMerge/>
          </w:tcPr>
          <w:p w14:paraId="3C7EC34E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661764C5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1350– &lt;1600 cc</w:t>
            </w:r>
          </w:p>
        </w:tc>
        <w:tc>
          <w:tcPr>
            <w:tcW w:w="704" w:type="dxa"/>
          </w:tcPr>
          <w:p w14:paraId="2A81C6D0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D2DDE1" w:themeFill="background2"/>
          </w:tcPr>
          <w:p w14:paraId="4FB4ECF5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0.207</w:t>
            </w:r>
          </w:p>
        </w:tc>
        <w:tc>
          <w:tcPr>
            <w:tcW w:w="1539" w:type="dxa"/>
            <w:shd w:val="clear" w:color="auto" w:fill="D2DDE1" w:themeFill="background2"/>
          </w:tcPr>
          <w:p w14:paraId="6AF35336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0.190</w:t>
            </w:r>
          </w:p>
        </w:tc>
        <w:tc>
          <w:tcPr>
            <w:tcW w:w="1353" w:type="dxa"/>
            <w:shd w:val="clear" w:color="auto" w:fill="D2DDE1" w:themeFill="background2"/>
          </w:tcPr>
          <w:p w14:paraId="13CC2127" w14:textId="1D49B035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0.18</w:t>
            </w:r>
            <w:r w:rsidR="00081B8C" w:rsidRPr="00C979E0">
              <w:rPr>
                <w:rFonts w:cs="Calibri"/>
                <w:szCs w:val="18"/>
              </w:rPr>
              <w:t>1</w:t>
            </w:r>
          </w:p>
        </w:tc>
      </w:tr>
      <w:tr w:rsidR="007908DE" w:rsidRPr="00C979E0" w14:paraId="16DDAB8E" w14:textId="77777777" w:rsidTr="00FD6E30">
        <w:tc>
          <w:tcPr>
            <w:tcW w:w="2127" w:type="dxa"/>
            <w:vMerge/>
          </w:tcPr>
          <w:p w14:paraId="0F57FCEE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3D8EDF4C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1600– &lt;2000 cc</w:t>
            </w:r>
          </w:p>
        </w:tc>
        <w:tc>
          <w:tcPr>
            <w:tcW w:w="704" w:type="dxa"/>
          </w:tcPr>
          <w:p w14:paraId="2D19403A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D2DDE1" w:themeFill="background2"/>
          </w:tcPr>
          <w:p w14:paraId="3CC1ADD6" w14:textId="02DC658C" w:rsidR="007908DE" w:rsidRPr="00C979E0" w:rsidRDefault="00477742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0.220</w:t>
            </w:r>
          </w:p>
        </w:tc>
        <w:tc>
          <w:tcPr>
            <w:tcW w:w="1539" w:type="dxa"/>
            <w:shd w:val="clear" w:color="auto" w:fill="D2DDE1" w:themeFill="background2"/>
          </w:tcPr>
          <w:p w14:paraId="6D36D07E" w14:textId="30DE8614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0.20</w:t>
            </w:r>
            <w:r w:rsidR="00CF0086" w:rsidRPr="00C979E0">
              <w:rPr>
                <w:rFonts w:cs="Calibri"/>
                <w:szCs w:val="18"/>
              </w:rPr>
              <w:t>2</w:t>
            </w:r>
          </w:p>
        </w:tc>
        <w:tc>
          <w:tcPr>
            <w:tcW w:w="1353" w:type="dxa"/>
            <w:shd w:val="clear" w:color="auto" w:fill="D2DDE1" w:themeFill="background2"/>
          </w:tcPr>
          <w:p w14:paraId="6AE9653C" w14:textId="5C2FFC50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0.19</w:t>
            </w:r>
            <w:r w:rsidR="00081B8C" w:rsidRPr="00C979E0">
              <w:rPr>
                <w:rFonts w:cs="Calibri"/>
                <w:szCs w:val="18"/>
              </w:rPr>
              <w:t>1</w:t>
            </w:r>
          </w:p>
        </w:tc>
      </w:tr>
      <w:tr w:rsidR="007908DE" w:rsidRPr="00C979E0" w14:paraId="2164361A" w14:textId="77777777" w:rsidTr="00FD6E30">
        <w:tc>
          <w:tcPr>
            <w:tcW w:w="2127" w:type="dxa"/>
            <w:vMerge/>
          </w:tcPr>
          <w:p w14:paraId="510B2AB2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3471CCC6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2000– &lt;3000 cc</w:t>
            </w:r>
          </w:p>
        </w:tc>
        <w:tc>
          <w:tcPr>
            <w:tcW w:w="704" w:type="dxa"/>
          </w:tcPr>
          <w:p w14:paraId="0CC9A72B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D2DDE1" w:themeFill="background2"/>
          </w:tcPr>
          <w:p w14:paraId="2F1ECAEE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0.270</w:t>
            </w:r>
          </w:p>
        </w:tc>
        <w:tc>
          <w:tcPr>
            <w:tcW w:w="1539" w:type="dxa"/>
            <w:shd w:val="clear" w:color="auto" w:fill="D2DDE1" w:themeFill="background2"/>
          </w:tcPr>
          <w:p w14:paraId="4B5BC9AD" w14:textId="1FC3F9FF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0.24</w:t>
            </w:r>
            <w:r w:rsidR="00CF0086" w:rsidRPr="00C979E0">
              <w:rPr>
                <w:rFonts w:cs="Calibri"/>
                <w:szCs w:val="18"/>
              </w:rPr>
              <w:t>8</w:t>
            </w:r>
          </w:p>
        </w:tc>
        <w:tc>
          <w:tcPr>
            <w:tcW w:w="1353" w:type="dxa"/>
            <w:shd w:val="clear" w:color="auto" w:fill="D2DDE1" w:themeFill="background2"/>
          </w:tcPr>
          <w:p w14:paraId="1B54DB0D" w14:textId="3AA7AAED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0.23</w:t>
            </w:r>
            <w:r w:rsidR="00081B8C" w:rsidRPr="00C979E0">
              <w:rPr>
                <w:rFonts w:cs="Calibri"/>
                <w:szCs w:val="18"/>
              </w:rPr>
              <w:t>5</w:t>
            </w:r>
          </w:p>
        </w:tc>
      </w:tr>
      <w:tr w:rsidR="007908DE" w:rsidRPr="00C979E0" w14:paraId="4CCF62AB" w14:textId="77777777" w:rsidTr="00FD6E30">
        <w:tc>
          <w:tcPr>
            <w:tcW w:w="2127" w:type="dxa"/>
            <w:vMerge/>
          </w:tcPr>
          <w:p w14:paraId="1C7C35A6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6422EF9A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≥3000 cc</w:t>
            </w:r>
          </w:p>
        </w:tc>
        <w:tc>
          <w:tcPr>
            <w:tcW w:w="704" w:type="dxa"/>
          </w:tcPr>
          <w:p w14:paraId="2B4EE008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D2DDE1" w:themeFill="background2"/>
          </w:tcPr>
          <w:p w14:paraId="0BF55AC4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0.300</w:t>
            </w:r>
          </w:p>
        </w:tc>
        <w:tc>
          <w:tcPr>
            <w:tcW w:w="1539" w:type="dxa"/>
            <w:shd w:val="clear" w:color="auto" w:fill="D2DDE1" w:themeFill="background2"/>
          </w:tcPr>
          <w:p w14:paraId="5EA7CC18" w14:textId="4F1A6E2A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0.27</w:t>
            </w:r>
            <w:r w:rsidR="00CF0086" w:rsidRPr="00C979E0">
              <w:rPr>
                <w:rFonts w:cs="Calibri"/>
                <w:szCs w:val="18"/>
              </w:rPr>
              <w:t>5</w:t>
            </w:r>
          </w:p>
        </w:tc>
        <w:tc>
          <w:tcPr>
            <w:tcW w:w="1353" w:type="dxa"/>
            <w:shd w:val="clear" w:color="auto" w:fill="D2DDE1" w:themeFill="background2"/>
          </w:tcPr>
          <w:p w14:paraId="664DAC14" w14:textId="4D439C80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0.26</w:t>
            </w:r>
            <w:r w:rsidR="00081B8C" w:rsidRPr="00C979E0">
              <w:rPr>
                <w:rFonts w:cs="Calibri"/>
                <w:szCs w:val="18"/>
              </w:rPr>
              <w:t>1</w:t>
            </w:r>
          </w:p>
        </w:tc>
      </w:tr>
      <w:tr w:rsidR="007908DE" w:rsidRPr="00C979E0" w14:paraId="14CAC0B5" w14:textId="77777777" w:rsidTr="00FD6E30">
        <w:tc>
          <w:tcPr>
            <w:tcW w:w="2127" w:type="dxa"/>
            <w:vMerge w:val="restart"/>
          </w:tcPr>
          <w:p w14:paraId="4B090712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Petrol hybrid vehicle </w:t>
            </w:r>
          </w:p>
        </w:tc>
        <w:tc>
          <w:tcPr>
            <w:tcW w:w="1522" w:type="dxa"/>
          </w:tcPr>
          <w:p w14:paraId="34612C49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&lt;1350 cc</w:t>
            </w:r>
          </w:p>
        </w:tc>
        <w:tc>
          <w:tcPr>
            <w:tcW w:w="704" w:type="dxa"/>
          </w:tcPr>
          <w:p w14:paraId="0EECB1D5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D2DDE1" w:themeFill="background2"/>
          </w:tcPr>
          <w:p w14:paraId="296EEC88" w14:textId="6F385C0D" w:rsidR="007908DE" w:rsidRPr="00C979E0" w:rsidRDefault="00477742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0.156</w:t>
            </w:r>
          </w:p>
        </w:tc>
        <w:tc>
          <w:tcPr>
            <w:tcW w:w="1539" w:type="dxa"/>
            <w:shd w:val="clear" w:color="auto" w:fill="D2DDE1" w:themeFill="background2"/>
          </w:tcPr>
          <w:p w14:paraId="1F74E112" w14:textId="03B61FF1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</w:t>
            </w:r>
            <w:r w:rsidR="00CF0086" w:rsidRPr="00C979E0">
              <w:rPr>
                <w:rFonts w:cs="Calibri"/>
                <w:szCs w:val="18"/>
              </w:rPr>
              <w:t>141</w:t>
            </w:r>
          </w:p>
        </w:tc>
        <w:tc>
          <w:tcPr>
            <w:tcW w:w="1353" w:type="dxa"/>
            <w:shd w:val="clear" w:color="auto" w:fill="D2DDE1" w:themeFill="background2"/>
          </w:tcPr>
          <w:p w14:paraId="61EB23D6" w14:textId="1C2AF20A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</w:t>
            </w:r>
            <w:r w:rsidR="00081B8C" w:rsidRPr="00C979E0">
              <w:rPr>
                <w:rFonts w:cs="Calibri"/>
                <w:szCs w:val="18"/>
              </w:rPr>
              <w:t>28</w:t>
            </w:r>
          </w:p>
        </w:tc>
      </w:tr>
      <w:tr w:rsidR="007908DE" w:rsidRPr="00C979E0" w14:paraId="1CD909CB" w14:textId="77777777" w:rsidTr="00FD6E30">
        <w:tc>
          <w:tcPr>
            <w:tcW w:w="2127" w:type="dxa"/>
            <w:vMerge/>
          </w:tcPr>
          <w:p w14:paraId="414F8BD0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23B37CE9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1350– &lt;1600 cc</w:t>
            </w:r>
          </w:p>
        </w:tc>
        <w:tc>
          <w:tcPr>
            <w:tcW w:w="704" w:type="dxa"/>
          </w:tcPr>
          <w:p w14:paraId="37CBC206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D2DDE1" w:themeFill="background2"/>
          </w:tcPr>
          <w:p w14:paraId="1EDF2FAE" w14:textId="1D1BFEBA" w:rsidR="007908DE" w:rsidRPr="00C979E0" w:rsidRDefault="00477742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0.161</w:t>
            </w:r>
          </w:p>
        </w:tc>
        <w:tc>
          <w:tcPr>
            <w:tcW w:w="1539" w:type="dxa"/>
            <w:shd w:val="clear" w:color="auto" w:fill="D2DDE1" w:themeFill="background2"/>
          </w:tcPr>
          <w:p w14:paraId="7334F555" w14:textId="0E889DB8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0.14</w:t>
            </w:r>
            <w:r w:rsidR="00CF0086" w:rsidRPr="00C979E0">
              <w:rPr>
                <w:rFonts w:cs="Calibri"/>
                <w:szCs w:val="18"/>
              </w:rPr>
              <w:t>6</w:t>
            </w:r>
          </w:p>
        </w:tc>
        <w:tc>
          <w:tcPr>
            <w:tcW w:w="1353" w:type="dxa"/>
            <w:shd w:val="clear" w:color="auto" w:fill="D2DDE1" w:themeFill="background2"/>
          </w:tcPr>
          <w:p w14:paraId="51B4B6E3" w14:textId="1B748195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0.13</w:t>
            </w:r>
            <w:r w:rsidR="00081B8C" w:rsidRPr="00C979E0">
              <w:rPr>
                <w:rFonts w:cs="Calibri"/>
                <w:szCs w:val="18"/>
              </w:rPr>
              <w:t>3</w:t>
            </w:r>
          </w:p>
        </w:tc>
      </w:tr>
      <w:tr w:rsidR="007908DE" w:rsidRPr="00C979E0" w14:paraId="199E87F7" w14:textId="77777777" w:rsidTr="00FD6E30">
        <w:tc>
          <w:tcPr>
            <w:tcW w:w="2127" w:type="dxa"/>
            <w:vMerge/>
          </w:tcPr>
          <w:p w14:paraId="4D5976BB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7C2CB06F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1600– &lt;2000 cc</w:t>
            </w:r>
          </w:p>
        </w:tc>
        <w:tc>
          <w:tcPr>
            <w:tcW w:w="704" w:type="dxa"/>
          </w:tcPr>
          <w:p w14:paraId="59797D9F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D2DDE1" w:themeFill="background2"/>
          </w:tcPr>
          <w:p w14:paraId="24D51ACC" w14:textId="496F3651" w:rsidR="007908DE" w:rsidRPr="00C979E0" w:rsidRDefault="00477742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0.181</w:t>
            </w:r>
          </w:p>
        </w:tc>
        <w:tc>
          <w:tcPr>
            <w:tcW w:w="1539" w:type="dxa"/>
            <w:shd w:val="clear" w:color="auto" w:fill="D2DDE1" w:themeFill="background2"/>
          </w:tcPr>
          <w:p w14:paraId="1E71DC61" w14:textId="7CB5F699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0.16</w:t>
            </w:r>
            <w:r w:rsidR="00CF0086" w:rsidRPr="00C979E0">
              <w:rPr>
                <w:rFonts w:cs="Calibri"/>
                <w:szCs w:val="18"/>
              </w:rPr>
              <w:t>5</w:t>
            </w:r>
          </w:p>
        </w:tc>
        <w:tc>
          <w:tcPr>
            <w:tcW w:w="1353" w:type="dxa"/>
            <w:shd w:val="clear" w:color="auto" w:fill="D2DDE1" w:themeFill="background2"/>
          </w:tcPr>
          <w:p w14:paraId="112027AB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0.149</w:t>
            </w:r>
          </w:p>
        </w:tc>
      </w:tr>
      <w:tr w:rsidR="007908DE" w:rsidRPr="00C979E0" w14:paraId="5E6AE515" w14:textId="77777777" w:rsidTr="00FD6E30">
        <w:tc>
          <w:tcPr>
            <w:tcW w:w="2127" w:type="dxa"/>
            <w:vMerge/>
          </w:tcPr>
          <w:p w14:paraId="71D2D516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40459C56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2000– &lt;3000 cc</w:t>
            </w:r>
          </w:p>
        </w:tc>
        <w:tc>
          <w:tcPr>
            <w:tcW w:w="704" w:type="dxa"/>
          </w:tcPr>
          <w:p w14:paraId="498B6615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D2DDE1" w:themeFill="background2"/>
          </w:tcPr>
          <w:p w14:paraId="03D8217A" w14:textId="76E981E2" w:rsidR="007908DE" w:rsidRPr="00C979E0" w:rsidRDefault="003C12B1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0.201</w:t>
            </w:r>
          </w:p>
        </w:tc>
        <w:tc>
          <w:tcPr>
            <w:tcW w:w="1539" w:type="dxa"/>
            <w:shd w:val="clear" w:color="auto" w:fill="D2DDE1" w:themeFill="background2"/>
          </w:tcPr>
          <w:p w14:paraId="158903BD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0.183</w:t>
            </w:r>
          </w:p>
        </w:tc>
        <w:tc>
          <w:tcPr>
            <w:tcW w:w="1353" w:type="dxa"/>
            <w:shd w:val="clear" w:color="auto" w:fill="D2DDE1" w:themeFill="background2"/>
          </w:tcPr>
          <w:p w14:paraId="446128E6" w14:textId="4EB62804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0.16</w:t>
            </w:r>
            <w:r w:rsidR="00081B8C" w:rsidRPr="00C979E0">
              <w:rPr>
                <w:rFonts w:cs="Calibri"/>
                <w:szCs w:val="18"/>
              </w:rPr>
              <w:t>6</w:t>
            </w:r>
          </w:p>
        </w:tc>
      </w:tr>
      <w:tr w:rsidR="007908DE" w:rsidRPr="00C979E0" w14:paraId="2ED78DB2" w14:textId="77777777" w:rsidTr="00FD6E30">
        <w:tc>
          <w:tcPr>
            <w:tcW w:w="2127" w:type="dxa"/>
            <w:vMerge/>
          </w:tcPr>
          <w:p w14:paraId="45E33530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387C551E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≥3000 cc</w:t>
            </w:r>
          </w:p>
        </w:tc>
        <w:tc>
          <w:tcPr>
            <w:tcW w:w="704" w:type="dxa"/>
          </w:tcPr>
          <w:p w14:paraId="14DA4235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D2DDE1" w:themeFill="background2"/>
          </w:tcPr>
          <w:p w14:paraId="142AAAB9" w14:textId="0E6DE0AF" w:rsidR="007908DE" w:rsidRPr="00C979E0" w:rsidRDefault="003C12B1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0.241</w:t>
            </w:r>
          </w:p>
        </w:tc>
        <w:tc>
          <w:tcPr>
            <w:tcW w:w="1539" w:type="dxa"/>
            <w:shd w:val="clear" w:color="auto" w:fill="D2DDE1" w:themeFill="background2"/>
          </w:tcPr>
          <w:p w14:paraId="43E428EA" w14:textId="51A3A2B1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0.21</w:t>
            </w:r>
            <w:r w:rsidR="00CF0086" w:rsidRPr="00C979E0">
              <w:rPr>
                <w:rFonts w:cs="Calibri"/>
                <w:szCs w:val="18"/>
              </w:rPr>
              <w:t>9</w:t>
            </w:r>
          </w:p>
        </w:tc>
        <w:tc>
          <w:tcPr>
            <w:tcW w:w="1353" w:type="dxa"/>
            <w:shd w:val="clear" w:color="auto" w:fill="D2DDE1" w:themeFill="background2"/>
          </w:tcPr>
          <w:p w14:paraId="23026B35" w14:textId="2F948005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</w:t>
            </w:r>
            <w:r w:rsidR="00081B8C" w:rsidRPr="00C979E0">
              <w:rPr>
                <w:rFonts w:cs="Calibri"/>
                <w:szCs w:val="18"/>
              </w:rPr>
              <w:t>198</w:t>
            </w:r>
          </w:p>
        </w:tc>
      </w:tr>
      <w:tr w:rsidR="007908DE" w:rsidRPr="00C979E0" w14:paraId="0635D7BA" w14:textId="77777777" w:rsidTr="00FD6E30">
        <w:tc>
          <w:tcPr>
            <w:tcW w:w="2127" w:type="dxa"/>
            <w:vMerge w:val="restart"/>
          </w:tcPr>
          <w:p w14:paraId="1E63BD68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Diesel hybrid vehicle</w:t>
            </w:r>
          </w:p>
        </w:tc>
        <w:tc>
          <w:tcPr>
            <w:tcW w:w="1522" w:type="dxa"/>
          </w:tcPr>
          <w:p w14:paraId="73660D27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&lt;1350 cc</w:t>
            </w:r>
          </w:p>
        </w:tc>
        <w:tc>
          <w:tcPr>
            <w:tcW w:w="704" w:type="dxa"/>
          </w:tcPr>
          <w:p w14:paraId="2D139139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D2DDE1" w:themeFill="background2"/>
          </w:tcPr>
          <w:p w14:paraId="62B6FB84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0.193</w:t>
            </w:r>
          </w:p>
        </w:tc>
        <w:tc>
          <w:tcPr>
            <w:tcW w:w="1539" w:type="dxa"/>
            <w:shd w:val="clear" w:color="auto" w:fill="D2DDE1" w:themeFill="background2"/>
          </w:tcPr>
          <w:p w14:paraId="20DBDF8E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0.176</w:t>
            </w:r>
          </w:p>
        </w:tc>
        <w:tc>
          <w:tcPr>
            <w:tcW w:w="1353" w:type="dxa"/>
            <w:shd w:val="clear" w:color="auto" w:fill="D2DDE1" w:themeFill="background2"/>
          </w:tcPr>
          <w:p w14:paraId="2E1C13F1" w14:textId="269EBECC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0.16</w:t>
            </w:r>
            <w:r w:rsidR="00081B8C" w:rsidRPr="00C979E0">
              <w:rPr>
                <w:rFonts w:cs="Calibri"/>
                <w:szCs w:val="18"/>
              </w:rPr>
              <w:t>4</w:t>
            </w:r>
          </w:p>
        </w:tc>
      </w:tr>
      <w:tr w:rsidR="007908DE" w:rsidRPr="00C979E0" w14:paraId="198C0953" w14:textId="77777777" w:rsidTr="00FD6E30">
        <w:tc>
          <w:tcPr>
            <w:tcW w:w="2127" w:type="dxa"/>
            <w:vMerge/>
          </w:tcPr>
          <w:p w14:paraId="5AA19F82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05712D20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1350– &lt;1600 cc</w:t>
            </w:r>
          </w:p>
        </w:tc>
        <w:tc>
          <w:tcPr>
            <w:tcW w:w="704" w:type="dxa"/>
          </w:tcPr>
          <w:p w14:paraId="61DCD181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D2DDE1" w:themeFill="background2"/>
          </w:tcPr>
          <w:p w14:paraId="6F5E3A7F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0.186</w:t>
            </w:r>
          </w:p>
        </w:tc>
        <w:tc>
          <w:tcPr>
            <w:tcW w:w="1539" w:type="dxa"/>
            <w:shd w:val="clear" w:color="auto" w:fill="D2DDE1" w:themeFill="background2"/>
          </w:tcPr>
          <w:p w14:paraId="0CF704EA" w14:textId="336FA64F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</w:t>
            </w:r>
            <w:r w:rsidR="00CF0086" w:rsidRPr="00C979E0">
              <w:rPr>
                <w:rFonts w:cs="Calibri"/>
                <w:szCs w:val="18"/>
              </w:rPr>
              <w:t>70</w:t>
            </w:r>
          </w:p>
        </w:tc>
        <w:tc>
          <w:tcPr>
            <w:tcW w:w="1353" w:type="dxa"/>
            <w:shd w:val="clear" w:color="auto" w:fill="D2DDE1" w:themeFill="background2"/>
          </w:tcPr>
          <w:p w14:paraId="7B843256" w14:textId="33B1D0F3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0.15</w:t>
            </w:r>
            <w:r w:rsidR="00081B8C" w:rsidRPr="00C979E0">
              <w:rPr>
                <w:rFonts w:cs="Calibri"/>
                <w:szCs w:val="18"/>
              </w:rPr>
              <w:t>8</w:t>
            </w:r>
          </w:p>
        </w:tc>
      </w:tr>
      <w:tr w:rsidR="007908DE" w:rsidRPr="00C979E0" w14:paraId="05382EDC" w14:textId="77777777" w:rsidTr="00FD6E30">
        <w:tc>
          <w:tcPr>
            <w:tcW w:w="2127" w:type="dxa"/>
            <w:vMerge/>
          </w:tcPr>
          <w:p w14:paraId="2C4E8733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5BA58565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1600– &lt;2000 cc</w:t>
            </w:r>
          </w:p>
        </w:tc>
        <w:tc>
          <w:tcPr>
            <w:tcW w:w="704" w:type="dxa"/>
          </w:tcPr>
          <w:p w14:paraId="77FB53AC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D2DDE1" w:themeFill="background2"/>
          </w:tcPr>
          <w:p w14:paraId="7FC5E178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0.197</w:t>
            </w:r>
          </w:p>
        </w:tc>
        <w:tc>
          <w:tcPr>
            <w:tcW w:w="1539" w:type="dxa"/>
            <w:shd w:val="clear" w:color="auto" w:fill="D2DDE1" w:themeFill="background2"/>
          </w:tcPr>
          <w:p w14:paraId="6567BFB0" w14:textId="42CC5E7B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</w:t>
            </w:r>
            <w:r w:rsidR="00CF0086" w:rsidRPr="00C979E0">
              <w:rPr>
                <w:rFonts w:cs="Calibri"/>
                <w:szCs w:val="18"/>
              </w:rPr>
              <w:t>80</w:t>
            </w:r>
          </w:p>
        </w:tc>
        <w:tc>
          <w:tcPr>
            <w:tcW w:w="1353" w:type="dxa"/>
            <w:shd w:val="clear" w:color="auto" w:fill="D2DDE1" w:themeFill="background2"/>
          </w:tcPr>
          <w:p w14:paraId="5831AFF5" w14:textId="449FB2B4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0.16</w:t>
            </w:r>
            <w:r w:rsidR="00081B8C" w:rsidRPr="00C979E0">
              <w:rPr>
                <w:rFonts w:cs="Calibri"/>
                <w:szCs w:val="18"/>
              </w:rPr>
              <w:t>7</w:t>
            </w:r>
          </w:p>
        </w:tc>
      </w:tr>
      <w:tr w:rsidR="007908DE" w:rsidRPr="00C979E0" w14:paraId="389DF1B1" w14:textId="77777777" w:rsidTr="00FD6E30">
        <w:tc>
          <w:tcPr>
            <w:tcW w:w="2127" w:type="dxa"/>
            <w:vMerge/>
          </w:tcPr>
          <w:p w14:paraId="576A7421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29F5F766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2000– &lt;3000 cc</w:t>
            </w:r>
          </w:p>
        </w:tc>
        <w:tc>
          <w:tcPr>
            <w:tcW w:w="704" w:type="dxa"/>
          </w:tcPr>
          <w:p w14:paraId="5C20BCA0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D2DDE1" w:themeFill="background2"/>
          </w:tcPr>
          <w:p w14:paraId="6EF12548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0.242</w:t>
            </w:r>
          </w:p>
        </w:tc>
        <w:tc>
          <w:tcPr>
            <w:tcW w:w="1539" w:type="dxa"/>
            <w:shd w:val="clear" w:color="auto" w:fill="D2DDE1" w:themeFill="background2"/>
          </w:tcPr>
          <w:p w14:paraId="34302F39" w14:textId="0EBB0C14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0.22</w:t>
            </w:r>
            <w:r w:rsidR="00CF0086" w:rsidRPr="00C979E0">
              <w:rPr>
                <w:rFonts w:cs="Calibri"/>
                <w:szCs w:val="18"/>
              </w:rPr>
              <w:t>1</w:t>
            </w:r>
          </w:p>
        </w:tc>
        <w:tc>
          <w:tcPr>
            <w:tcW w:w="1353" w:type="dxa"/>
            <w:shd w:val="clear" w:color="auto" w:fill="D2DDE1" w:themeFill="background2"/>
          </w:tcPr>
          <w:p w14:paraId="37905F1F" w14:textId="023EAC7F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0.20</w:t>
            </w:r>
            <w:r w:rsidR="00081B8C" w:rsidRPr="00C979E0">
              <w:rPr>
                <w:rFonts w:cs="Calibri"/>
                <w:szCs w:val="18"/>
              </w:rPr>
              <w:t>6</w:t>
            </w:r>
          </w:p>
        </w:tc>
      </w:tr>
      <w:tr w:rsidR="007908DE" w:rsidRPr="00C979E0" w14:paraId="42237CD8" w14:textId="77777777" w:rsidTr="00FD6E30">
        <w:tc>
          <w:tcPr>
            <w:tcW w:w="2127" w:type="dxa"/>
            <w:vMerge/>
          </w:tcPr>
          <w:p w14:paraId="1E4DED71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2E9ACF3C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≥3000 cc</w:t>
            </w:r>
          </w:p>
        </w:tc>
        <w:tc>
          <w:tcPr>
            <w:tcW w:w="704" w:type="dxa"/>
          </w:tcPr>
          <w:p w14:paraId="040CF9B5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D2DDE1" w:themeFill="background2"/>
          </w:tcPr>
          <w:p w14:paraId="00D43E1E" w14:textId="38A75FE3" w:rsidR="007908DE" w:rsidRPr="00C979E0" w:rsidRDefault="003C12B1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0.269</w:t>
            </w:r>
          </w:p>
        </w:tc>
        <w:tc>
          <w:tcPr>
            <w:tcW w:w="1539" w:type="dxa"/>
            <w:tcBorders>
              <w:bottom w:val="single" w:sz="4" w:space="0" w:color="1B556B"/>
            </w:tcBorders>
            <w:shd w:val="clear" w:color="auto" w:fill="D2DDE1" w:themeFill="background2"/>
          </w:tcPr>
          <w:p w14:paraId="695FC290" w14:textId="1CFD0F6D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0.24</w:t>
            </w:r>
            <w:r w:rsidR="00CF0086" w:rsidRPr="00C979E0">
              <w:rPr>
                <w:rFonts w:cs="Calibri"/>
                <w:szCs w:val="18"/>
              </w:rPr>
              <w:t>5</w:t>
            </w:r>
          </w:p>
        </w:tc>
        <w:tc>
          <w:tcPr>
            <w:tcW w:w="1353" w:type="dxa"/>
            <w:tcBorders>
              <w:bottom w:val="single" w:sz="4" w:space="0" w:color="1B556B"/>
            </w:tcBorders>
            <w:shd w:val="clear" w:color="auto" w:fill="D2DDE1" w:themeFill="background2"/>
          </w:tcPr>
          <w:p w14:paraId="19B7FAF6" w14:textId="1E553505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</w:t>
            </w:r>
            <w:r w:rsidR="00081B8C" w:rsidRPr="00C979E0">
              <w:rPr>
                <w:rFonts w:cs="Calibri"/>
                <w:szCs w:val="18"/>
              </w:rPr>
              <w:t>28</w:t>
            </w:r>
          </w:p>
        </w:tc>
      </w:tr>
      <w:tr w:rsidR="007908DE" w:rsidRPr="00C979E0" w14:paraId="74975570" w14:textId="77777777" w:rsidTr="00FD6E30">
        <w:tc>
          <w:tcPr>
            <w:tcW w:w="2127" w:type="dxa"/>
            <w:vMerge w:val="restart"/>
          </w:tcPr>
          <w:p w14:paraId="66793D43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Petrol plug-in hybrid electric vehicle (PHEV) – petrol consumption</w:t>
            </w:r>
          </w:p>
        </w:tc>
        <w:tc>
          <w:tcPr>
            <w:tcW w:w="1522" w:type="dxa"/>
          </w:tcPr>
          <w:p w14:paraId="54302887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&lt;1350 cc</w:t>
            </w:r>
          </w:p>
        </w:tc>
        <w:tc>
          <w:tcPr>
            <w:tcW w:w="704" w:type="dxa"/>
          </w:tcPr>
          <w:p w14:paraId="568FA02E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auto"/>
          </w:tcPr>
          <w:p w14:paraId="5F00D615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539" w:type="dxa"/>
            <w:shd w:val="clear" w:color="auto" w:fill="D2DDE1" w:themeFill="background2"/>
          </w:tcPr>
          <w:p w14:paraId="3E21C782" w14:textId="623FF6DF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</w:t>
            </w:r>
            <w:r w:rsidR="00CF0086" w:rsidRPr="00C979E0">
              <w:rPr>
                <w:rFonts w:cs="Calibri"/>
                <w:szCs w:val="18"/>
              </w:rPr>
              <w:t>74</w:t>
            </w:r>
          </w:p>
        </w:tc>
        <w:tc>
          <w:tcPr>
            <w:tcW w:w="1353" w:type="dxa"/>
            <w:shd w:val="clear" w:color="auto" w:fill="D2DDE1" w:themeFill="background2"/>
          </w:tcPr>
          <w:p w14:paraId="30EFA4F0" w14:textId="51ECE42B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</w:t>
            </w:r>
            <w:r w:rsidR="00081B8C" w:rsidRPr="00C979E0">
              <w:rPr>
                <w:rFonts w:cs="Calibri"/>
                <w:szCs w:val="18"/>
              </w:rPr>
              <w:t>67</w:t>
            </w:r>
          </w:p>
        </w:tc>
      </w:tr>
      <w:tr w:rsidR="007908DE" w:rsidRPr="00C979E0" w14:paraId="5FBC5D07" w14:textId="77777777" w:rsidTr="00FD6E30">
        <w:tc>
          <w:tcPr>
            <w:tcW w:w="2127" w:type="dxa"/>
            <w:vMerge/>
          </w:tcPr>
          <w:p w14:paraId="6CB5AA1D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104C0144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1350– &lt;1600 cc</w:t>
            </w:r>
          </w:p>
        </w:tc>
        <w:tc>
          <w:tcPr>
            <w:tcW w:w="704" w:type="dxa"/>
          </w:tcPr>
          <w:p w14:paraId="4ED94261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auto"/>
          </w:tcPr>
          <w:p w14:paraId="7FD4514F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539" w:type="dxa"/>
            <w:shd w:val="clear" w:color="auto" w:fill="D2DDE1" w:themeFill="background2"/>
          </w:tcPr>
          <w:p w14:paraId="0F404E3F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0.077</w:t>
            </w:r>
          </w:p>
        </w:tc>
        <w:tc>
          <w:tcPr>
            <w:tcW w:w="1353" w:type="dxa"/>
            <w:shd w:val="clear" w:color="auto" w:fill="D2DDE1" w:themeFill="background2"/>
          </w:tcPr>
          <w:p w14:paraId="310674D2" w14:textId="219CAA13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</w:t>
            </w:r>
            <w:r w:rsidR="00081B8C" w:rsidRPr="00C979E0">
              <w:rPr>
                <w:rFonts w:cs="Calibri"/>
                <w:szCs w:val="18"/>
              </w:rPr>
              <w:t>69</w:t>
            </w:r>
          </w:p>
        </w:tc>
      </w:tr>
      <w:tr w:rsidR="007908DE" w:rsidRPr="00C979E0" w14:paraId="7CD6C3DF" w14:textId="77777777" w:rsidTr="00FD6E30">
        <w:tc>
          <w:tcPr>
            <w:tcW w:w="2127" w:type="dxa"/>
            <w:vMerge/>
          </w:tcPr>
          <w:p w14:paraId="5849ACFC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1D7E186A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1600– &lt;2000 cc</w:t>
            </w:r>
          </w:p>
        </w:tc>
        <w:tc>
          <w:tcPr>
            <w:tcW w:w="704" w:type="dxa"/>
          </w:tcPr>
          <w:p w14:paraId="097B5E52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auto"/>
          </w:tcPr>
          <w:p w14:paraId="5CDE3206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539" w:type="dxa"/>
            <w:shd w:val="clear" w:color="auto" w:fill="D2DDE1" w:themeFill="background2"/>
          </w:tcPr>
          <w:p w14:paraId="5331FFE6" w14:textId="4949F18E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0.08</w:t>
            </w:r>
            <w:r w:rsidR="00CF0086" w:rsidRPr="00C979E0">
              <w:rPr>
                <w:rFonts w:cs="Calibri"/>
                <w:szCs w:val="18"/>
              </w:rPr>
              <w:t>6</w:t>
            </w:r>
          </w:p>
        </w:tc>
        <w:tc>
          <w:tcPr>
            <w:tcW w:w="1353" w:type="dxa"/>
            <w:shd w:val="clear" w:color="auto" w:fill="D2DDE1" w:themeFill="background2"/>
          </w:tcPr>
          <w:p w14:paraId="4032EDBA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0.078</w:t>
            </w:r>
          </w:p>
        </w:tc>
      </w:tr>
      <w:tr w:rsidR="007908DE" w:rsidRPr="00C979E0" w14:paraId="7AFBD63B" w14:textId="77777777" w:rsidTr="00FD6E30">
        <w:tc>
          <w:tcPr>
            <w:tcW w:w="2127" w:type="dxa"/>
            <w:vMerge/>
          </w:tcPr>
          <w:p w14:paraId="562530E8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6BD20786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2000– &lt;3000 cc</w:t>
            </w:r>
          </w:p>
        </w:tc>
        <w:tc>
          <w:tcPr>
            <w:tcW w:w="704" w:type="dxa"/>
          </w:tcPr>
          <w:p w14:paraId="73779850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auto"/>
          </w:tcPr>
          <w:p w14:paraId="4E1B1FFC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539" w:type="dxa"/>
            <w:shd w:val="clear" w:color="auto" w:fill="D2DDE1" w:themeFill="background2"/>
          </w:tcPr>
          <w:p w14:paraId="01A6E82F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0.096</w:t>
            </w:r>
          </w:p>
        </w:tc>
        <w:tc>
          <w:tcPr>
            <w:tcW w:w="1353" w:type="dxa"/>
            <w:shd w:val="clear" w:color="auto" w:fill="D2DDE1" w:themeFill="background2"/>
          </w:tcPr>
          <w:p w14:paraId="7B25FA2F" w14:textId="4DCC31A4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0.08</w:t>
            </w:r>
            <w:r w:rsidR="00081B8C" w:rsidRPr="00C979E0">
              <w:rPr>
                <w:rFonts w:cs="Calibri"/>
                <w:szCs w:val="18"/>
              </w:rPr>
              <w:t>7</w:t>
            </w:r>
          </w:p>
        </w:tc>
      </w:tr>
      <w:tr w:rsidR="007908DE" w:rsidRPr="00C979E0" w14:paraId="6A97594E" w14:textId="77777777" w:rsidTr="00FD6E30">
        <w:tc>
          <w:tcPr>
            <w:tcW w:w="2127" w:type="dxa"/>
            <w:vMerge/>
          </w:tcPr>
          <w:p w14:paraId="2A56963D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56CE5EED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≥3000 cc</w:t>
            </w:r>
          </w:p>
        </w:tc>
        <w:tc>
          <w:tcPr>
            <w:tcW w:w="704" w:type="dxa"/>
          </w:tcPr>
          <w:p w14:paraId="461C8FDA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auto"/>
          </w:tcPr>
          <w:p w14:paraId="50C76B4C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539" w:type="dxa"/>
            <w:shd w:val="clear" w:color="auto" w:fill="D2DDE1" w:themeFill="background2"/>
          </w:tcPr>
          <w:p w14:paraId="0D6C18EE" w14:textId="4806F2A0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0.11</w:t>
            </w:r>
            <w:r w:rsidR="00CF0086" w:rsidRPr="00C979E0">
              <w:rPr>
                <w:rFonts w:cs="Calibri"/>
                <w:szCs w:val="18"/>
              </w:rPr>
              <w:t>4</w:t>
            </w:r>
          </w:p>
        </w:tc>
        <w:tc>
          <w:tcPr>
            <w:tcW w:w="1353" w:type="dxa"/>
            <w:shd w:val="clear" w:color="auto" w:fill="D2DDE1" w:themeFill="background2"/>
          </w:tcPr>
          <w:p w14:paraId="07051F88" w14:textId="16950F40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0.10</w:t>
            </w:r>
            <w:r w:rsidR="00081B8C" w:rsidRPr="00C979E0">
              <w:rPr>
                <w:rFonts w:cs="Calibri"/>
                <w:szCs w:val="18"/>
              </w:rPr>
              <w:t>4</w:t>
            </w:r>
          </w:p>
        </w:tc>
      </w:tr>
      <w:tr w:rsidR="007908DE" w:rsidRPr="00C979E0" w14:paraId="7335B093" w14:textId="77777777" w:rsidTr="00FD6E30">
        <w:tc>
          <w:tcPr>
            <w:tcW w:w="2127" w:type="dxa"/>
            <w:vMerge w:val="restart"/>
          </w:tcPr>
          <w:p w14:paraId="4B49E851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Petrol plug-in hybrid electric vehicle (PHEV) – electricity consumption</w:t>
            </w:r>
          </w:p>
        </w:tc>
        <w:tc>
          <w:tcPr>
            <w:tcW w:w="1522" w:type="dxa"/>
          </w:tcPr>
          <w:p w14:paraId="6D62433D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&lt;1350 cc</w:t>
            </w:r>
          </w:p>
        </w:tc>
        <w:tc>
          <w:tcPr>
            <w:tcW w:w="704" w:type="dxa"/>
          </w:tcPr>
          <w:p w14:paraId="6DBA76DD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auto"/>
          </w:tcPr>
          <w:p w14:paraId="256EF84B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539" w:type="dxa"/>
            <w:shd w:val="clear" w:color="auto" w:fill="D2DDE1" w:themeFill="background2"/>
          </w:tcPr>
          <w:p w14:paraId="2D382067" w14:textId="3128E002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</w:t>
            </w:r>
            <w:r w:rsidR="00DF3985">
              <w:rPr>
                <w:rFonts w:cs="Calibri"/>
                <w:szCs w:val="18"/>
              </w:rPr>
              <w:t>10</w:t>
            </w:r>
          </w:p>
        </w:tc>
        <w:tc>
          <w:tcPr>
            <w:tcW w:w="1353" w:type="dxa"/>
            <w:shd w:val="clear" w:color="auto" w:fill="D2DDE1" w:themeFill="background2"/>
          </w:tcPr>
          <w:p w14:paraId="5D3FCA03" w14:textId="08266D52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</w:t>
            </w:r>
            <w:r w:rsidR="0010425A">
              <w:rPr>
                <w:rFonts w:cs="Calibri"/>
                <w:szCs w:val="18"/>
              </w:rPr>
              <w:t>10</w:t>
            </w:r>
          </w:p>
        </w:tc>
      </w:tr>
      <w:tr w:rsidR="007908DE" w:rsidRPr="00C979E0" w14:paraId="6D4F8C8D" w14:textId="77777777" w:rsidTr="00FD6E30">
        <w:tc>
          <w:tcPr>
            <w:tcW w:w="2127" w:type="dxa"/>
            <w:vMerge/>
          </w:tcPr>
          <w:p w14:paraId="6DC3EF49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10BFB557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1350– &lt;1600 cc</w:t>
            </w:r>
          </w:p>
        </w:tc>
        <w:tc>
          <w:tcPr>
            <w:tcW w:w="704" w:type="dxa"/>
          </w:tcPr>
          <w:p w14:paraId="259C7AC9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auto"/>
          </w:tcPr>
          <w:p w14:paraId="7F1F42FD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539" w:type="dxa"/>
            <w:shd w:val="clear" w:color="auto" w:fill="D2DDE1" w:themeFill="background2"/>
          </w:tcPr>
          <w:p w14:paraId="6D59D92C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0.010</w:t>
            </w:r>
          </w:p>
        </w:tc>
        <w:tc>
          <w:tcPr>
            <w:tcW w:w="1353" w:type="dxa"/>
            <w:shd w:val="clear" w:color="auto" w:fill="D2DDE1" w:themeFill="background2"/>
          </w:tcPr>
          <w:p w14:paraId="2AED512A" w14:textId="453C85EE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</w:t>
            </w:r>
            <w:r w:rsidR="0010425A">
              <w:rPr>
                <w:rFonts w:cs="Calibri"/>
                <w:szCs w:val="18"/>
              </w:rPr>
              <w:t>10</w:t>
            </w:r>
          </w:p>
        </w:tc>
      </w:tr>
      <w:tr w:rsidR="007908DE" w:rsidRPr="00C979E0" w14:paraId="3A84E426" w14:textId="77777777" w:rsidTr="00FD6E30">
        <w:tc>
          <w:tcPr>
            <w:tcW w:w="2127" w:type="dxa"/>
            <w:vMerge/>
          </w:tcPr>
          <w:p w14:paraId="1FCFE454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05771B99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1600– &lt;2000 cc</w:t>
            </w:r>
          </w:p>
        </w:tc>
        <w:tc>
          <w:tcPr>
            <w:tcW w:w="704" w:type="dxa"/>
          </w:tcPr>
          <w:p w14:paraId="456A6F15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auto"/>
          </w:tcPr>
          <w:p w14:paraId="1F3462CE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539" w:type="dxa"/>
            <w:shd w:val="clear" w:color="auto" w:fill="D2DDE1" w:themeFill="background2"/>
          </w:tcPr>
          <w:p w14:paraId="37BF3B13" w14:textId="3DEADC92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0.01</w:t>
            </w:r>
            <w:r w:rsidR="00DF3985">
              <w:rPr>
                <w:rFonts w:cs="Calibri"/>
                <w:szCs w:val="18"/>
              </w:rPr>
              <w:t>2</w:t>
            </w:r>
          </w:p>
        </w:tc>
        <w:tc>
          <w:tcPr>
            <w:tcW w:w="1353" w:type="dxa"/>
            <w:shd w:val="clear" w:color="auto" w:fill="D2DDE1" w:themeFill="background2"/>
          </w:tcPr>
          <w:p w14:paraId="3E4A1142" w14:textId="3DF837BC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0.01</w:t>
            </w:r>
            <w:r w:rsidR="00081B8C" w:rsidRPr="00C979E0">
              <w:rPr>
                <w:rFonts w:cs="Calibri"/>
                <w:szCs w:val="18"/>
              </w:rPr>
              <w:t>1</w:t>
            </w:r>
          </w:p>
        </w:tc>
      </w:tr>
      <w:tr w:rsidR="007908DE" w:rsidRPr="00C979E0" w14:paraId="77CD49B0" w14:textId="77777777" w:rsidTr="00FD6E30">
        <w:tc>
          <w:tcPr>
            <w:tcW w:w="2127" w:type="dxa"/>
            <w:vMerge/>
          </w:tcPr>
          <w:p w14:paraId="1731511C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5A0167B4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2000– &lt;3000 cc</w:t>
            </w:r>
          </w:p>
        </w:tc>
        <w:tc>
          <w:tcPr>
            <w:tcW w:w="704" w:type="dxa"/>
          </w:tcPr>
          <w:p w14:paraId="02F437A4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auto"/>
          </w:tcPr>
          <w:p w14:paraId="6E073A7C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539" w:type="dxa"/>
            <w:shd w:val="clear" w:color="auto" w:fill="D2DDE1" w:themeFill="background2"/>
          </w:tcPr>
          <w:p w14:paraId="265B91D3" w14:textId="761C9019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0.01</w:t>
            </w:r>
            <w:r w:rsidR="00DF3985">
              <w:rPr>
                <w:rFonts w:cs="Calibri"/>
                <w:szCs w:val="18"/>
              </w:rPr>
              <w:t>3</w:t>
            </w:r>
          </w:p>
        </w:tc>
        <w:tc>
          <w:tcPr>
            <w:tcW w:w="1353" w:type="dxa"/>
            <w:shd w:val="clear" w:color="auto" w:fill="D2DDE1" w:themeFill="background2"/>
          </w:tcPr>
          <w:p w14:paraId="21F60FEA" w14:textId="443592CB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0.01</w:t>
            </w:r>
            <w:r w:rsidR="00081B8C" w:rsidRPr="00C979E0">
              <w:rPr>
                <w:rFonts w:cs="Calibri"/>
                <w:szCs w:val="18"/>
              </w:rPr>
              <w:t>2</w:t>
            </w:r>
          </w:p>
        </w:tc>
      </w:tr>
      <w:tr w:rsidR="007908DE" w:rsidRPr="00C979E0" w14:paraId="242C65CD" w14:textId="77777777" w:rsidTr="00FD6E30">
        <w:tc>
          <w:tcPr>
            <w:tcW w:w="2127" w:type="dxa"/>
            <w:vMerge/>
          </w:tcPr>
          <w:p w14:paraId="1990E24C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66462CBD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≥3000 cc</w:t>
            </w:r>
          </w:p>
        </w:tc>
        <w:tc>
          <w:tcPr>
            <w:tcW w:w="704" w:type="dxa"/>
          </w:tcPr>
          <w:p w14:paraId="2D2F322B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auto"/>
          </w:tcPr>
          <w:p w14:paraId="06A4577E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539" w:type="dxa"/>
            <w:shd w:val="clear" w:color="auto" w:fill="D2DDE1" w:themeFill="background2"/>
          </w:tcPr>
          <w:p w14:paraId="69BD3544" w14:textId="12192795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0.01</w:t>
            </w:r>
            <w:r w:rsidR="00CF0086" w:rsidRPr="00C979E0">
              <w:rPr>
                <w:rFonts w:cs="Calibri"/>
                <w:szCs w:val="18"/>
              </w:rPr>
              <w:t>5</w:t>
            </w:r>
          </w:p>
        </w:tc>
        <w:tc>
          <w:tcPr>
            <w:tcW w:w="1353" w:type="dxa"/>
            <w:shd w:val="clear" w:color="auto" w:fill="D2DDE1" w:themeFill="background2"/>
          </w:tcPr>
          <w:p w14:paraId="1AB17042" w14:textId="40D0FEBA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0.01</w:t>
            </w:r>
            <w:r w:rsidR="0010425A">
              <w:rPr>
                <w:rFonts w:cs="Calibri"/>
                <w:szCs w:val="18"/>
              </w:rPr>
              <w:t>5</w:t>
            </w:r>
          </w:p>
        </w:tc>
      </w:tr>
      <w:tr w:rsidR="007908DE" w:rsidRPr="00C979E0" w14:paraId="0CB7B80F" w14:textId="77777777" w:rsidTr="00FD6E30">
        <w:tc>
          <w:tcPr>
            <w:tcW w:w="2127" w:type="dxa"/>
            <w:vMerge w:val="restart"/>
          </w:tcPr>
          <w:p w14:paraId="564A2A6F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Diesel plug-in hybrid electric vehicle (PHEV) – diesel consumption</w:t>
            </w:r>
          </w:p>
        </w:tc>
        <w:tc>
          <w:tcPr>
            <w:tcW w:w="1522" w:type="dxa"/>
          </w:tcPr>
          <w:p w14:paraId="764AD0AB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&lt;1350 cc</w:t>
            </w:r>
          </w:p>
        </w:tc>
        <w:tc>
          <w:tcPr>
            <w:tcW w:w="704" w:type="dxa"/>
          </w:tcPr>
          <w:p w14:paraId="2F3422FD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auto"/>
          </w:tcPr>
          <w:p w14:paraId="7E2F08EA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539" w:type="dxa"/>
            <w:shd w:val="clear" w:color="auto" w:fill="D2DDE1" w:themeFill="background2"/>
          </w:tcPr>
          <w:p w14:paraId="6D76045F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0.092</w:t>
            </w:r>
          </w:p>
        </w:tc>
        <w:tc>
          <w:tcPr>
            <w:tcW w:w="1353" w:type="dxa"/>
            <w:shd w:val="clear" w:color="auto" w:fill="D2DDE1" w:themeFill="background2"/>
          </w:tcPr>
          <w:p w14:paraId="6392AB05" w14:textId="49C2AB2A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0.08</w:t>
            </w:r>
            <w:r w:rsidR="00081B8C" w:rsidRPr="00C979E0">
              <w:rPr>
                <w:rFonts w:cs="Calibri"/>
                <w:szCs w:val="18"/>
              </w:rPr>
              <w:t>6</w:t>
            </w:r>
          </w:p>
        </w:tc>
      </w:tr>
      <w:tr w:rsidR="007908DE" w:rsidRPr="00C979E0" w14:paraId="01219B2D" w14:textId="77777777" w:rsidTr="00FD6E30">
        <w:tc>
          <w:tcPr>
            <w:tcW w:w="2127" w:type="dxa"/>
            <w:vMerge/>
          </w:tcPr>
          <w:p w14:paraId="7F1CD7BC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108D41A8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1350– &lt;1600 cc</w:t>
            </w:r>
          </w:p>
        </w:tc>
        <w:tc>
          <w:tcPr>
            <w:tcW w:w="704" w:type="dxa"/>
          </w:tcPr>
          <w:p w14:paraId="161C9556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auto"/>
          </w:tcPr>
          <w:p w14:paraId="6199CCC5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539" w:type="dxa"/>
            <w:shd w:val="clear" w:color="auto" w:fill="D2DDE1" w:themeFill="background2"/>
          </w:tcPr>
          <w:p w14:paraId="64519B2C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0.089</w:t>
            </w:r>
          </w:p>
        </w:tc>
        <w:tc>
          <w:tcPr>
            <w:tcW w:w="1353" w:type="dxa"/>
            <w:shd w:val="clear" w:color="auto" w:fill="D2DDE1" w:themeFill="background2"/>
          </w:tcPr>
          <w:p w14:paraId="29BADF9F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0.083</w:t>
            </w:r>
          </w:p>
        </w:tc>
      </w:tr>
      <w:tr w:rsidR="007908DE" w:rsidRPr="00C979E0" w14:paraId="4079BFFA" w14:textId="77777777" w:rsidTr="00FD6E30">
        <w:tc>
          <w:tcPr>
            <w:tcW w:w="2127" w:type="dxa"/>
            <w:vMerge/>
          </w:tcPr>
          <w:p w14:paraId="014ABA9C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2AE59B10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1600– &lt;2000 cc</w:t>
            </w:r>
          </w:p>
        </w:tc>
        <w:tc>
          <w:tcPr>
            <w:tcW w:w="704" w:type="dxa"/>
          </w:tcPr>
          <w:p w14:paraId="457A701E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auto"/>
          </w:tcPr>
          <w:p w14:paraId="052BFC0B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539" w:type="dxa"/>
            <w:shd w:val="clear" w:color="auto" w:fill="D2DDE1" w:themeFill="background2"/>
          </w:tcPr>
          <w:p w14:paraId="0370D238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0.094</w:t>
            </w:r>
          </w:p>
        </w:tc>
        <w:tc>
          <w:tcPr>
            <w:tcW w:w="1353" w:type="dxa"/>
            <w:shd w:val="clear" w:color="auto" w:fill="D2DDE1" w:themeFill="background2"/>
          </w:tcPr>
          <w:p w14:paraId="1A3D65DE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0.088</w:t>
            </w:r>
          </w:p>
        </w:tc>
      </w:tr>
      <w:tr w:rsidR="007908DE" w:rsidRPr="00C979E0" w14:paraId="3E5BACAC" w14:textId="77777777" w:rsidTr="00FD6E30">
        <w:tc>
          <w:tcPr>
            <w:tcW w:w="2127" w:type="dxa"/>
            <w:vMerge/>
          </w:tcPr>
          <w:p w14:paraId="19C6BADB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77FB1FA6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2000– &lt;3000 cc</w:t>
            </w:r>
          </w:p>
        </w:tc>
        <w:tc>
          <w:tcPr>
            <w:tcW w:w="704" w:type="dxa"/>
          </w:tcPr>
          <w:p w14:paraId="77FA1711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auto"/>
          </w:tcPr>
          <w:p w14:paraId="5053D971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539" w:type="dxa"/>
            <w:shd w:val="clear" w:color="auto" w:fill="D2DDE1" w:themeFill="background2"/>
          </w:tcPr>
          <w:p w14:paraId="3BC99E0A" w14:textId="117EC601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0.11</w:t>
            </w:r>
            <w:r w:rsidR="00CF0086" w:rsidRPr="00C979E0">
              <w:rPr>
                <w:rFonts w:cs="Calibri"/>
                <w:szCs w:val="18"/>
              </w:rPr>
              <w:t>6</w:t>
            </w:r>
          </w:p>
        </w:tc>
        <w:tc>
          <w:tcPr>
            <w:tcW w:w="1353" w:type="dxa"/>
            <w:shd w:val="clear" w:color="auto" w:fill="D2DDE1" w:themeFill="background2"/>
          </w:tcPr>
          <w:p w14:paraId="40C0C53E" w14:textId="32D9C5E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0.10</w:t>
            </w:r>
            <w:r w:rsidR="00081B8C" w:rsidRPr="00C979E0">
              <w:rPr>
                <w:rFonts w:cs="Calibri"/>
                <w:szCs w:val="18"/>
              </w:rPr>
              <w:t>8</w:t>
            </w:r>
          </w:p>
        </w:tc>
      </w:tr>
      <w:tr w:rsidR="007908DE" w:rsidRPr="00C979E0" w14:paraId="54D37173" w14:textId="77777777" w:rsidTr="00FD6E30">
        <w:tc>
          <w:tcPr>
            <w:tcW w:w="2127" w:type="dxa"/>
            <w:vMerge/>
          </w:tcPr>
          <w:p w14:paraId="5DFC1175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2A36A094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≥3000 cc</w:t>
            </w:r>
          </w:p>
        </w:tc>
        <w:tc>
          <w:tcPr>
            <w:tcW w:w="704" w:type="dxa"/>
          </w:tcPr>
          <w:p w14:paraId="0CBB16E6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auto"/>
          </w:tcPr>
          <w:p w14:paraId="006A33D3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539" w:type="dxa"/>
            <w:shd w:val="clear" w:color="auto" w:fill="D2DDE1" w:themeFill="background2"/>
          </w:tcPr>
          <w:p w14:paraId="0552D6F6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0.128</w:t>
            </w:r>
          </w:p>
        </w:tc>
        <w:tc>
          <w:tcPr>
            <w:tcW w:w="1353" w:type="dxa"/>
            <w:shd w:val="clear" w:color="auto" w:fill="D2DDE1" w:themeFill="background2"/>
          </w:tcPr>
          <w:p w14:paraId="560D3C69" w14:textId="4904B573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</w:t>
            </w:r>
            <w:r w:rsidR="00081B8C" w:rsidRPr="00C979E0">
              <w:rPr>
                <w:rFonts w:cs="Calibri"/>
                <w:szCs w:val="18"/>
              </w:rPr>
              <w:t>19</w:t>
            </w:r>
          </w:p>
        </w:tc>
      </w:tr>
      <w:tr w:rsidR="007908DE" w:rsidRPr="00C979E0" w14:paraId="3DC088E2" w14:textId="77777777" w:rsidTr="00FD6E30">
        <w:tc>
          <w:tcPr>
            <w:tcW w:w="2127" w:type="dxa"/>
            <w:vMerge w:val="restart"/>
          </w:tcPr>
          <w:p w14:paraId="4EB4398B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lastRenderedPageBreak/>
              <w:t>Diesel plug-in hybrid electric vehicle (PHEV) – electricity consumption</w:t>
            </w:r>
          </w:p>
        </w:tc>
        <w:tc>
          <w:tcPr>
            <w:tcW w:w="1522" w:type="dxa"/>
          </w:tcPr>
          <w:p w14:paraId="7310717E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&lt;1350 cc</w:t>
            </w:r>
          </w:p>
        </w:tc>
        <w:tc>
          <w:tcPr>
            <w:tcW w:w="704" w:type="dxa"/>
          </w:tcPr>
          <w:p w14:paraId="58DEF378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auto"/>
          </w:tcPr>
          <w:p w14:paraId="7C2F36CE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539" w:type="dxa"/>
            <w:shd w:val="clear" w:color="auto" w:fill="D2DDE1" w:themeFill="background2"/>
          </w:tcPr>
          <w:p w14:paraId="3A567279" w14:textId="2CC8F1EC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0.01</w:t>
            </w:r>
            <w:r w:rsidR="00F2088E">
              <w:rPr>
                <w:rFonts w:cs="Calibri"/>
                <w:szCs w:val="18"/>
              </w:rPr>
              <w:t>1</w:t>
            </w:r>
          </w:p>
        </w:tc>
        <w:tc>
          <w:tcPr>
            <w:tcW w:w="1353" w:type="dxa"/>
            <w:shd w:val="clear" w:color="auto" w:fill="D2DDE1" w:themeFill="background2"/>
          </w:tcPr>
          <w:p w14:paraId="21726CB1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0.010</w:t>
            </w:r>
          </w:p>
        </w:tc>
      </w:tr>
      <w:tr w:rsidR="007908DE" w:rsidRPr="00C979E0" w14:paraId="562F7F1F" w14:textId="77777777" w:rsidTr="00FD6E30">
        <w:tc>
          <w:tcPr>
            <w:tcW w:w="2127" w:type="dxa"/>
            <w:vMerge/>
          </w:tcPr>
          <w:p w14:paraId="1E5023FD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03816B3E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1350– &lt;1600 cc</w:t>
            </w:r>
          </w:p>
        </w:tc>
        <w:tc>
          <w:tcPr>
            <w:tcW w:w="704" w:type="dxa"/>
          </w:tcPr>
          <w:p w14:paraId="16FBE432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auto"/>
          </w:tcPr>
          <w:p w14:paraId="586E0E41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539" w:type="dxa"/>
            <w:shd w:val="clear" w:color="auto" w:fill="D2DDE1" w:themeFill="background2"/>
          </w:tcPr>
          <w:p w14:paraId="1125C761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0.010</w:t>
            </w:r>
          </w:p>
        </w:tc>
        <w:tc>
          <w:tcPr>
            <w:tcW w:w="1353" w:type="dxa"/>
            <w:shd w:val="clear" w:color="auto" w:fill="D2DDE1" w:themeFill="background2"/>
          </w:tcPr>
          <w:p w14:paraId="715EA010" w14:textId="7306A890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</w:t>
            </w:r>
            <w:r w:rsidR="00081B8C" w:rsidRPr="00C979E0">
              <w:rPr>
                <w:rFonts w:cs="Calibri"/>
                <w:szCs w:val="18"/>
              </w:rPr>
              <w:t>10</w:t>
            </w:r>
          </w:p>
        </w:tc>
      </w:tr>
      <w:tr w:rsidR="007908DE" w:rsidRPr="00C979E0" w14:paraId="4AE5B1B3" w14:textId="77777777" w:rsidTr="00FD6E30">
        <w:tc>
          <w:tcPr>
            <w:tcW w:w="2127" w:type="dxa"/>
            <w:vMerge/>
          </w:tcPr>
          <w:p w14:paraId="772CA518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06C68BF3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1600– &lt;2000 cc</w:t>
            </w:r>
          </w:p>
        </w:tc>
        <w:tc>
          <w:tcPr>
            <w:tcW w:w="704" w:type="dxa"/>
          </w:tcPr>
          <w:p w14:paraId="09F39111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auto"/>
          </w:tcPr>
          <w:p w14:paraId="6010FDF5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539" w:type="dxa"/>
            <w:shd w:val="clear" w:color="auto" w:fill="D2DDE1" w:themeFill="background2"/>
          </w:tcPr>
          <w:p w14:paraId="06EB9678" w14:textId="2FC8AD3C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0.01</w:t>
            </w:r>
            <w:r w:rsidR="00CF0086" w:rsidRPr="00C979E0">
              <w:rPr>
                <w:rFonts w:cs="Calibri"/>
                <w:szCs w:val="18"/>
              </w:rPr>
              <w:t>1</w:t>
            </w:r>
          </w:p>
        </w:tc>
        <w:tc>
          <w:tcPr>
            <w:tcW w:w="1353" w:type="dxa"/>
            <w:shd w:val="clear" w:color="auto" w:fill="D2DDE1" w:themeFill="background2"/>
          </w:tcPr>
          <w:p w14:paraId="16F833BE" w14:textId="33F5C819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0.01</w:t>
            </w:r>
            <w:r w:rsidR="0010425A">
              <w:rPr>
                <w:rFonts w:cs="Calibri"/>
                <w:szCs w:val="18"/>
              </w:rPr>
              <w:t>1</w:t>
            </w:r>
          </w:p>
        </w:tc>
      </w:tr>
      <w:tr w:rsidR="007908DE" w:rsidRPr="00C979E0" w14:paraId="17B430C1" w14:textId="77777777" w:rsidTr="00FD6E30">
        <w:tc>
          <w:tcPr>
            <w:tcW w:w="2127" w:type="dxa"/>
            <w:vMerge/>
          </w:tcPr>
          <w:p w14:paraId="68DF0A46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4F9A0EFF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2000– &lt;3000 cc</w:t>
            </w:r>
          </w:p>
        </w:tc>
        <w:tc>
          <w:tcPr>
            <w:tcW w:w="704" w:type="dxa"/>
          </w:tcPr>
          <w:p w14:paraId="643E383B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auto"/>
          </w:tcPr>
          <w:p w14:paraId="42002958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539" w:type="dxa"/>
            <w:shd w:val="clear" w:color="auto" w:fill="D2DDE1" w:themeFill="background2"/>
          </w:tcPr>
          <w:p w14:paraId="1B3EDCC1" w14:textId="770A26FE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0.01</w:t>
            </w:r>
            <w:r w:rsidR="00F2088E">
              <w:rPr>
                <w:rFonts w:cs="Calibri"/>
                <w:szCs w:val="18"/>
              </w:rPr>
              <w:t>3</w:t>
            </w:r>
          </w:p>
        </w:tc>
        <w:tc>
          <w:tcPr>
            <w:tcW w:w="1353" w:type="dxa"/>
            <w:shd w:val="clear" w:color="auto" w:fill="D2DDE1" w:themeFill="background2"/>
          </w:tcPr>
          <w:p w14:paraId="55A78C0A" w14:textId="2D1D5925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0.01</w:t>
            </w:r>
            <w:r w:rsidR="00081B8C" w:rsidRPr="00C979E0">
              <w:rPr>
                <w:rFonts w:cs="Calibri"/>
                <w:szCs w:val="18"/>
              </w:rPr>
              <w:t>2</w:t>
            </w:r>
          </w:p>
        </w:tc>
      </w:tr>
      <w:tr w:rsidR="007908DE" w:rsidRPr="00C979E0" w14:paraId="1A1F07EB" w14:textId="77777777" w:rsidTr="00FD6E30">
        <w:tc>
          <w:tcPr>
            <w:tcW w:w="2127" w:type="dxa"/>
            <w:vMerge/>
          </w:tcPr>
          <w:p w14:paraId="76BF1CC6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1CBFCEC5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≥3000 cc</w:t>
            </w:r>
          </w:p>
        </w:tc>
        <w:tc>
          <w:tcPr>
            <w:tcW w:w="704" w:type="dxa"/>
          </w:tcPr>
          <w:p w14:paraId="056C1258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auto"/>
          </w:tcPr>
          <w:p w14:paraId="1E0864FB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539" w:type="dxa"/>
            <w:shd w:val="clear" w:color="auto" w:fill="D2DDE1" w:themeFill="background2"/>
          </w:tcPr>
          <w:p w14:paraId="4316AEB3" w14:textId="06FEE884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0.01</w:t>
            </w:r>
            <w:r w:rsidR="00CF0086" w:rsidRPr="00C979E0">
              <w:rPr>
                <w:rFonts w:cs="Calibri"/>
                <w:szCs w:val="18"/>
              </w:rPr>
              <w:t>5</w:t>
            </w:r>
          </w:p>
        </w:tc>
        <w:tc>
          <w:tcPr>
            <w:tcW w:w="1353" w:type="dxa"/>
            <w:shd w:val="clear" w:color="auto" w:fill="D2DDE1" w:themeFill="background2"/>
          </w:tcPr>
          <w:p w14:paraId="5838E7BC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0.014</w:t>
            </w:r>
          </w:p>
        </w:tc>
      </w:tr>
      <w:tr w:rsidR="007908DE" w:rsidRPr="00C979E0" w14:paraId="5A011AE6" w14:textId="77777777" w:rsidTr="00FD6E30">
        <w:tc>
          <w:tcPr>
            <w:tcW w:w="2127" w:type="dxa"/>
            <w:vMerge w:val="restart"/>
          </w:tcPr>
          <w:p w14:paraId="337F7613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Electric vehicle</w:t>
            </w:r>
          </w:p>
        </w:tc>
        <w:tc>
          <w:tcPr>
            <w:tcW w:w="1522" w:type="dxa"/>
          </w:tcPr>
          <w:p w14:paraId="3BE1771E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Very small</w:t>
            </w:r>
          </w:p>
        </w:tc>
        <w:tc>
          <w:tcPr>
            <w:tcW w:w="704" w:type="dxa"/>
          </w:tcPr>
          <w:p w14:paraId="53A386ED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auto"/>
          </w:tcPr>
          <w:p w14:paraId="437C0172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539" w:type="dxa"/>
            <w:shd w:val="clear" w:color="auto" w:fill="D2DDE1" w:themeFill="background2"/>
          </w:tcPr>
          <w:p w14:paraId="075059F8" w14:textId="5B86DC2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0.02</w:t>
            </w:r>
            <w:r w:rsidR="00F2088E">
              <w:rPr>
                <w:rFonts w:cs="Calibri"/>
                <w:szCs w:val="18"/>
              </w:rPr>
              <w:t>1</w:t>
            </w:r>
          </w:p>
        </w:tc>
        <w:tc>
          <w:tcPr>
            <w:tcW w:w="1353" w:type="dxa"/>
            <w:shd w:val="clear" w:color="auto" w:fill="D2DDE1" w:themeFill="background2"/>
          </w:tcPr>
          <w:p w14:paraId="3098339F" w14:textId="5FB8A400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</w:t>
            </w:r>
            <w:r w:rsidR="00D50DD2">
              <w:rPr>
                <w:rFonts w:cs="Calibri"/>
                <w:szCs w:val="18"/>
              </w:rPr>
              <w:t>20</w:t>
            </w:r>
          </w:p>
        </w:tc>
      </w:tr>
      <w:tr w:rsidR="007908DE" w:rsidRPr="00C979E0" w14:paraId="0D860228" w14:textId="77777777" w:rsidTr="00FD6E30">
        <w:tc>
          <w:tcPr>
            <w:tcW w:w="2127" w:type="dxa"/>
            <w:vMerge/>
          </w:tcPr>
          <w:p w14:paraId="7771D5F9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652AAB4A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Small</w:t>
            </w:r>
          </w:p>
        </w:tc>
        <w:tc>
          <w:tcPr>
            <w:tcW w:w="704" w:type="dxa"/>
          </w:tcPr>
          <w:p w14:paraId="30FA1D36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auto"/>
          </w:tcPr>
          <w:p w14:paraId="063F669B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539" w:type="dxa"/>
            <w:shd w:val="clear" w:color="auto" w:fill="D2DDE1" w:themeFill="background2"/>
          </w:tcPr>
          <w:p w14:paraId="494FEE72" w14:textId="49787A0D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0.02</w:t>
            </w:r>
            <w:r w:rsidR="00F2088E">
              <w:rPr>
                <w:rFonts w:cs="Calibri"/>
                <w:szCs w:val="18"/>
              </w:rPr>
              <w:t>2</w:t>
            </w:r>
          </w:p>
        </w:tc>
        <w:tc>
          <w:tcPr>
            <w:tcW w:w="1353" w:type="dxa"/>
            <w:shd w:val="clear" w:color="auto" w:fill="D2DDE1" w:themeFill="background2"/>
          </w:tcPr>
          <w:p w14:paraId="1A7B76B7" w14:textId="2DEF2DB3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</w:t>
            </w:r>
            <w:r w:rsidR="00E64952" w:rsidRPr="00C979E0">
              <w:rPr>
                <w:rFonts w:cs="Calibri"/>
                <w:szCs w:val="18"/>
              </w:rPr>
              <w:t>2</w:t>
            </w:r>
            <w:r w:rsidR="00D50DD2">
              <w:rPr>
                <w:rFonts w:cs="Calibri"/>
                <w:szCs w:val="18"/>
              </w:rPr>
              <w:t>1</w:t>
            </w:r>
          </w:p>
        </w:tc>
      </w:tr>
      <w:tr w:rsidR="007908DE" w:rsidRPr="00C979E0" w14:paraId="723A7145" w14:textId="77777777" w:rsidTr="00FD6E30">
        <w:tc>
          <w:tcPr>
            <w:tcW w:w="2127" w:type="dxa"/>
            <w:vMerge/>
          </w:tcPr>
          <w:p w14:paraId="690D6A6E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42B8FD1D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Medium</w:t>
            </w:r>
          </w:p>
        </w:tc>
        <w:tc>
          <w:tcPr>
            <w:tcW w:w="704" w:type="dxa"/>
          </w:tcPr>
          <w:p w14:paraId="4DD324BD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auto"/>
          </w:tcPr>
          <w:p w14:paraId="38355362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539" w:type="dxa"/>
            <w:shd w:val="clear" w:color="auto" w:fill="D2DDE1" w:themeFill="background2"/>
          </w:tcPr>
          <w:p w14:paraId="70CC9F94" w14:textId="4BB8F1DC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0.02</w:t>
            </w:r>
            <w:r w:rsidR="00F2088E">
              <w:rPr>
                <w:rFonts w:cs="Calibri"/>
                <w:szCs w:val="18"/>
              </w:rPr>
              <w:t>4</w:t>
            </w:r>
          </w:p>
        </w:tc>
        <w:tc>
          <w:tcPr>
            <w:tcW w:w="1353" w:type="dxa"/>
            <w:shd w:val="clear" w:color="auto" w:fill="D2DDE1" w:themeFill="background2"/>
          </w:tcPr>
          <w:p w14:paraId="7512EDD1" w14:textId="112369DA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0.02</w:t>
            </w:r>
            <w:r w:rsidR="00D50DD2">
              <w:rPr>
                <w:rFonts w:cs="Calibri"/>
                <w:szCs w:val="18"/>
              </w:rPr>
              <w:t>3</w:t>
            </w:r>
          </w:p>
        </w:tc>
      </w:tr>
      <w:tr w:rsidR="007908DE" w:rsidRPr="00C979E0" w14:paraId="67CA987B" w14:textId="77777777" w:rsidTr="00FD6E30">
        <w:tc>
          <w:tcPr>
            <w:tcW w:w="2127" w:type="dxa"/>
            <w:vMerge/>
          </w:tcPr>
          <w:p w14:paraId="47185821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0BF9D1C4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Large</w:t>
            </w:r>
          </w:p>
        </w:tc>
        <w:tc>
          <w:tcPr>
            <w:tcW w:w="704" w:type="dxa"/>
          </w:tcPr>
          <w:p w14:paraId="09F115A3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auto"/>
          </w:tcPr>
          <w:p w14:paraId="00D7C1FF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539" w:type="dxa"/>
            <w:shd w:val="clear" w:color="auto" w:fill="D2DDE1" w:themeFill="background2"/>
          </w:tcPr>
          <w:p w14:paraId="7039F474" w14:textId="08163B52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0.02</w:t>
            </w:r>
            <w:r w:rsidR="00CF0086" w:rsidRPr="00C979E0">
              <w:rPr>
                <w:rFonts w:cs="Calibri"/>
                <w:szCs w:val="18"/>
              </w:rPr>
              <w:t>6</w:t>
            </w:r>
          </w:p>
        </w:tc>
        <w:tc>
          <w:tcPr>
            <w:tcW w:w="1353" w:type="dxa"/>
            <w:shd w:val="clear" w:color="auto" w:fill="D2DDE1" w:themeFill="background2"/>
          </w:tcPr>
          <w:p w14:paraId="7A63F568" w14:textId="16A09D60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0.02</w:t>
            </w:r>
            <w:r w:rsidR="00D50DD2">
              <w:rPr>
                <w:rFonts w:cs="Calibri"/>
                <w:szCs w:val="18"/>
              </w:rPr>
              <w:t>6</w:t>
            </w:r>
          </w:p>
        </w:tc>
      </w:tr>
      <w:tr w:rsidR="007908DE" w:rsidRPr="00C979E0" w14:paraId="147496B2" w14:textId="77777777" w:rsidTr="00FD6E30">
        <w:tc>
          <w:tcPr>
            <w:tcW w:w="2127" w:type="dxa"/>
            <w:vMerge/>
          </w:tcPr>
          <w:p w14:paraId="624890B5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14E44A6C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Very large</w:t>
            </w:r>
          </w:p>
        </w:tc>
        <w:tc>
          <w:tcPr>
            <w:tcW w:w="704" w:type="dxa"/>
          </w:tcPr>
          <w:p w14:paraId="1507BC79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tcBorders>
              <w:bottom w:val="single" w:sz="4" w:space="0" w:color="1B556B"/>
            </w:tcBorders>
            <w:shd w:val="clear" w:color="auto" w:fill="auto"/>
          </w:tcPr>
          <w:p w14:paraId="64D61A03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539" w:type="dxa"/>
            <w:tcBorders>
              <w:bottom w:val="single" w:sz="4" w:space="0" w:color="1B556B"/>
            </w:tcBorders>
            <w:shd w:val="clear" w:color="auto" w:fill="D2DDE1" w:themeFill="background2"/>
          </w:tcPr>
          <w:p w14:paraId="04B0DDCE" w14:textId="2AC222CD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</w:t>
            </w:r>
            <w:r w:rsidR="00CF0086" w:rsidRPr="00C979E0">
              <w:rPr>
                <w:rFonts w:cs="Calibri"/>
                <w:szCs w:val="18"/>
              </w:rPr>
              <w:t>3</w:t>
            </w:r>
            <w:r w:rsidR="0010425A">
              <w:rPr>
                <w:rFonts w:cs="Calibri"/>
                <w:szCs w:val="18"/>
              </w:rPr>
              <w:t>2</w:t>
            </w:r>
          </w:p>
        </w:tc>
        <w:tc>
          <w:tcPr>
            <w:tcW w:w="1353" w:type="dxa"/>
            <w:tcBorders>
              <w:bottom w:val="single" w:sz="4" w:space="0" w:color="1B556B"/>
            </w:tcBorders>
            <w:shd w:val="clear" w:color="auto" w:fill="D2DDE1" w:themeFill="background2"/>
          </w:tcPr>
          <w:p w14:paraId="1039CCDB" w14:textId="74BDCB6A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</w:t>
            </w:r>
            <w:r w:rsidR="00E64952" w:rsidRPr="00C979E0">
              <w:rPr>
                <w:rFonts w:cs="Calibri"/>
                <w:szCs w:val="18"/>
              </w:rPr>
              <w:t>3</w:t>
            </w:r>
            <w:r w:rsidR="00D50DD2">
              <w:rPr>
                <w:rFonts w:cs="Calibri"/>
                <w:szCs w:val="18"/>
              </w:rPr>
              <w:t>1</w:t>
            </w:r>
          </w:p>
        </w:tc>
      </w:tr>
      <w:tr w:rsidR="007908DE" w:rsidRPr="00C979E0" w14:paraId="043FF2C3" w14:textId="77777777" w:rsidTr="00FD6E30">
        <w:tc>
          <w:tcPr>
            <w:tcW w:w="2127" w:type="dxa"/>
            <w:vMerge w:val="restart"/>
          </w:tcPr>
          <w:p w14:paraId="57C5F9CA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Motorcycle</w:t>
            </w:r>
          </w:p>
        </w:tc>
        <w:tc>
          <w:tcPr>
            <w:tcW w:w="1522" w:type="dxa"/>
          </w:tcPr>
          <w:p w14:paraId="610C8D07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&lt;60 cc, petrol</w:t>
            </w:r>
          </w:p>
        </w:tc>
        <w:tc>
          <w:tcPr>
            <w:tcW w:w="704" w:type="dxa"/>
          </w:tcPr>
          <w:p w14:paraId="398B2CCB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D2DDE1" w:themeFill="background2"/>
          </w:tcPr>
          <w:p w14:paraId="2B424D20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0.066</w:t>
            </w:r>
          </w:p>
        </w:tc>
        <w:tc>
          <w:tcPr>
            <w:tcW w:w="1539" w:type="dxa"/>
            <w:shd w:val="clear" w:color="auto" w:fill="D2DDE1" w:themeFill="background2"/>
          </w:tcPr>
          <w:p w14:paraId="29959540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0.060</w:t>
            </w:r>
          </w:p>
        </w:tc>
        <w:tc>
          <w:tcPr>
            <w:tcW w:w="1353" w:type="dxa"/>
            <w:shd w:val="clear" w:color="auto" w:fill="D2DDE1" w:themeFill="background2"/>
          </w:tcPr>
          <w:p w14:paraId="6A8B7CCF" w14:textId="25E8FC2E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0.05</w:t>
            </w:r>
            <w:r w:rsidR="00E64952" w:rsidRPr="00C979E0">
              <w:rPr>
                <w:rFonts w:cs="Calibri"/>
                <w:szCs w:val="18"/>
              </w:rPr>
              <w:t>7</w:t>
            </w:r>
          </w:p>
        </w:tc>
      </w:tr>
      <w:tr w:rsidR="007908DE" w:rsidRPr="00C979E0" w14:paraId="3F051E4E" w14:textId="77777777" w:rsidTr="00FD6E30">
        <w:tc>
          <w:tcPr>
            <w:tcW w:w="2127" w:type="dxa"/>
            <w:vMerge/>
          </w:tcPr>
          <w:p w14:paraId="2450C2FC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49551477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≥60 cc, petrol</w:t>
            </w:r>
          </w:p>
        </w:tc>
        <w:tc>
          <w:tcPr>
            <w:tcW w:w="704" w:type="dxa"/>
          </w:tcPr>
          <w:p w14:paraId="5FFEE7AE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D2DDE1" w:themeFill="background2"/>
          </w:tcPr>
          <w:p w14:paraId="510ADEDE" w14:textId="0E6048F1" w:rsidR="007908DE" w:rsidRPr="00C979E0" w:rsidRDefault="003C12B1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0.131</w:t>
            </w:r>
          </w:p>
        </w:tc>
        <w:tc>
          <w:tcPr>
            <w:tcW w:w="1539" w:type="dxa"/>
            <w:tcBorders>
              <w:bottom w:val="single" w:sz="4" w:space="0" w:color="1B556B"/>
            </w:tcBorders>
            <w:shd w:val="clear" w:color="auto" w:fill="D2DDE1" w:themeFill="background2"/>
          </w:tcPr>
          <w:p w14:paraId="2914D0A1" w14:textId="0D45DFAB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</w:t>
            </w:r>
            <w:r w:rsidR="00CF0086" w:rsidRPr="00C979E0">
              <w:rPr>
                <w:rFonts w:cs="Calibri"/>
                <w:szCs w:val="18"/>
              </w:rPr>
              <w:t>21</w:t>
            </w:r>
          </w:p>
        </w:tc>
        <w:tc>
          <w:tcPr>
            <w:tcW w:w="1353" w:type="dxa"/>
            <w:tcBorders>
              <w:bottom w:val="single" w:sz="4" w:space="0" w:color="1B556B"/>
            </w:tcBorders>
            <w:shd w:val="clear" w:color="auto" w:fill="D2DDE1" w:themeFill="background2"/>
          </w:tcPr>
          <w:p w14:paraId="1E946C22" w14:textId="7E0DCF15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</w:t>
            </w:r>
            <w:r w:rsidR="00E64952" w:rsidRPr="00C979E0">
              <w:rPr>
                <w:rFonts w:cs="Calibri"/>
                <w:szCs w:val="18"/>
              </w:rPr>
              <w:t>115</w:t>
            </w:r>
          </w:p>
        </w:tc>
      </w:tr>
      <w:tr w:rsidR="007908DE" w:rsidRPr="00C979E0" w14:paraId="6722E2BA" w14:textId="77777777" w:rsidTr="00FD6E30">
        <w:tc>
          <w:tcPr>
            <w:tcW w:w="2127" w:type="dxa"/>
            <w:vMerge/>
          </w:tcPr>
          <w:p w14:paraId="42687AE4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3D3F4D87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&lt;60 cc, electricity</w:t>
            </w:r>
          </w:p>
        </w:tc>
        <w:tc>
          <w:tcPr>
            <w:tcW w:w="704" w:type="dxa"/>
          </w:tcPr>
          <w:p w14:paraId="408DFF92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auto"/>
          </w:tcPr>
          <w:p w14:paraId="2292617A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539" w:type="dxa"/>
            <w:shd w:val="clear" w:color="auto" w:fill="D2DDE1" w:themeFill="background2"/>
          </w:tcPr>
          <w:p w14:paraId="64B24C33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0.005</w:t>
            </w:r>
          </w:p>
        </w:tc>
        <w:tc>
          <w:tcPr>
            <w:tcW w:w="1353" w:type="dxa"/>
            <w:shd w:val="clear" w:color="auto" w:fill="D2DDE1" w:themeFill="background2"/>
          </w:tcPr>
          <w:p w14:paraId="27223A4A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0.005</w:t>
            </w:r>
          </w:p>
        </w:tc>
      </w:tr>
      <w:tr w:rsidR="007908DE" w:rsidRPr="00C979E0" w14:paraId="68010F6A" w14:textId="77777777" w:rsidTr="00FD6E30">
        <w:tc>
          <w:tcPr>
            <w:tcW w:w="2127" w:type="dxa"/>
            <w:vMerge/>
          </w:tcPr>
          <w:p w14:paraId="4060DC1A" w14:textId="77777777" w:rsidR="007908DE" w:rsidRPr="00C979E0" w:rsidRDefault="007908DE" w:rsidP="00B76AA0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1522" w:type="dxa"/>
          </w:tcPr>
          <w:p w14:paraId="5EE8A5D0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≥60 cc, electricity</w:t>
            </w:r>
          </w:p>
        </w:tc>
        <w:tc>
          <w:tcPr>
            <w:tcW w:w="704" w:type="dxa"/>
          </w:tcPr>
          <w:p w14:paraId="1E2E0AA2" w14:textId="77777777" w:rsidR="007908DE" w:rsidRPr="00C979E0" w:rsidRDefault="007908DE" w:rsidP="00B76AA0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260" w:type="dxa"/>
            <w:shd w:val="clear" w:color="auto" w:fill="auto"/>
          </w:tcPr>
          <w:p w14:paraId="675ABC2B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539" w:type="dxa"/>
            <w:shd w:val="clear" w:color="auto" w:fill="D2DDE1" w:themeFill="background2"/>
          </w:tcPr>
          <w:p w14:paraId="1EF1BD3A" w14:textId="77777777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0.009</w:t>
            </w:r>
          </w:p>
        </w:tc>
        <w:tc>
          <w:tcPr>
            <w:tcW w:w="1353" w:type="dxa"/>
            <w:shd w:val="clear" w:color="auto" w:fill="D2DDE1" w:themeFill="background2"/>
          </w:tcPr>
          <w:p w14:paraId="3AF51A5C" w14:textId="67B8E181" w:rsidR="007908DE" w:rsidRPr="00C979E0" w:rsidRDefault="007908DE" w:rsidP="00B76AA0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0.00</w:t>
            </w:r>
            <w:r w:rsidR="00E64952" w:rsidRPr="00C979E0">
              <w:rPr>
                <w:rFonts w:cs="Calibri"/>
                <w:szCs w:val="18"/>
              </w:rPr>
              <w:t>9</w:t>
            </w:r>
          </w:p>
        </w:tc>
      </w:tr>
    </w:tbl>
    <w:p w14:paraId="0BB9471A" w14:textId="6165F61D" w:rsidR="007908DE" w:rsidRPr="00C979E0" w:rsidRDefault="007908DE" w:rsidP="007908DE">
      <w:pPr>
        <w:pStyle w:val="Tableheading"/>
        <w:spacing w:before="360"/>
      </w:pPr>
      <w:bookmarkStart w:id="33" w:name="Table12"/>
      <w:bookmarkStart w:id="34" w:name="_Toc111481438"/>
      <w:r w:rsidRPr="00C979E0">
        <w:t xml:space="preserve">Table </w:t>
      </w:r>
      <w:r w:rsidR="004B2867" w:rsidRPr="00C979E0">
        <w:t>1</w:t>
      </w:r>
      <w:r w:rsidR="00E563A9" w:rsidRPr="00C979E0">
        <w:t>4</w:t>
      </w:r>
      <w:r w:rsidRPr="00C979E0">
        <w:t>:</w:t>
      </w:r>
      <w:r w:rsidRPr="00C979E0">
        <w:tab/>
        <w:t xml:space="preserve">Default </w:t>
      </w:r>
      <w:r w:rsidR="000D19BF" w:rsidRPr="00C979E0">
        <w:t xml:space="preserve">private </w:t>
      </w:r>
      <w:r w:rsidRPr="00C979E0">
        <w:t>car emission factors</w:t>
      </w:r>
      <w:bookmarkEnd w:id="34"/>
    </w:p>
    <w:tbl>
      <w:tblPr>
        <w:tblStyle w:val="TableGrid"/>
        <w:tblW w:w="8505" w:type="dxa"/>
        <w:tblBorders>
          <w:top w:val="single" w:sz="4" w:space="0" w:color="1B556B"/>
          <w:left w:val="none" w:sz="0" w:space="0" w:color="auto"/>
          <w:bottom w:val="single" w:sz="4" w:space="0" w:color="1B556B"/>
          <w:right w:val="none" w:sz="0" w:space="0" w:color="auto"/>
          <w:insideH w:val="single" w:sz="4" w:space="0" w:color="1B556B"/>
          <w:insideV w:val="single" w:sz="4" w:space="0" w:color="1B556B"/>
        </w:tblBorders>
        <w:tblLook w:val="04A0" w:firstRow="1" w:lastRow="0" w:firstColumn="1" w:lastColumn="0" w:noHBand="0" w:noVBand="1"/>
      </w:tblPr>
      <w:tblGrid>
        <w:gridCol w:w="1843"/>
        <w:gridCol w:w="3827"/>
        <w:gridCol w:w="1560"/>
        <w:gridCol w:w="1275"/>
      </w:tblGrid>
      <w:tr w:rsidR="0074788F" w:rsidRPr="00C979E0" w14:paraId="7301172E" w14:textId="77777777" w:rsidTr="00344C50">
        <w:trPr>
          <w:tblHeader/>
        </w:trPr>
        <w:tc>
          <w:tcPr>
            <w:tcW w:w="5670" w:type="dxa"/>
            <w:gridSpan w:val="2"/>
            <w:tcBorders>
              <w:right w:val="nil"/>
            </w:tcBorders>
            <w:shd w:val="clear" w:color="auto" w:fill="1B556B" w:themeFill="text2"/>
          </w:tcPr>
          <w:bookmarkEnd w:id="33"/>
          <w:p w14:paraId="6A2F3530" w14:textId="075ED2E6" w:rsidR="0074788F" w:rsidRPr="00C979E0" w:rsidRDefault="0074788F" w:rsidP="00B76AA0">
            <w:pPr>
              <w:pStyle w:val="TableText"/>
              <w:spacing w:before="50" w:after="50"/>
              <w:rPr>
                <w:rFonts w:eastAsia="Times New Roman"/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 xml:space="preserve">Default </w:t>
            </w:r>
            <w:r w:rsidR="00235829" w:rsidRPr="00C979E0">
              <w:rPr>
                <w:rFonts w:eastAsia="Times New Roman"/>
                <w:b/>
                <w:color w:val="FFFFFF" w:themeColor="background1"/>
                <w:szCs w:val="18"/>
              </w:rPr>
              <w:t xml:space="preserve">private </w:t>
            </w: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car travel emission source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1B556B" w:themeFill="text2"/>
          </w:tcPr>
          <w:p w14:paraId="3018720B" w14:textId="77777777" w:rsidR="0074788F" w:rsidRPr="00C979E0" w:rsidRDefault="0074788F" w:rsidP="00B76AA0">
            <w:pPr>
              <w:pStyle w:val="TableText"/>
              <w:spacing w:before="50" w:after="50"/>
              <w:rPr>
                <w:rFonts w:eastAsia="Times New Roman"/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Unit</w:t>
            </w:r>
          </w:p>
        </w:tc>
        <w:tc>
          <w:tcPr>
            <w:tcW w:w="1275" w:type="dxa"/>
            <w:tcBorders>
              <w:left w:val="nil"/>
              <w:bottom w:val="single" w:sz="4" w:space="0" w:color="1B556B"/>
            </w:tcBorders>
            <w:shd w:val="clear" w:color="auto" w:fill="1B556B" w:themeFill="text2"/>
          </w:tcPr>
          <w:p w14:paraId="34DBD049" w14:textId="77777777" w:rsidR="0074788F" w:rsidRPr="00C979E0" w:rsidRDefault="0074788F" w:rsidP="00B76AA0">
            <w:pPr>
              <w:pStyle w:val="TableText"/>
              <w:spacing w:before="50" w:after="50"/>
              <w:jc w:val="right"/>
              <w:rPr>
                <w:b/>
                <w:color w:val="FFFFFF" w:themeColor="background1"/>
                <w:szCs w:val="18"/>
              </w:rPr>
            </w:pPr>
            <w:r w:rsidRPr="00C979E0">
              <w:rPr>
                <w:b/>
                <w:color w:val="FFFFFF" w:themeColor="background1"/>
                <w:szCs w:val="18"/>
              </w:rPr>
              <w:t>kg CO</w:t>
            </w:r>
            <w:r w:rsidRPr="00C979E0">
              <w:rPr>
                <w:b/>
                <w:color w:val="FFFFFF" w:themeColor="background1"/>
                <w:szCs w:val="18"/>
                <w:vertAlign w:val="subscript"/>
              </w:rPr>
              <w:t>2</w:t>
            </w:r>
            <w:r w:rsidRPr="00C979E0">
              <w:rPr>
                <w:b/>
                <w:color w:val="FFFFFF" w:themeColor="background1"/>
                <w:szCs w:val="18"/>
              </w:rPr>
              <w:t>-e/unit</w:t>
            </w:r>
          </w:p>
        </w:tc>
      </w:tr>
      <w:tr w:rsidR="0074788F" w:rsidRPr="00C979E0" w14:paraId="01EE2253" w14:textId="77777777" w:rsidTr="00344C50">
        <w:tc>
          <w:tcPr>
            <w:tcW w:w="1843" w:type="dxa"/>
            <w:vMerge w:val="restart"/>
          </w:tcPr>
          <w:p w14:paraId="0BE327A4" w14:textId="23FFA8FA" w:rsidR="0074788F" w:rsidRPr="00C979E0" w:rsidRDefault="0074788F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Private car default</w:t>
            </w:r>
          </w:p>
        </w:tc>
        <w:tc>
          <w:tcPr>
            <w:tcW w:w="3827" w:type="dxa"/>
          </w:tcPr>
          <w:p w14:paraId="24746FA8" w14:textId="6DBBE715" w:rsidR="0074788F" w:rsidRPr="00C979E0" w:rsidRDefault="0074788F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Petrol</w:t>
            </w:r>
          </w:p>
        </w:tc>
        <w:tc>
          <w:tcPr>
            <w:tcW w:w="1560" w:type="dxa"/>
          </w:tcPr>
          <w:p w14:paraId="21EC58E6" w14:textId="3D0ECDBD" w:rsidR="0074788F" w:rsidRPr="00C979E0" w:rsidRDefault="0074788F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km</w:t>
            </w:r>
          </w:p>
        </w:tc>
        <w:tc>
          <w:tcPr>
            <w:tcW w:w="1275" w:type="dxa"/>
            <w:shd w:val="clear" w:color="auto" w:fill="D2DDE1" w:themeFill="background2"/>
          </w:tcPr>
          <w:p w14:paraId="031B335E" w14:textId="636C9A89" w:rsidR="0074788F" w:rsidRPr="00C979E0" w:rsidRDefault="0074788F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0.265</w:t>
            </w:r>
          </w:p>
        </w:tc>
      </w:tr>
      <w:tr w:rsidR="0074788F" w:rsidRPr="00C979E0" w14:paraId="42BFE2FB" w14:textId="77777777" w:rsidTr="00344C50">
        <w:tc>
          <w:tcPr>
            <w:tcW w:w="1843" w:type="dxa"/>
            <w:vMerge/>
          </w:tcPr>
          <w:p w14:paraId="457A93EE" w14:textId="77777777" w:rsidR="0074788F" w:rsidRPr="00C979E0" w:rsidRDefault="0074788F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</w:p>
        </w:tc>
        <w:tc>
          <w:tcPr>
            <w:tcW w:w="3827" w:type="dxa"/>
          </w:tcPr>
          <w:p w14:paraId="0A89E7EF" w14:textId="5C9D0EF5" w:rsidR="0074788F" w:rsidRPr="00C979E0" w:rsidRDefault="0074788F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Diesel</w:t>
            </w:r>
          </w:p>
        </w:tc>
        <w:tc>
          <w:tcPr>
            <w:tcW w:w="1560" w:type="dxa"/>
          </w:tcPr>
          <w:p w14:paraId="67936076" w14:textId="7BF794A3" w:rsidR="0074788F" w:rsidRPr="00C979E0" w:rsidRDefault="0074788F" w:rsidP="00B76AA0">
            <w:pPr>
              <w:pStyle w:val="TableText"/>
              <w:spacing w:before="50" w:after="50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km</w:t>
            </w:r>
          </w:p>
        </w:tc>
        <w:tc>
          <w:tcPr>
            <w:tcW w:w="1275" w:type="dxa"/>
            <w:shd w:val="clear" w:color="auto" w:fill="D2DDE1" w:themeFill="background2"/>
          </w:tcPr>
          <w:p w14:paraId="1BE88841" w14:textId="78515213" w:rsidR="0074788F" w:rsidRPr="00C979E0" w:rsidRDefault="0074788F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0.270</w:t>
            </w:r>
          </w:p>
        </w:tc>
      </w:tr>
      <w:tr w:rsidR="0074788F" w:rsidRPr="00C979E0" w14:paraId="514FEBA0" w14:textId="77777777" w:rsidTr="00344C50">
        <w:tc>
          <w:tcPr>
            <w:tcW w:w="1843" w:type="dxa"/>
            <w:vMerge/>
          </w:tcPr>
          <w:p w14:paraId="70436BBC" w14:textId="77777777" w:rsidR="0074788F" w:rsidRPr="00C979E0" w:rsidRDefault="0074788F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</w:p>
        </w:tc>
        <w:tc>
          <w:tcPr>
            <w:tcW w:w="3827" w:type="dxa"/>
          </w:tcPr>
          <w:p w14:paraId="6588EEF3" w14:textId="1053B070" w:rsidR="0074788F" w:rsidRPr="00C979E0" w:rsidRDefault="0074788F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Petrol hybrid</w:t>
            </w:r>
          </w:p>
        </w:tc>
        <w:tc>
          <w:tcPr>
            <w:tcW w:w="1560" w:type="dxa"/>
          </w:tcPr>
          <w:p w14:paraId="5143D098" w14:textId="640E2E45" w:rsidR="0074788F" w:rsidRPr="00C979E0" w:rsidRDefault="0074788F" w:rsidP="00B76AA0">
            <w:pPr>
              <w:pStyle w:val="TableText"/>
              <w:spacing w:before="50" w:after="50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km</w:t>
            </w:r>
          </w:p>
        </w:tc>
        <w:tc>
          <w:tcPr>
            <w:tcW w:w="1275" w:type="dxa"/>
            <w:shd w:val="clear" w:color="auto" w:fill="D2DDE1" w:themeFill="background2"/>
          </w:tcPr>
          <w:p w14:paraId="31A63BC6" w14:textId="42FB7050" w:rsidR="0074788F" w:rsidRPr="00C979E0" w:rsidRDefault="0074788F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0.201</w:t>
            </w:r>
          </w:p>
        </w:tc>
      </w:tr>
      <w:tr w:rsidR="0074788F" w:rsidRPr="00C979E0" w14:paraId="344DBFDE" w14:textId="77777777" w:rsidTr="00344C50">
        <w:tc>
          <w:tcPr>
            <w:tcW w:w="1843" w:type="dxa"/>
            <w:vMerge/>
          </w:tcPr>
          <w:p w14:paraId="1488B1FD" w14:textId="77777777" w:rsidR="0074788F" w:rsidRPr="00C979E0" w:rsidRDefault="0074788F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</w:p>
        </w:tc>
        <w:tc>
          <w:tcPr>
            <w:tcW w:w="3827" w:type="dxa"/>
          </w:tcPr>
          <w:p w14:paraId="5B20F360" w14:textId="75A46D95" w:rsidR="0074788F" w:rsidRPr="00C979E0" w:rsidRDefault="0074788F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Diesel hybrid</w:t>
            </w:r>
          </w:p>
        </w:tc>
        <w:tc>
          <w:tcPr>
            <w:tcW w:w="1560" w:type="dxa"/>
          </w:tcPr>
          <w:p w14:paraId="1A259A1F" w14:textId="0F11ED0E" w:rsidR="0074788F" w:rsidRPr="00C979E0" w:rsidRDefault="0074788F" w:rsidP="00B76AA0">
            <w:pPr>
              <w:pStyle w:val="TableText"/>
              <w:spacing w:before="50" w:after="50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km</w:t>
            </w:r>
          </w:p>
        </w:tc>
        <w:tc>
          <w:tcPr>
            <w:tcW w:w="1275" w:type="dxa"/>
            <w:shd w:val="clear" w:color="auto" w:fill="D2DDE1" w:themeFill="background2"/>
          </w:tcPr>
          <w:p w14:paraId="2F964E7C" w14:textId="7AAE0611" w:rsidR="0074788F" w:rsidRPr="00C979E0" w:rsidRDefault="0074788F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0.242</w:t>
            </w:r>
          </w:p>
        </w:tc>
      </w:tr>
      <w:tr w:rsidR="0074788F" w:rsidRPr="00C979E0" w14:paraId="4D76F21A" w14:textId="77777777" w:rsidTr="00344C50">
        <w:tc>
          <w:tcPr>
            <w:tcW w:w="1843" w:type="dxa"/>
            <w:vMerge/>
          </w:tcPr>
          <w:p w14:paraId="71CCEA1A" w14:textId="77777777" w:rsidR="0074788F" w:rsidRPr="00C979E0" w:rsidRDefault="0074788F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</w:p>
        </w:tc>
        <w:tc>
          <w:tcPr>
            <w:tcW w:w="3827" w:type="dxa"/>
          </w:tcPr>
          <w:p w14:paraId="5D3DCEB2" w14:textId="400CF679" w:rsidR="0074788F" w:rsidRPr="00C979E0" w:rsidRDefault="0074788F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  <w:r w:rsidRPr="00C979E0">
              <w:rPr>
                <w:rFonts w:cs="Calibri"/>
                <w:szCs w:val="18"/>
              </w:rPr>
              <w:t>Petrol plug-in hybrid (petrol consumption)</w:t>
            </w:r>
          </w:p>
        </w:tc>
        <w:tc>
          <w:tcPr>
            <w:tcW w:w="1560" w:type="dxa"/>
          </w:tcPr>
          <w:p w14:paraId="272F6832" w14:textId="3DBFD959" w:rsidR="0074788F" w:rsidRPr="00C979E0" w:rsidRDefault="0074788F" w:rsidP="00B76AA0">
            <w:pPr>
              <w:pStyle w:val="TableText"/>
              <w:spacing w:before="50" w:after="50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km</w:t>
            </w:r>
          </w:p>
        </w:tc>
        <w:tc>
          <w:tcPr>
            <w:tcW w:w="1275" w:type="dxa"/>
            <w:shd w:val="clear" w:color="auto" w:fill="D2DDE1" w:themeFill="background2"/>
          </w:tcPr>
          <w:p w14:paraId="60BCFE5C" w14:textId="012BBFB4" w:rsidR="0074788F" w:rsidRPr="00C979E0" w:rsidRDefault="0074788F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0.096</w:t>
            </w:r>
          </w:p>
        </w:tc>
      </w:tr>
      <w:tr w:rsidR="0074788F" w:rsidRPr="00C979E0" w14:paraId="5B2FE3B8" w14:textId="77777777" w:rsidTr="00344C50">
        <w:tc>
          <w:tcPr>
            <w:tcW w:w="1843" w:type="dxa"/>
            <w:vMerge/>
          </w:tcPr>
          <w:p w14:paraId="42FF97DA" w14:textId="77777777" w:rsidR="0074788F" w:rsidRPr="00C979E0" w:rsidRDefault="0074788F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</w:p>
        </w:tc>
        <w:tc>
          <w:tcPr>
            <w:tcW w:w="3827" w:type="dxa"/>
          </w:tcPr>
          <w:p w14:paraId="62714E46" w14:textId="4C5857D9" w:rsidR="0074788F" w:rsidRPr="00C979E0" w:rsidRDefault="0074788F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  <w:r w:rsidRPr="00C979E0">
              <w:rPr>
                <w:rFonts w:cs="Calibri"/>
                <w:szCs w:val="18"/>
              </w:rPr>
              <w:t>Petrol plug-in hybrid (electricity consumption)</w:t>
            </w:r>
          </w:p>
        </w:tc>
        <w:tc>
          <w:tcPr>
            <w:tcW w:w="1560" w:type="dxa"/>
          </w:tcPr>
          <w:p w14:paraId="2FD4C998" w14:textId="04020C12" w:rsidR="0074788F" w:rsidRPr="00C979E0" w:rsidRDefault="0074788F" w:rsidP="00B76AA0">
            <w:pPr>
              <w:pStyle w:val="TableText"/>
              <w:spacing w:before="50" w:after="50"/>
              <w:rPr>
                <w:szCs w:val="18"/>
              </w:rPr>
            </w:pPr>
            <w:r w:rsidRPr="00C979E0">
              <w:rPr>
                <w:szCs w:val="18"/>
              </w:rPr>
              <w:t>kWh</w:t>
            </w:r>
          </w:p>
        </w:tc>
        <w:tc>
          <w:tcPr>
            <w:tcW w:w="1275" w:type="dxa"/>
            <w:shd w:val="clear" w:color="auto" w:fill="D2DDE1" w:themeFill="background2"/>
          </w:tcPr>
          <w:p w14:paraId="114690DB" w14:textId="066603E2" w:rsidR="0074788F" w:rsidRPr="00C979E0" w:rsidRDefault="0074788F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0.012</w:t>
            </w:r>
          </w:p>
        </w:tc>
      </w:tr>
      <w:tr w:rsidR="0074788F" w:rsidRPr="00C979E0" w14:paraId="075D277C" w14:textId="77777777" w:rsidTr="00344C50">
        <w:tc>
          <w:tcPr>
            <w:tcW w:w="1843" w:type="dxa"/>
            <w:vMerge/>
          </w:tcPr>
          <w:p w14:paraId="2AFA0DD0" w14:textId="77777777" w:rsidR="0074788F" w:rsidRPr="00C979E0" w:rsidRDefault="0074788F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</w:p>
        </w:tc>
        <w:tc>
          <w:tcPr>
            <w:tcW w:w="3827" w:type="dxa"/>
          </w:tcPr>
          <w:p w14:paraId="55F0A539" w14:textId="742EFC24" w:rsidR="0074788F" w:rsidRPr="00C979E0" w:rsidRDefault="0074788F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  <w:r w:rsidRPr="00C979E0">
              <w:rPr>
                <w:rFonts w:cs="Calibri"/>
                <w:szCs w:val="18"/>
              </w:rPr>
              <w:t>Diesel plug-in hybrid (diesel consumption)</w:t>
            </w:r>
          </w:p>
        </w:tc>
        <w:tc>
          <w:tcPr>
            <w:tcW w:w="1560" w:type="dxa"/>
          </w:tcPr>
          <w:p w14:paraId="0BFF728C" w14:textId="5D95AEC2" w:rsidR="0074788F" w:rsidRPr="00C979E0" w:rsidRDefault="0074788F" w:rsidP="00B76AA0">
            <w:pPr>
              <w:pStyle w:val="TableText"/>
              <w:spacing w:before="50" w:after="50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km</w:t>
            </w:r>
          </w:p>
        </w:tc>
        <w:tc>
          <w:tcPr>
            <w:tcW w:w="1275" w:type="dxa"/>
            <w:shd w:val="clear" w:color="auto" w:fill="D2DDE1" w:themeFill="background2"/>
          </w:tcPr>
          <w:p w14:paraId="61DA1B7B" w14:textId="38B3B64C" w:rsidR="0074788F" w:rsidRPr="00C979E0" w:rsidRDefault="0074788F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0.116</w:t>
            </w:r>
          </w:p>
        </w:tc>
      </w:tr>
      <w:tr w:rsidR="0074788F" w:rsidRPr="00C979E0" w14:paraId="6F076FB0" w14:textId="77777777" w:rsidTr="00344C50">
        <w:tc>
          <w:tcPr>
            <w:tcW w:w="1843" w:type="dxa"/>
            <w:vMerge/>
          </w:tcPr>
          <w:p w14:paraId="29795F30" w14:textId="77777777" w:rsidR="0074788F" w:rsidRPr="00C979E0" w:rsidRDefault="0074788F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</w:p>
        </w:tc>
        <w:tc>
          <w:tcPr>
            <w:tcW w:w="3827" w:type="dxa"/>
          </w:tcPr>
          <w:p w14:paraId="30456E5C" w14:textId="498BE8E3" w:rsidR="0074788F" w:rsidRPr="00C979E0" w:rsidRDefault="0074788F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  <w:r w:rsidRPr="00C979E0">
              <w:rPr>
                <w:rFonts w:cs="Calibri"/>
                <w:szCs w:val="18"/>
              </w:rPr>
              <w:t>Diesel plug-in hybrid (electricity consumption)</w:t>
            </w:r>
          </w:p>
        </w:tc>
        <w:tc>
          <w:tcPr>
            <w:tcW w:w="1560" w:type="dxa"/>
          </w:tcPr>
          <w:p w14:paraId="72A790F1" w14:textId="525E265C" w:rsidR="0074788F" w:rsidRPr="00C979E0" w:rsidRDefault="0074788F" w:rsidP="00B76AA0">
            <w:pPr>
              <w:pStyle w:val="TableText"/>
              <w:spacing w:before="50" w:after="50"/>
              <w:rPr>
                <w:szCs w:val="18"/>
              </w:rPr>
            </w:pPr>
            <w:r w:rsidRPr="00C979E0">
              <w:rPr>
                <w:szCs w:val="18"/>
              </w:rPr>
              <w:t>kWh</w:t>
            </w:r>
          </w:p>
        </w:tc>
        <w:tc>
          <w:tcPr>
            <w:tcW w:w="1275" w:type="dxa"/>
            <w:shd w:val="clear" w:color="auto" w:fill="D2DDE1" w:themeFill="background2"/>
          </w:tcPr>
          <w:p w14:paraId="21705F5E" w14:textId="764DC52B" w:rsidR="0074788F" w:rsidRPr="00C979E0" w:rsidRDefault="0074788F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0.012</w:t>
            </w:r>
          </w:p>
        </w:tc>
      </w:tr>
      <w:tr w:rsidR="0074788F" w:rsidRPr="00C979E0" w14:paraId="73BB2435" w14:textId="77777777" w:rsidTr="00344C50">
        <w:tc>
          <w:tcPr>
            <w:tcW w:w="1843" w:type="dxa"/>
            <w:vMerge/>
          </w:tcPr>
          <w:p w14:paraId="40FEE737" w14:textId="77777777" w:rsidR="0074788F" w:rsidRPr="00C979E0" w:rsidRDefault="0074788F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</w:p>
        </w:tc>
        <w:tc>
          <w:tcPr>
            <w:tcW w:w="3827" w:type="dxa"/>
          </w:tcPr>
          <w:p w14:paraId="0DF8FAE1" w14:textId="17723764" w:rsidR="0074788F" w:rsidRPr="00C979E0" w:rsidRDefault="0074788F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Electric</w:t>
            </w:r>
          </w:p>
        </w:tc>
        <w:tc>
          <w:tcPr>
            <w:tcW w:w="1560" w:type="dxa"/>
          </w:tcPr>
          <w:p w14:paraId="23BD51AC" w14:textId="00F2881E" w:rsidR="0074788F" w:rsidRPr="00C979E0" w:rsidRDefault="0074788F" w:rsidP="00B76AA0">
            <w:pPr>
              <w:pStyle w:val="TableText"/>
              <w:spacing w:before="50" w:after="50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km</w:t>
            </w:r>
          </w:p>
        </w:tc>
        <w:tc>
          <w:tcPr>
            <w:tcW w:w="1275" w:type="dxa"/>
            <w:shd w:val="clear" w:color="auto" w:fill="D2DDE1" w:themeFill="background2"/>
          </w:tcPr>
          <w:p w14:paraId="30F2F559" w14:textId="3A20989C" w:rsidR="0074788F" w:rsidRPr="00C979E0" w:rsidRDefault="0074788F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0.026</w:t>
            </w:r>
          </w:p>
        </w:tc>
      </w:tr>
    </w:tbl>
    <w:p w14:paraId="2A3DAD0D" w14:textId="1F9FB1CB" w:rsidR="00235829" w:rsidRPr="00C979E0" w:rsidRDefault="00235829" w:rsidP="00E563A9">
      <w:pPr>
        <w:pStyle w:val="Tableheading"/>
        <w:spacing w:before="360"/>
      </w:pPr>
      <w:bookmarkStart w:id="35" w:name="Table13"/>
      <w:bookmarkStart w:id="36" w:name="_Toc111481439"/>
      <w:r w:rsidRPr="00C979E0">
        <w:t xml:space="preserve">Table </w:t>
      </w:r>
      <w:r w:rsidR="004B2867" w:rsidRPr="00C979E0">
        <w:t>1</w:t>
      </w:r>
      <w:r w:rsidR="00E563A9" w:rsidRPr="00C979E0">
        <w:t>5</w:t>
      </w:r>
      <w:r w:rsidRPr="00C979E0">
        <w:t>:</w:t>
      </w:r>
      <w:r w:rsidRPr="00C979E0">
        <w:tab/>
        <w:t>Default rental car emission factors</w:t>
      </w:r>
      <w:bookmarkEnd w:id="36"/>
    </w:p>
    <w:tbl>
      <w:tblPr>
        <w:tblStyle w:val="TableGrid"/>
        <w:tblW w:w="8505" w:type="dxa"/>
        <w:tblBorders>
          <w:top w:val="single" w:sz="4" w:space="0" w:color="1B556B"/>
          <w:left w:val="none" w:sz="0" w:space="0" w:color="auto"/>
          <w:bottom w:val="single" w:sz="4" w:space="0" w:color="1B556B"/>
          <w:right w:val="none" w:sz="0" w:space="0" w:color="auto"/>
          <w:insideH w:val="single" w:sz="4" w:space="0" w:color="1B556B"/>
          <w:insideV w:val="single" w:sz="4" w:space="0" w:color="1B556B"/>
        </w:tblBorders>
        <w:tblLook w:val="04A0" w:firstRow="1" w:lastRow="0" w:firstColumn="1" w:lastColumn="0" w:noHBand="0" w:noVBand="1"/>
      </w:tblPr>
      <w:tblGrid>
        <w:gridCol w:w="1843"/>
        <w:gridCol w:w="3827"/>
        <w:gridCol w:w="1560"/>
        <w:gridCol w:w="1275"/>
      </w:tblGrid>
      <w:tr w:rsidR="00235829" w:rsidRPr="00C979E0" w14:paraId="622F5BC3" w14:textId="77777777" w:rsidTr="0007626A">
        <w:trPr>
          <w:tblHeader/>
        </w:trPr>
        <w:tc>
          <w:tcPr>
            <w:tcW w:w="5670" w:type="dxa"/>
            <w:gridSpan w:val="2"/>
            <w:tcBorders>
              <w:right w:val="nil"/>
            </w:tcBorders>
            <w:shd w:val="clear" w:color="auto" w:fill="1B556B"/>
          </w:tcPr>
          <w:bookmarkEnd w:id="35"/>
          <w:p w14:paraId="1B2483B2" w14:textId="5CC851AC" w:rsidR="00235829" w:rsidRPr="00C979E0" w:rsidRDefault="00235829" w:rsidP="00B76AA0">
            <w:pPr>
              <w:pStyle w:val="TableText"/>
              <w:spacing w:before="50" w:after="50"/>
              <w:rPr>
                <w:rFonts w:eastAsia="Times New Roman"/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 xml:space="preserve">Default </w:t>
            </w:r>
            <w:r w:rsidR="00007E3C" w:rsidRPr="00C979E0">
              <w:rPr>
                <w:rFonts w:eastAsia="Times New Roman"/>
                <w:b/>
                <w:color w:val="FFFFFF" w:themeColor="background1"/>
                <w:szCs w:val="18"/>
              </w:rPr>
              <w:t xml:space="preserve">rental </w:t>
            </w: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car travel emission source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1B556B"/>
          </w:tcPr>
          <w:p w14:paraId="62DD1170" w14:textId="77777777" w:rsidR="00235829" w:rsidRPr="00C979E0" w:rsidRDefault="00235829" w:rsidP="00B76AA0">
            <w:pPr>
              <w:pStyle w:val="TableText"/>
              <w:spacing w:before="50" w:after="50"/>
              <w:rPr>
                <w:rFonts w:eastAsia="Times New Roman"/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Unit</w:t>
            </w:r>
          </w:p>
        </w:tc>
        <w:tc>
          <w:tcPr>
            <w:tcW w:w="1275" w:type="dxa"/>
            <w:tcBorders>
              <w:left w:val="nil"/>
              <w:bottom w:val="single" w:sz="4" w:space="0" w:color="1B556B"/>
            </w:tcBorders>
            <w:shd w:val="clear" w:color="auto" w:fill="1B556B"/>
          </w:tcPr>
          <w:p w14:paraId="55F2E45B" w14:textId="77777777" w:rsidR="00235829" w:rsidRPr="00C979E0" w:rsidRDefault="00235829" w:rsidP="00B76AA0">
            <w:pPr>
              <w:pStyle w:val="TableText"/>
              <w:spacing w:before="50" w:after="50"/>
              <w:jc w:val="right"/>
              <w:rPr>
                <w:b/>
                <w:color w:val="FFFFFF"/>
                <w:szCs w:val="18"/>
              </w:rPr>
            </w:pPr>
            <w:r w:rsidRPr="00C979E0">
              <w:rPr>
                <w:b/>
                <w:color w:val="FFFFFF"/>
                <w:szCs w:val="18"/>
              </w:rPr>
              <w:t>kg CO</w:t>
            </w:r>
            <w:r w:rsidRPr="00C979E0">
              <w:rPr>
                <w:b/>
                <w:color w:val="FFFFFF"/>
                <w:szCs w:val="18"/>
                <w:vertAlign w:val="subscript"/>
              </w:rPr>
              <w:t>2</w:t>
            </w:r>
            <w:r w:rsidRPr="00C979E0">
              <w:rPr>
                <w:b/>
                <w:color w:val="FFFFFF"/>
                <w:szCs w:val="18"/>
              </w:rPr>
              <w:t>-e/unit</w:t>
            </w:r>
          </w:p>
        </w:tc>
      </w:tr>
      <w:tr w:rsidR="00007E3C" w:rsidRPr="00C979E0" w14:paraId="66D2A75E" w14:textId="77777777" w:rsidTr="002E3CDA">
        <w:tc>
          <w:tcPr>
            <w:tcW w:w="1843" w:type="dxa"/>
            <w:vMerge w:val="restart"/>
          </w:tcPr>
          <w:p w14:paraId="4DE02679" w14:textId="77777777" w:rsidR="00007E3C" w:rsidRPr="00C979E0" w:rsidRDefault="00007E3C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Private car default</w:t>
            </w:r>
          </w:p>
        </w:tc>
        <w:tc>
          <w:tcPr>
            <w:tcW w:w="3827" w:type="dxa"/>
          </w:tcPr>
          <w:p w14:paraId="2B30D99C" w14:textId="77777777" w:rsidR="00007E3C" w:rsidRPr="00C979E0" w:rsidRDefault="00007E3C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Petrol</w:t>
            </w:r>
          </w:p>
        </w:tc>
        <w:tc>
          <w:tcPr>
            <w:tcW w:w="1560" w:type="dxa"/>
          </w:tcPr>
          <w:p w14:paraId="0C18ED7F" w14:textId="77777777" w:rsidR="00007E3C" w:rsidRPr="00C979E0" w:rsidRDefault="00007E3C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km</w:t>
            </w:r>
          </w:p>
        </w:tc>
        <w:tc>
          <w:tcPr>
            <w:tcW w:w="1275" w:type="dxa"/>
            <w:shd w:val="clear" w:color="auto" w:fill="D2DDE1" w:themeFill="background2"/>
          </w:tcPr>
          <w:p w14:paraId="335BE0FA" w14:textId="000CF992" w:rsidR="00007E3C" w:rsidRPr="00C979E0" w:rsidRDefault="00007E3C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0.211</w:t>
            </w:r>
          </w:p>
        </w:tc>
      </w:tr>
      <w:tr w:rsidR="00007E3C" w:rsidRPr="00C979E0" w14:paraId="327B3510" w14:textId="77777777" w:rsidTr="002E3CDA">
        <w:tc>
          <w:tcPr>
            <w:tcW w:w="1843" w:type="dxa"/>
            <w:vMerge/>
          </w:tcPr>
          <w:p w14:paraId="3A6BA51A" w14:textId="77777777" w:rsidR="00007E3C" w:rsidRPr="00C979E0" w:rsidRDefault="00007E3C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</w:p>
        </w:tc>
        <w:tc>
          <w:tcPr>
            <w:tcW w:w="3827" w:type="dxa"/>
          </w:tcPr>
          <w:p w14:paraId="4EA9BC1F" w14:textId="77777777" w:rsidR="00007E3C" w:rsidRPr="00C979E0" w:rsidRDefault="00007E3C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Diesel</w:t>
            </w:r>
          </w:p>
        </w:tc>
        <w:tc>
          <w:tcPr>
            <w:tcW w:w="1560" w:type="dxa"/>
          </w:tcPr>
          <w:p w14:paraId="60A2DDC2" w14:textId="77777777" w:rsidR="00007E3C" w:rsidRPr="00C979E0" w:rsidRDefault="00007E3C" w:rsidP="00B76AA0">
            <w:pPr>
              <w:pStyle w:val="TableText"/>
              <w:spacing w:before="50" w:after="50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km</w:t>
            </w:r>
          </w:p>
        </w:tc>
        <w:tc>
          <w:tcPr>
            <w:tcW w:w="1275" w:type="dxa"/>
            <w:shd w:val="clear" w:color="auto" w:fill="D2DDE1" w:themeFill="background2"/>
          </w:tcPr>
          <w:p w14:paraId="632235EA" w14:textId="2C7DF3A3" w:rsidR="00007E3C" w:rsidRPr="00C979E0" w:rsidRDefault="00007E3C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0.202</w:t>
            </w:r>
          </w:p>
        </w:tc>
      </w:tr>
      <w:tr w:rsidR="00007E3C" w:rsidRPr="00C979E0" w14:paraId="3D370E8B" w14:textId="77777777" w:rsidTr="002E3CDA">
        <w:tc>
          <w:tcPr>
            <w:tcW w:w="1843" w:type="dxa"/>
            <w:vMerge/>
          </w:tcPr>
          <w:p w14:paraId="3BAF8599" w14:textId="77777777" w:rsidR="00007E3C" w:rsidRPr="00C979E0" w:rsidRDefault="00007E3C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</w:p>
        </w:tc>
        <w:tc>
          <w:tcPr>
            <w:tcW w:w="3827" w:type="dxa"/>
          </w:tcPr>
          <w:p w14:paraId="57A50FCE" w14:textId="77777777" w:rsidR="00007E3C" w:rsidRPr="00C979E0" w:rsidRDefault="00007E3C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Petrol hybrid</w:t>
            </w:r>
          </w:p>
        </w:tc>
        <w:tc>
          <w:tcPr>
            <w:tcW w:w="1560" w:type="dxa"/>
          </w:tcPr>
          <w:p w14:paraId="725C27C7" w14:textId="77777777" w:rsidR="00007E3C" w:rsidRPr="00C979E0" w:rsidRDefault="00007E3C" w:rsidP="00B76AA0">
            <w:pPr>
              <w:pStyle w:val="TableText"/>
              <w:spacing w:before="50" w:after="50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km</w:t>
            </w:r>
          </w:p>
        </w:tc>
        <w:tc>
          <w:tcPr>
            <w:tcW w:w="1275" w:type="dxa"/>
            <w:shd w:val="clear" w:color="auto" w:fill="D2DDE1" w:themeFill="background2"/>
          </w:tcPr>
          <w:p w14:paraId="546EE43E" w14:textId="031C33B0" w:rsidR="00007E3C" w:rsidRPr="00C979E0" w:rsidRDefault="00007E3C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0.165</w:t>
            </w:r>
          </w:p>
        </w:tc>
      </w:tr>
      <w:tr w:rsidR="00007E3C" w:rsidRPr="00C979E0" w14:paraId="0A178B6A" w14:textId="77777777" w:rsidTr="002E3CDA">
        <w:tc>
          <w:tcPr>
            <w:tcW w:w="1843" w:type="dxa"/>
            <w:vMerge/>
          </w:tcPr>
          <w:p w14:paraId="0435B32E" w14:textId="77777777" w:rsidR="00007E3C" w:rsidRPr="00C979E0" w:rsidRDefault="00007E3C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</w:p>
        </w:tc>
        <w:tc>
          <w:tcPr>
            <w:tcW w:w="3827" w:type="dxa"/>
          </w:tcPr>
          <w:p w14:paraId="1B27A688" w14:textId="77777777" w:rsidR="00007E3C" w:rsidRPr="00C979E0" w:rsidRDefault="00007E3C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Diesel hybrid</w:t>
            </w:r>
          </w:p>
        </w:tc>
        <w:tc>
          <w:tcPr>
            <w:tcW w:w="1560" w:type="dxa"/>
          </w:tcPr>
          <w:p w14:paraId="5B2C796F" w14:textId="77777777" w:rsidR="00007E3C" w:rsidRPr="00C979E0" w:rsidRDefault="00007E3C" w:rsidP="00B76AA0">
            <w:pPr>
              <w:pStyle w:val="TableText"/>
              <w:spacing w:before="50" w:after="50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km</w:t>
            </w:r>
          </w:p>
        </w:tc>
        <w:tc>
          <w:tcPr>
            <w:tcW w:w="1275" w:type="dxa"/>
            <w:shd w:val="clear" w:color="auto" w:fill="D2DDE1" w:themeFill="background2"/>
          </w:tcPr>
          <w:p w14:paraId="543B82D8" w14:textId="4B133361" w:rsidR="00007E3C" w:rsidRPr="00C979E0" w:rsidRDefault="00007E3C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0.180</w:t>
            </w:r>
          </w:p>
        </w:tc>
      </w:tr>
      <w:tr w:rsidR="00007E3C" w:rsidRPr="00C979E0" w14:paraId="6B8659CC" w14:textId="77777777" w:rsidTr="002E3CDA">
        <w:tc>
          <w:tcPr>
            <w:tcW w:w="1843" w:type="dxa"/>
            <w:vMerge/>
          </w:tcPr>
          <w:p w14:paraId="444C070C" w14:textId="77777777" w:rsidR="00007E3C" w:rsidRPr="00C979E0" w:rsidRDefault="00007E3C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</w:p>
        </w:tc>
        <w:tc>
          <w:tcPr>
            <w:tcW w:w="3827" w:type="dxa"/>
          </w:tcPr>
          <w:p w14:paraId="33B73146" w14:textId="77777777" w:rsidR="00007E3C" w:rsidRPr="00C979E0" w:rsidRDefault="00007E3C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  <w:r w:rsidRPr="00C979E0">
              <w:rPr>
                <w:rFonts w:cs="Calibri"/>
                <w:szCs w:val="18"/>
              </w:rPr>
              <w:t>Petrol plug-in hybrid (petrol consumption)</w:t>
            </w:r>
          </w:p>
        </w:tc>
        <w:tc>
          <w:tcPr>
            <w:tcW w:w="1560" w:type="dxa"/>
          </w:tcPr>
          <w:p w14:paraId="15EA2313" w14:textId="77777777" w:rsidR="00007E3C" w:rsidRPr="00C979E0" w:rsidRDefault="00007E3C" w:rsidP="00B76AA0">
            <w:pPr>
              <w:pStyle w:val="TableText"/>
              <w:spacing w:before="50" w:after="50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km</w:t>
            </w:r>
          </w:p>
        </w:tc>
        <w:tc>
          <w:tcPr>
            <w:tcW w:w="1275" w:type="dxa"/>
            <w:shd w:val="clear" w:color="auto" w:fill="D2DDE1" w:themeFill="background2"/>
          </w:tcPr>
          <w:p w14:paraId="52503ECF" w14:textId="35F01A85" w:rsidR="00007E3C" w:rsidRPr="00C979E0" w:rsidRDefault="00007E3C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0.086</w:t>
            </w:r>
          </w:p>
        </w:tc>
      </w:tr>
      <w:tr w:rsidR="00007E3C" w:rsidRPr="00C979E0" w14:paraId="65E16309" w14:textId="77777777" w:rsidTr="002E3CDA">
        <w:tc>
          <w:tcPr>
            <w:tcW w:w="1843" w:type="dxa"/>
            <w:vMerge/>
          </w:tcPr>
          <w:p w14:paraId="1C2FD5B5" w14:textId="77777777" w:rsidR="00007E3C" w:rsidRPr="00C979E0" w:rsidRDefault="00007E3C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</w:p>
        </w:tc>
        <w:tc>
          <w:tcPr>
            <w:tcW w:w="3827" w:type="dxa"/>
          </w:tcPr>
          <w:p w14:paraId="72263820" w14:textId="77777777" w:rsidR="00007E3C" w:rsidRPr="00C979E0" w:rsidRDefault="00007E3C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  <w:r w:rsidRPr="00C979E0">
              <w:rPr>
                <w:rFonts w:cs="Calibri"/>
                <w:szCs w:val="18"/>
              </w:rPr>
              <w:t>Petrol plug-in hybrid (electricity consumption)</w:t>
            </w:r>
          </w:p>
        </w:tc>
        <w:tc>
          <w:tcPr>
            <w:tcW w:w="1560" w:type="dxa"/>
          </w:tcPr>
          <w:p w14:paraId="3F440662" w14:textId="77777777" w:rsidR="00007E3C" w:rsidRPr="00C979E0" w:rsidRDefault="00007E3C" w:rsidP="00B76AA0">
            <w:pPr>
              <w:pStyle w:val="TableText"/>
              <w:spacing w:before="50" w:after="50"/>
              <w:rPr>
                <w:szCs w:val="18"/>
              </w:rPr>
            </w:pPr>
            <w:r w:rsidRPr="00C979E0">
              <w:rPr>
                <w:szCs w:val="18"/>
              </w:rPr>
              <w:t>kWh</w:t>
            </w:r>
          </w:p>
        </w:tc>
        <w:tc>
          <w:tcPr>
            <w:tcW w:w="1275" w:type="dxa"/>
            <w:shd w:val="clear" w:color="auto" w:fill="D2DDE1" w:themeFill="background2"/>
          </w:tcPr>
          <w:p w14:paraId="2FB5A0AA" w14:textId="0BA4EA59" w:rsidR="00007E3C" w:rsidRPr="00C979E0" w:rsidRDefault="00007E3C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0.021</w:t>
            </w:r>
          </w:p>
        </w:tc>
      </w:tr>
      <w:tr w:rsidR="00007E3C" w:rsidRPr="00C979E0" w14:paraId="2AAE9354" w14:textId="77777777" w:rsidTr="002E3CDA">
        <w:tc>
          <w:tcPr>
            <w:tcW w:w="1843" w:type="dxa"/>
            <w:vMerge/>
          </w:tcPr>
          <w:p w14:paraId="12A142D7" w14:textId="77777777" w:rsidR="00007E3C" w:rsidRPr="00C979E0" w:rsidRDefault="00007E3C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</w:p>
        </w:tc>
        <w:tc>
          <w:tcPr>
            <w:tcW w:w="3827" w:type="dxa"/>
          </w:tcPr>
          <w:p w14:paraId="4F8DDB2A" w14:textId="77777777" w:rsidR="00007E3C" w:rsidRPr="00C979E0" w:rsidRDefault="00007E3C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  <w:r w:rsidRPr="00C979E0">
              <w:rPr>
                <w:rFonts w:cs="Calibri"/>
                <w:szCs w:val="18"/>
              </w:rPr>
              <w:t>Diesel plug-in hybrid (diesel consumption)</w:t>
            </w:r>
          </w:p>
        </w:tc>
        <w:tc>
          <w:tcPr>
            <w:tcW w:w="1560" w:type="dxa"/>
          </w:tcPr>
          <w:p w14:paraId="101DC8C8" w14:textId="77777777" w:rsidR="00007E3C" w:rsidRPr="00C979E0" w:rsidRDefault="00007E3C" w:rsidP="00B76AA0">
            <w:pPr>
              <w:pStyle w:val="TableText"/>
              <w:spacing w:before="50" w:after="50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km</w:t>
            </w:r>
          </w:p>
        </w:tc>
        <w:tc>
          <w:tcPr>
            <w:tcW w:w="1275" w:type="dxa"/>
            <w:shd w:val="clear" w:color="auto" w:fill="D2DDE1" w:themeFill="background2"/>
          </w:tcPr>
          <w:p w14:paraId="61AC510F" w14:textId="040F5DE9" w:rsidR="00007E3C" w:rsidRPr="00C979E0" w:rsidRDefault="00007E3C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0.094</w:t>
            </w:r>
          </w:p>
        </w:tc>
      </w:tr>
      <w:tr w:rsidR="00007E3C" w:rsidRPr="00C979E0" w14:paraId="515A193B" w14:textId="77777777" w:rsidTr="002E3CDA">
        <w:tc>
          <w:tcPr>
            <w:tcW w:w="1843" w:type="dxa"/>
            <w:vMerge/>
          </w:tcPr>
          <w:p w14:paraId="0656C00E" w14:textId="77777777" w:rsidR="00007E3C" w:rsidRPr="00C979E0" w:rsidRDefault="00007E3C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</w:p>
        </w:tc>
        <w:tc>
          <w:tcPr>
            <w:tcW w:w="3827" w:type="dxa"/>
          </w:tcPr>
          <w:p w14:paraId="491297F3" w14:textId="77777777" w:rsidR="00007E3C" w:rsidRPr="00C979E0" w:rsidRDefault="00007E3C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  <w:r w:rsidRPr="00C979E0">
              <w:rPr>
                <w:rFonts w:cs="Calibri"/>
                <w:szCs w:val="18"/>
              </w:rPr>
              <w:t>Diesel plug-in hybrid (electricity consumption)</w:t>
            </w:r>
          </w:p>
        </w:tc>
        <w:tc>
          <w:tcPr>
            <w:tcW w:w="1560" w:type="dxa"/>
          </w:tcPr>
          <w:p w14:paraId="695C2E53" w14:textId="77777777" w:rsidR="00007E3C" w:rsidRPr="00C979E0" w:rsidRDefault="00007E3C" w:rsidP="00B76AA0">
            <w:pPr>
              <w:pStyle w:val="TableText"/>
              <w:spacing w:before="50" w:after="50"/>
              <w:rPr>
                <w:szCs w:val="18"/>
              </w:rPr>
            </w:pPr>
            <w:r w:rsidRPr="00C979E0">
              <w:rPr>
                <w:szCs w:val="18"/>
              </w:rPr>
              <w:t>kWh</w:t>
            </w:r>
          </w:p>
        </w:tc>
        <w:tc>
          <w:tcPr>
            <w:tcW w:w="1275" w:type="dxa"/>
            <w:shd w:val="clear" w:color="auto" w:fill="D2DDE1" w:themeFill="background2"/>
          </w:tcPr>
          <w:p w14:paraId="106A1952" w14:textId="6058ABF3" w:rsidR="00007E3C" w:rsidRPr="00C979E0" w:rsidRDefault="00007E3C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0.021</w:t>
            </w:r>
          </w:p>
        </w:tc>
      </w:tr>
      <w:tr w:rsidR="00007E3C" w:rsidRPr="00C979E0" w14:paraId="4E871C42" w14:textId="77777777" w:rsidTr="002E3CDA">
        <w:tc>
          <w:tcPr>
            <w:tcW w:w="1843" w:type="dxa"/>
            <w:vMerge/>
          </w:tcPr>
          <w:p w14:paraId="0886E05A" w14:textId="77777777" w:rsidR="00007E3C" w:rsidRPr="00C979E0" w:rsidRDefault="00007E3C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</w:p>
        </w:tc>
        <w:tc>
          <w:tcPr>
            <w:tcW w:w="3827" w:type="dxa"/>
          </w:tcPr>
          <w:p w14:paraId="39599019" w14:textId="77777777" w:rsidR="00007E3C" w:rsidRPr="00C979E0" w:rsidRDefault="00007E3C" w:rsidP="00B76AA0">
            <w:pPr>
              <w:pStyle w:val="TableText"/>
              <w:spacing w:before="50" w:after="5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Electric</w:t>
            </w:r>
          </w:p>
        </w:tc>
        <w:tc>
          <w:tcPr>
            <w:tcW w:w="1560" w:type="dxa"/>
          </w:tcPr>
          <w:p w14:paraId="3BF9D9C9" w14:textId="77777777" w:rsidR="00007E3C" w:rsidRPr="00C979E0" w:rsidRDefault="00007E3C" w:rsidP="00B76AA0">
            <w:pPr>
              <w:pStyle w:val="TableText"/>
              <w:spacing w:before="50" w:after="50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km</w:t>
            </w:r>
          </w:p>
        </w:tc>
        <w:tc>
          <w:tcPr>
            <w:tcW w:w="1275" w:type="dxa"/>
            <w:shd w:val="clear" w:color="auto" w:fill="D2DDE1" w:themeFill="background2"/>
          </w:tcPr>
          <w:p w14:paraId="7B24D187" w14:textId="05F6974C" w:rsidR="00007E3C" w:rsidRPr="00C979E0" w:rsidRDefault="00007E3C" w:rsidP="00B76AA0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0.023</w:t>
            </w:r>
          </w:p>
        </w:tc>
      </w:tr>
    </w:tbl>
    <w:p w14:paraId="100BB266" w14:textId="4C748ADE" w:rsidR="00707739" w:rsidRPr="00C979E0" w:rsidRDefault="00707739" w:rsidP="00707739">
      <w:pPr>
        <w:pStyle w:val="Tableheading"/>
        <w:spacing w:before="360"/>
      </w:pPr>
      <w:bookmarkStart w:id="37" w:name="Table14"/>
      <w:bookmarkStart w:id="38" w:name="_Toc111481440"/>
      <w:r w:rsidRPr="00C979E0">
        <w:lastRenderedPageBreak/>
        <w:t xml:space="preserve">Table </w:t>
      </w:r>
      <w:r w:rsidR="004B2867" w:rsidRPr="00C979E0">
        <w:t>1</w:t>
      </w:r>
      <w:r w:rsidR="004B422F" w:rsidRPr="00C979E0">
        <w:t>6</w:t>
      </w:r>
      <w:r w:rsidRPr="00C979E0">
        <w:t>:</w:t>
      </w:r>
      <w:r w:rsidRPr="00C979E0">
        <w:tab/>
        <w:t>Taxi travel</w:t>
      </w:r>
      <w:bookmarkEnd w:id="38"/>
    </w:p>
    <w:tbl>
      <w:tblPr>
        <w:tblStyle w:val="TableGrid"/>
        <w:tblW w:w="8505" w:type="dxa"/>
        <w:tblBorders>
          <w:top w:val="single" w:sz="4" w:space="0" w:color="1B556B"/>
          <w:left w:val="none" w:sz="0" w:space="0" w:color="auto"/>
          <w:bottom w:val="single" w:sz="4" w:space="0" w:color="1B556B"/>
          <w:right w:val="none" w:sz="0" w:space="0" w:color="auto"/>
          <w:insideH w:val="single" w:sz="4" w:space="0" w:color="1B556B"/>
          <w:insideV w:val="single" w:sz="4" w:space="0" w:color="1B556B"/>
        </w:tblBorders>
        <w:tblLook w:val="04A0" w:firstRow="1" w:lastRow="0" w:firstColumn="1" w:lastColumn="0" w:noHBand="0" w:noVBand="1"/>
      </w:tblPr>
      <w:tblGrid>
        <w:gridCol w:w="1843"/>
        <w:gridCol w:w="3827"/>
        <w:gridCol w:w="1560"/>
        <w:gridCol w:w="1275"/>
      </w:tblGrid>
      <w:tr w:rsidR="00707739" w:rsidRPr="00C979E0" w14:paraId="7825CEE4" w14:textId="77777777" w:rsidTr="0007626A">
        <w:trPr>
          <w:tblHeader/>
        </w:trPr>
        <w:tc>
          <w:tcPr>
            <w:tcW w:w="5670" w:type="dxa"/>
            <w:gridSpan w:val="2"/>
            <w:tcBorders>
              <w:right w:val="nil"/>
            </w:tcBorders>
            <w:shd w:val="clear" w:color="auto" w:fill="1B556B" w:themeFill="text2"/>
          </w:tcPr>
          <w:bookmarkEnd w:id="37"/>
          <w:p w14:paraId="2BC7A782" w14:textId="70FC519E" w:rsidR="00707739" w:rsidRPr="00C979E0" w:rsidRDefault="00707739" w:rsidP="00F90FC1">
            <w:pPr>
              <w:pStyle w:val="TableText"/>
              <w:spacing w:before="40" w:after="40"/>
              <w:rPr>
                <w:rFonts w:eastAsia="Times New Roman"/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Taxi travel emission source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1B556B" w:themeFill="text2"/>
          </w:tcPr>
          <w:p w14:paraId="2571DF66" w14:textId="77777777" w:rsidR="00707739" w:rsidRPr="00C979E0" w:rsidRDefault="00707739" w:rsidP="00F90FC1">
            <w:pPr>
              <w:pStyle w:val="TableText"/>
              <w:spacing w:before="40" w:after="40"/>
              <w:rPr>
                <w:rFonts w:eastAsia="Times New Roman"/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Unit</w:t>
            </w:r>
          </w:p>
        </w:tc>
        <w:tc>
          <w:tcPr>
            <w:tcW w:w="1275" w:type="dxa"/>
            <w:tcBorders>
              <w:left w:val="nil"/>
              <w:bottom w:val="single" w:sz="4" w:space="0" w:color="1B556B"/>
            </w:tcBorders>
            <w:shd w:val="clear" w:color="auto" w:fill="1B556B" w:themeFill="text2"/>
          </w:tcPr>
          <w:p w14:paraId="1C94163C" w14:textId="77777777" w:rsidR="00707739" w:rsidRPr="00C979E0" w:rsidRDefault="00707739" w:rsidP="00F90FC1">
            <w:pPr>
              <w:pStyle w:val="TableText"/>
              <w:spacing w:before="40" w:after="40"/>
              <w:jc w:val="right"/>
              <w:rPr>
                <w:b/>
                <w:color w:val="FFFFFF"/>
                <w:szCs w:val="18"/>
              </w:rPr>
            </w:pPr>
            <w:r w:rsidRPr="00C979E0">
              <w:rPr>
                <w:b/>
                <w:color w:val="FFFFFF"/>
                <w:szCs w:val="18"/>
              </w:rPr>
              <w:t>kg CO</w:t>
            </w:r>
            <w:r w:rsidRPr="00C979E0">
              <w:rPr>
                <w:b/>
                <w:color w:val="FFFFFF"/>
                <w:szCs w:val="18"/>
                <w:vertAlign w:val="subscript"/>
              </w:rPr>
              <w:t>2</w:t>
            </w:r>
            <w:r w:rsidRPr="00C979E0">
              <w:rPr>
                <w:b/>
                <w:color w:val="FFFFFF"/>
                <w:szCs w:val="18"/>
              </w:rPr>
              <w:t>-e/unit</w:t>
            </w:r>
          </w:p>
        </w:tc>
      </w:tr>
      <w:tr w:rsidR="00707739" w:rsidRPr="00C979E0" w14:paraId="051CEB55" w14:textId="77777777" w:rsidTr="0007626A">
        <w:tc>
          <w:tcPr>
            <w:tcW w:w="1843" w:type="dxa"/>
            <w:vMerge w:val="restart"/>
          </w:tcPr>
          <w:p w14:paraId="5D7EEB86" w14:textId="167FF27F" w:rsidR="00707739" w:rsidRPr="00C979E0" w:rsidRDefault="00707739" w:rsidP="00F90FC1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Taxi travel</w:t>
            </w:r>
          </w:p>
        </w:tc>
        <w:tc>
          <w:tcPr>
            <w:tcW w:w="3827" w:type="dxa"/>
          </w:tcPr>
          <w:p w14:paraId="691E66B1" w14:textId="5E63C0A9" w:rsidR="00707739" w:rsidRPr="00C979E0" w:rsidRDefault="00707739" w:rsidP="00F90FC1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Distance travelled</w:t>
            </w:r>
          </w:p>
        </w:tc>
        <w:tc>
          <w:tcPr>
            <w:tcW w:w="1560" w:type="dxa"/>
          </w:tcPr>
          <w:p w14:paraId="4E568D89" w14:textId="77777777" w:rsidR="00707739" w:rsidRPr="00C979E0" w:rsidRDefault="00707739" w:rsidP="00F90FC1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km</w:t>
            </w:r>
          </w:p>
        </w:tc>
        <w:tc>
          <w:tcPr>
            <w:tcW w:w="1275" w:type="dxa"/>
            <w:shd w:val="clear" w:color="auto" w:fill="D2DDE1" w:themeFill="background2"/>
          </w:tcPr>
          <w:p w14:paraId="6980968F" w14:textId="0676160D" w:rsidR="00707739" w:rsidRPr="00C979E0" w:rsidRDefault="00707739" w:rsidP="00F90FC1">
            <w:pPr>
              <w:pStyle w:val="TableText"/>
              <w:spacing w:before="40" w:after="4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0.225</w:t>
            </w:r>
          </w:p>
        </w:tc>
      </w:tr>
      <w:tr w:rsidR="00707739" w:rsidRPr="00C979E0" w14:paraId="23AF3903" w14:textId="77777777" w:rsidTr="0007626A">
        <w:tc>
          <w:tcPr>
            <w:tcW w:w="1843" w:type="dxa"/>
            <w:vMerge/>
          </w:tcPr>
          <w:p w14:paraId="417CC743" w14:textId="77777777" w:rsidR="00707739" w:rsidRPr="00C979E0" w:rsidRDefault="00707739" w:rsidP="00F90FC1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</w:p>
        </w:tc>
        <w:tc>
          <w:tcPr>
            <w:tcW w:w="3827" w:type="dxa"/>
          </w:tcPr>
          <w:p w14:paraId="6AF535B2" w14:textId="20E5817F" w:rsidR="00707739" w:rsidRPr="00C979E0" w:rsidRDefault="00707739" w:rsidP="00F90FC1">
            <w:pPr>
              <w:pStyle w:val="TableText"/>
              <w:spacing w:before="40" w:after="40"/>
              <w:rPr>
                <w:rFonts w:eastAsia="Times New Roman"/>
                <w:szCs w:val="18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Dollars spent</w:t>
            </w:r>
          </w:p>
        </w:tc>
        <w:tc>
          <w:tcPr>
            <w:tcW w:w="1560" w:type="dxa"/>
          </w:tcPr>
          <w:p w14:paraId="5C19DE21" w14:textId="25AC4CD3" w:rsidR="00707739" w:rsidRPr="00C979E0" w:rsidRDefault="00707739" w:rsidP="00F90FC1">
            <w:pPr>
              <w:pStyle w:val="TableText"/>
              <w:spacing w:before="40" w:after="40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$</w:t>
            </w:r>
          </w:p>
        </w:tc>
        <w:tc>
          <w:tcPr>
            <w:tcW w:w="1275" w:type="dxa"/>
            <w:shd w:val="clear" w:color="auto" w:fill="D2DDE1" w:themeFill="background2"/>
          </w:tcPr>
          <w:p w14:paraId="676B8A8D" w14:textId="1A1197EE" w:rsidR="00707739" w:rsidRPr="00C979E0" w:rsidRDefault="00707739" w:rsidP="00F90FC1">
            <w:pPr>
              <w:pStyle w:val="TableText"/>
              <w:spacing w:before="40" w:after="4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0.070</w:t>
            </w:r>
          </w:p>
        </w:tc>
      </w:tr>
    </w:tbl>
    <w:p w14:paraId="16480C6D" w14:textId="2E00437C" w:rsidR="00F95208" w:rsidRPr="00C979E0" w:rsidRDefault="00F95208" w:rsidP="00F95208">
      <w:pPr>
        <w:pStyle w:val="Tableheading"/>
        <w:spacing w:before="360"/>
      </w:pPr>
      <w:bookmarkStart w:id="39" w:name="Table15"/>
      <w:bookmarkStart w:id="40" w:name="_Toc111481441"/>
      <w:r w:rsidRPr="00C979E0">
        <w:t xml:space="preserve">Table </w:t>
      </w:r>
      <w:r w:rsidR="006228E2" w:rsidRPr="00C979E0">
        <w:t>1</w:t>
      </w:r>
      <w:r w:rsidR="004B422F" w:rsidRPr="00C979E0">
        <w:t>7</w:t>
      </w:r>
      <w:r w:rsidRPr="00C979E0">
        <w:t>:</w:t>
      </w:r>
      <w:r w:rsidRPr="00C979E0">
        <w:tab/>
        <w:t>Public transport passenger</w:t>
      </w:r>
      <w:bookmarkEnd w:id="40"/>
    </w:p>
    <w:tbl>
      <w:tblPr>
        <w:tblStyle w:val="LightList-Accent1116"/>
        <w:tblW w:w="8505" w:type="dxa"/>
        <w:tblBorders>
          <w:top w:val="single" w:sz="4" w:space="0" w:color="1B556B"/>
          <w:bottom w:val="single" w:sz="4" w:space="0" w:color="1B556B"/>
          <w:insideH w:val="single" w:sz="4" w:space="0" w:color="1B556B"/>
          <w:insideV w:val="single" w:sz="4" w:space="0" w:color="1B556B"/>
        </w:tblBorders>
        <w:tblLook w:val="04A0" w:firstRow="1" w:lastRow="0" w:firstColumn="1" w:lastColumn="0" w:noHBand="0" w:noVBand="1"/>
      </w:tblPr>
      <w:tblGrid>
        <w:gridCol w:w="1843"/>
        <w:gridCol w:w="3827"/>
        <w:gridCol w:w="1560"/>
        <w:gridCol w:w="1275"/>
      </w:tblGrid>
      <w:tr w:rsidR="00F95208" w:rsidRPr="00C979E0" w14:paraId="3CCB474B" w14:textId="77777777" w:rsidTr="00083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2"/>
            <w:tcBorders>
              <w:right w:val="nil"/>
            </w:tcBorders>
            <w:shd w:val="clear" w:color="auto" w:fill="1B556B" w:themeFill="text2"/>
          </w:tcPr>
          <w:bookmarkEnd w:id="39"/>
          <w:p w14:paraId="651162F9" w14:textId="401100B6" w:rsidR="00F95208" w:rsidRPr="00C979E0" w:rsidRDefault="00F95208" w:rsidP="00F90FC1">
            <w:pPr>
              <w:pStyle w:val="TableTextbold"/>
              <w:spacing w:before="40" w:after="40"/>
              <w:rPr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Emission source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1B556B" w:themeFill="text2"/>
          </w:tcPr>
          <w:p w14:paraId="670EDF31" w14:textId="77777777" w:rsidR="00F95208" w:rsidRPr="00C979E0" w:rsidRDefault="00F95208" w:rsidP="00F90FC1">
            <w:pPr>
              <w:pStyle w:val="TableTextbold"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Unit</w:t>
            </w:r>
          </w:p>
        </w:tc>
        <w:tc>
          <w:tcPr>
            <w:tcW w:w="1275" w:type="dxa"/>
            <w:tcBorders>
              <w:left w:val="nil"/>
              <w:bottom w:val="single" w:sz="4" w:space="0" w:color="1B556B"/>
            </w:tcBorders>
            <w:shd w:val="clear" w:color="auto" w:fill="1B556B" w:themeFill="text2"/>
          </w:tcPr>
          <w:p w14:paraId="40955ADB" w14:textId="77777777" w:rsidR="00F95208" w:rsidRPr="00C979E0" w:rsidRDefault="00F95208" w:rsidP="00F90FC1">
            <w:pPr>
              <w:pStyle w:val="TableTextbold"/>
              <w:spacing w:before="40" w:after="4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kg CO</w:t>
            </w:r>
            <w:r w:rsidRPr="00C979E0">
              <w:rPr>
                <w:rFonts w:eastAsia="Times New Roman"/>
                <w:b/>
                <w:color w:val="FFFFFF" w:themeColor="background1"/>
                <w:szCs w:val="18"/>
                <w:vertAlign w:val="subscript"/>
              </w:rPr>
              <w:t>2</w:t>
            </w: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-e/unit</w:t>
            </w:r>
          </w:p>
        </w:tc>
      </w:tr>
      <w:tr w:rsidR="00F95208" w:rsidRPr="00C979E0" w14:paraId="71B53B08" w14:textId="77777777" w:rsidTr="00083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D7AE9E0" w14:textId="4D8C2C36" w:rsidR="00F95208" w:rsidRPr="00C979E0" w:rsidRDefault="00F95208" w:rsidP="00F90FC1">
            <w:pPr>
              <w:pStyle w:val="TableText"/>
              <w:spacing w:before="40" w:after="40"/>
              <w:rPr>
                <w:b w:val="0"/>
                <w:szCs w:val="18"/>
              </w:rPr>
            </w:pPr>
            <w:r w:rsidRPr="00C979E0">
              <w:rPr>
                <w:b w:val="0"/>
                <w:szCs w:val="18"/>
              </w:rPr>
              <w:t>Bus</w:t>
            </w: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</w:tcPr>
          <w:p w14:paraId="4F6B2A37" w14:textId="286C8024" w:rsidR="00F95208" w:rsidRPr="00C979E0" w:rsidRDefault="00F95208" w:rsidP="00F90FC1">
            <w:pPr>
              <w:pStyle w:val="Table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National Average for Bus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14:paraId="5D3F52C6" w14:textId="32654D55" w:rsidR="00F95208" w:rsidRPr="00C979E0" w:rsidRDefault="00752804" w:rsidP="00F90FC1">
            <w:pPr>
              <w:pStyle w:val="Table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p</w:t>
            </w:r>
            <w:r w:rsidR="00F95208" w:rsidRPr="00C979E0">
              <w:rPr>
                <w:szCs w:val="18"/>
              </w:rPr>
              <w:t>km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DDE1" w:themeFill="background2"/>
          </w:tcPr>
          <w:p w14:paraId="61576B1E" w14:textId="08D9BDD7" w:rsidR="00F95208" w:rsidRPr="00C979E0" w:rsidRDefault="00812914" w:rsidP="00F90FC1">
            <w:pPr>
              <w:pStyle w:val="TableText"/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0.155</w:t>
            </w:r>
          </w:p>
        </w:tc>
      </w:tr>
      <w:tr w:rsidR="00F95208" w:rsidRPr="00C979E0" w14:paraId="30543034" w14:textId="77777777" w:rsidTr="00083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14:paraId="4A8D088A" w14:textId="77777777" w:rsidR="00F95208" w:rsidRPr="00C979E0" w:rsidRDefault="00F95208" w:rsidP="00F90FC1">
            <w:pPr>
              <w:pStyle w:val="TableText"/>
              <w:spacing w:before="40" w:after="40"/>
              <w:rPr>
                <w:b w:val="0"/>
                <w:szCs w:val="18"/>
              </w:rPr>
            </w:pPr>
          </w:p>
        </w:tc>
        <w:tc>
          <w:tcPr>
            <w:tcW w:w="3827" w:type="dxa"/>
          </w:tcPr>
          <w:p w14:paraId="1F8D68DB" w14:textId="3D6397A6" w:rsidR="00F95208" w:rsidRPr="00C979E0" w:rsidRDefault="00F95208" w:rsidP="00F90FC1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Wellington Electric Bus</w:t>
            </w:r>
          </w:p>
        </w:tc>
        <w:tc>
          <w:tcPr>
            <w:tcW w:w="1560" w:type="dxa"/>
          </w:tcPr>
          <w:p w14:paraId="0EFC616B" w14:textId="61C5647E" w:rsidR="00F95208" w:rsidRPr="00C979E0" w:rsidRDefault="00752804" w:rsidP="00F90FC1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p</w:t>
            </w:r>
            <w:r w:rsidR="00F95208" w:rsidRPr="00C979E0">
              <w:rPr>
                <w:szCs w:val="18"/>
              </w:rPr>
              <w:t>km</w:t>
            </w:r>
          </w:p>
        </w:tc>
        <w:tc>
          <w:tcPr>
            <w:tcW w:w="1275" w:type="dxa"/>
            <w:shd w:val="clear" w:color="auto" w:fill="D2DDE1" w:themeFill="background2"/>
          </w:tcPr>
          <w:p w14:paraId="033200C5" w14:textId="3031A382" w:rsidR="00F95208" w:rsidRPr="00C979E0" w:rsidRDefault="00812914" w:rsidP="00F90FC1">
            <w:pPr>
              <w:pStyle w:val="TableText"/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</w:t>
            </w:r>
            <w:r w:rsidR="00FF10ED">
              <w:rPr>
                <w:rFonts w:cs="Calibri"/>
                <w:szCs w:val="18"/>
              </w:rPr>
              <w:t>12</w:t>
            </w:r>
          </w:p>
        </w:tc>
      </w:tr>
      <w:tr w:rsidR="00F95208" w:rsidRPr="00C979E0" w14:paraId="437B214B" w14:textId="77777777" w:rsidTr="00083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38D953F" w14:textId="77777777" w:rsidR="00F95208" w:rsidRPr="00C979E0" w:rsidRDefault="00F95208" w:rsidP="00F90FC1">
            <w:pPr>
              <w:pStyle w:val="TableText"/>
              <w:spacing w:before="40" w:after="40"/>
              <w:rPr>
                <w:b w:val="0"/>
                <w:szCs w:val="18"/>
              </w:rPr>
            </w:pP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</w:tcPr>
          <w:p w14:paraId="39A35240" w14:textId="6FC15186" w:rsidR="00F95208" w:rsidRPr="00C979E0" w:rsidRDefault="00F95208" w:rsidP="00F90FC1">
            <w:pPr>
              <w:pStyle w:val="Table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Wellington Diesel Bus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14:paraId="49973C36" w14:textId="77B7C407" w:rsidR="00F95208" w:rsidRPr="00C979E0" w:rsidRDefault="00752804" w:rsidP="00F90FC1">
            <w:pPr>
              <w:pStyle w:val="Table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p</w:t>
            </w:r>
            <w:r w:rsidR="00F95208" w:rsidRPr="00C979E0">
              <w:rPr>
                <w:szCs w:val="18"/>
              </w:rPr>
              <w:t>km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DDE1" w:themeFill="background2"/>
          </w:tcPr>
          <w:p w14:paraId="49EDD116" w14:textId="5ECBC7A8" w:rsidR="00F95208" w:rsidRPr="00C979E0" w:rsidRDefault="00812914" w:rsidP="00F90FC1">
            <w:pPr>
              <w:pStyle w:val="TableText"/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0.060</w:t>
            </w:r>
          </w:p>
        </w:tc>
      </w:tr>
      <w:tr w:rsidR="00F95208" w:rsidRPr="00C979E0" w14:paraId="32B65184" w14:textId="77777777" w:rsidTr="00083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14:paraId="1F8917E4" w14:textId="77777777" w:rsidR="00F95208" w:rsidRPr="00C979E0" w:rsidRDefault="00F95208" w:rsidP="00F90FC1">
            <w:pPr>
              <w:pStyle w:val="TableText"/>
              <w:spacing w:before="40" w:after="40"/>
              <w:rPr>
                <w:b w:val="0"/>
                <w:szCs w:val="18"/>
              </w:rPr>
            </w:pPr>
          </w:p>
        </w:tc>
        <w:tc>
          <w:tcPr>
            <w:tcW w:w="3827" w:type="dxa"/>
          </w:tcPr>
          <w:p w14:paraId="69665999" w14:textId="4B9AB5C1" w:rsidR="00F95208" w:rsidRPr="00C979E0" w:rsidRDefault="00F95208" w:rsidP="00F90FC1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Wellington Average Bus</w:t>
            </w:r>
          </w:p>
        </w:tc>
        <w:tc>
          <w:tcPr>
            <w:tcW w:w="1560" w:type="dxa"/>
          </w:tcPr>
          <w:p w14:paraId="16881F45" w14:textId="3710B796" w:rsidR="00F95208" w:rsidRPr="00C979E0" w:rsidRDefault="00752804" w:rsidP="00F90FC1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p</w:t>
            </w:r>
            <w:r w:rsidR="00F95208" w:rsidRPr="00C979E0">
              <w:rPr>
                <w:szCs w:val="18"/>
              </w:rPr>
              <w:t>km</w:t>
            </w:r>
          </w:p>
        </w:tc>
        <w:tc>
          <w:tcPr>
            <w:tcW w:w="1275" w:type="dxa"/>
            <w:shd w:val="clear" w:color="auto" w:fill="D2DDE1" w:themeFill="background2"/>
          </w:tcPr>
          <w:p w14:paraId="7F2467FD" w14:textId="7B5A91C2" w:rsidR="00F95208" w:rsidRPr="00C979E0" w:rsidRDefault="00812914" w:rsidP="00F90FC1">
            <w:pPr>
              <w:pStyle w:val="TableText"/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</w:t>
            </w:r>
            <w:r w:rsidR="00FF10ED">
              <w:rPr>
                <w:rFonts w:cs="Calibri"/>
                <w:szCs w:val="18"/>
              </w:rPr>
              <w:t>36</w:t>
            </w:r>
          </w:p>
        </w:tc>
      </w:tr>
      <w:tr w:rsidR="00F85D35" w:rsidRPr="00C979E0" w14:paraId="7CD5DE8F" w14:textId="77777777" w:rsidTr="00083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008E072" w14:textId="00C246B9" w:rsidR="00F85D35" w:rsidRPr="00C979E0" w:rsidRDefault="00F85D35" w:rsidP="00F90FC1">
            <w:pPr>
              <w:pStyle w:val="TableText"/>
              <w:spacing w:before="40" w:after="40"/>
              <w:rPr>
                <w:b w:val="0"/>
                <w:szCs w:val="18"/>
              </w:rPr>
            </w:pPr>
            <w:r w:rsidRPr="00C979E0">
              <w:rPr>
                <w:b w:val="0"/>
                <w:szCs w:val="18"/>
              </w:rPr>
              <w:t>Rail</w:t>
            </w: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</w:tcPr>
          <w:p w14:paraId="4F97723E" w14:textId="4043F7E5" w:rsidR="00F85D35" w:rsidRPr="00C979E0" w:rsidRDefault="00F85D35" w:rsidP="00F90FC1">
            <w:pPr>
              <w:pStyle w:val="Table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Electric (based on Wellington)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14:paraId="0006A5E5" w14:textId="7ABD83B0" w:rsidR="00F85D35" w:rsidRPr="00C979E0" w:rsidRDefault="00752804" w:rsidP="00F90FC1">
            <w:pPr>
              <w:pStyle w:val="Table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p</w:t>
            </w:r>
            <w:r w:rsidR="00F85D35" w:rsidRPr="00C979E0">
              <w:rPr>
                <w:szCs w:val="18"/>
              </w:rPr>
              <w:t>km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DDE1" w:themeFill="background2"/>
          </w:tcPr>
          <w:p w14:paraId="1A16EEDA" w14:textId="7C27A8C1" w:rsidR="00F85D35" w:rsidRPr="00C979E0" w:rsidRDefault="00BD5A2D" w:rsidP="00F90FC1">
            <w:pPr>
              <w:pStyle w:val="TableText"/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0.013</w:t>
            </w:r>
          </w:p>
        </w:tc>
      </w:tr>
      <w:tr w:rsidR="00F85D35" w:rsidRPr="00C979E0" w14:paraId="2E639A97" w14:textId="77777777" w:rsidTr="00083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14:paraId="76B346C3" w14:textId="77777777" w:rsidR="00F85D35" w:rsidRPr="00C979E0" w:rsidRDefault="00F85D35" w:rsidP="00F90FC1">
            <w:pPr>
              <w:pStyle w:val="TableText"/>
              <w:spacing w:before="40" w:after="40"/>
              <w:rPr>
                <w:szCs w:val="18"/>
              </w:rPr>
            </w:pPr>
          </w:p>
        </w:tc>
        <w:tc>
          <w:tcPr>
            <w:tcW w:w="3827" w:type="dxa"/>
          </w:tcPr>
          <w:p w14:paraId="56AE98F4" w14:textId="56C41505" w:rsidR="00F85D35" w:rsidRPr="00C979E0" w:rsidRDefault="00F85D35" w:rsidP="00F90FC1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Diesel (based on Wellington)</w:t>
            </w:r>
          </w:p>
        </w:tc>
        <w:tc>
          <w:tcPr>
            <w:tcW w:w="1560" w:type="dxa"/>
          </w:tcPr>
          <w:p w14:paraId="032EBB0F" w14:textId="644EA85D" w:rsidR="00F85D35" w:rsidRPr="00C979E0" w:rsidRDefault="00752804" w:rsidP="00F90FC1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p</w:t>
            </w:r>
            <w:r w:rsidR="00F85D35" w:rsidRPr="00C979E0">
              <w:rPr>
                <w:szCs w:val="18"/>
              </w:rPr>
              <w:t>km</w:t>
            </w:r>
          </w:p>
        </w:tc>
        <w:tc>
          <w:tcPr>
            <w:tcW w:w="1275" w:type="dxa"/>
            <w:shd w:val="clear" w:color="auto" w:fill="D2DDE1" w:themeFill="background2"/>
          </w:tcPr>
          <w:p w14:paraId="32CAEFF0" w14:textId="1881EE53" w:rsidR="00F85D35" w:rsidRPr="00C979E0" w:rsidRDefault="00BD5A2D" w:rsidP="00F90FC1">
            <w:pPr>
              <w:pStyle w:val="TableText"/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0.046</w:t>
            </w:r>
          </w:p>
        </w:tc>
      </w:tr>
      <w:tr w:rsidR="00F85D35" w:rsidRPr="00C979E0" w14:paraId="4375CE33" w14:textId="77777777" w:rsidTr="00083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61A8D11" w14:textId="77777777" w:rsidR="00F85D35" w:rsidRPr="00C979E0" w:rsidRDefault="00F85D35" w:rsidP="00F90FC1">
            <w:pPr>
              <w:pStyle w:val="TableText"/>
              <w:spacing w:before="40" w:after="40"/>
              <w:rPr>
                <w:szCs w:val="18"/>
              </w:rPr>
            </w:pP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</w:tcPr>
          <w:p w14:paraId="53A2A7B5" w14:textId="2C4D5BF2" w:rsidR="00F85D35" w:rsidRPr="00C979E0" w:rsidRDefault="00F85D35" w:rsidP="00F90FC1">
            <w:pPr>
              <w:pStyle w:val="Table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Average (based on Wellington)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14:paraId="22089F20" w14:textId="7A111D87" w:rsidR="00F85D35" w:rsidRPr="00C979E0" w:rsidRDefault="00752804" w:rsidP="00F90FC1">
            <w:pPr>
              <w:pStyle w:val="Table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p</w:t>
            </w:r>
            <w:r w:rsidR="00F85D35" w:rsidRPr="00C979E0">
              <w:rPr>
                <w:szCs w:val="18"/>
              </w:rPr>
              <w:t>km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DDE1" w:themeFill="background2"/>
          </w:tcPr>
          <w:p w14:paraId="3FCD5655" w14:textId="5C96B004" w:rsidR="00F85D35" w:rsidRPr="00C979E0" w:rsidRDefault="00BD5A2D" w:rsidP="00F90FC1">
            <w:pPr>
              <w:pStyle w:val="TableText"/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0.01</w:t>
            </w:r>
            <w:r w:rsidR="00D50DD2">
              <w:rPr>
                <w:rFonts w:cs="Calibri"/>
                <w:szCs w:val="18"/>
              </w:rPr>
              <w:t>9</w:t>
            </w:r>
          </w:p>
        </w:tc>
      </w:tr>
    </w:tbl>
    <w:p w14:paraId="7C81EB4B" w14:textId="5B29C7E8" w:rsidR="007908DE" w:rsidRPr="00C979E0" w:rsidRDefault="007908DE" w:rsidP="007908DE">
      <w:pPr>
        <w:pStyle w:val="Tableheading"/>
        <w:spacing w:before="360"/>
      </w:pPr>
      <w:bookmarkStart w:id="41" w:name="Table16"/>
      <w:bookmarkStart w:id="42" w:name="_Toc111481442"/>
      <w:r w:rsidRPr="00C979E0">
        <w:t>Table 1</w:t>
      </w:r>
      <w:r w:rsidR="004B422F" w:rsidRPr="00C979E0">
        <w:t>8</w:t>
      </w:r>
      <w:r w:rsidRPr="00C979E0">
        <w:t>:</w:t>
      </w:r>
      <w:r w:rsidRPr="00C979E0">
        <w:tab/>
        <w:t>Public transport</w:t>
      </w:r>
      <w:r w:rsidR="00205029" w:rsidRPr="00C979E0">
        <w:t xml:space="preserve"> </w:t>
      </w:r>
      <w:r w:rsidR="002D3A2C" w:rsidRPr="00C979E0">
        <w:t>vehicles</w:t>
      </w:r>
      <w:bookmarkEnd w:id="42"/>
    </w:p>
    <w:tbl>
      <w:tblPr>
        <w:tblStyle w:val="LightList-Accent1116"/>
        <w:tblW w:w="8505" w:type="dxa"/>
        <w:tblBorders>
          <w:top w:val="single" w:sz="4" w:space="0" w:color="1B556B"/>
          <w:bottom w:val="single" w:sz="4" w:space="0" w:color="1B556B"/>
          <w:insideH w:val="single" w:sz="4" w:space="0" w:color="1B556B"/>
          <w:insideV w:val="single" w:sz="4" w:space="0" w:color="1B556B"/>
        </w:tblBorders>
        <w:tblLook w:val="04A0" w:firstRow="1" w:lastRow="0" w:firstColumn="1" w:lastColumn="0" w:noHBand="0" w:noVBand="1"/>
      </w:tblPr>
      <w:tblGrid>
        <w:gridCol w:w="1843"/>
        <w:gridCol w:w="3753"/>
        <w:gridCol w:w="1542"/>
        <w:gridCol w:w="1367"/>
      </w:tblGrid>
      <w:tr w:rsidR="007908DE" w:rsidRPr="00C979E0" w14:paraId="785EB297" w14:textId="77777777" w:rsidTr="00552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6" w:type="dxa"/>
            <w:gridSpan w:val="2"/>
            <w:tcBorders>
              <w:right w:val="nil"/>
            </w:tcBorders>
            <w:shd w:val="clear" w:color="auto" w:fill="1B556B" w:themeFill="text2"/>
          </w:tcPr>
          <w:bookmarkEnd w:id="41"/>
          <w:p w14:paraId="1F2C9329" w14:textId="625B0C13" w:rsidR="007908DE" w:rsidRPr="00C979E0" w:rsidRDefault="00205029" w:rsidP="00F90FC1">
            <w:pPr>
              <w:pStyle w:val="TableTextbold"/>
              <w:spacing w:before="40" w:after="40"/>
              <w:rPr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E</w:t>
            </w:r>
            <w:r w:rsidR="007908DE" w:rsidRPr="00C979E0">
              <w:rPr>
                <w:rFonts w:eastAsia="Times New Roman"/>
                <w:b/>
                <w:color w:val="FFFFFF" w:themeColor="background1"/>
                <w:szCs w:val="18"/>
              </w:rPr>
              <w:t>mission source</w:t>
            </w:r>
          </w:p>
        </w:tc>
        <w:tc>
          <w:tcPr>
            <w:tcW w:w="1542" w:type="dxa"/>
            <w:tcBorders>
              <w:left w:val="nil"/>
              <w:right w:val="nil"/>
            </w:tcBorders>
            <w:shd w:val="clear" w:color="auto" w:fill="1B556B" w:themeFill="text2"/>
          </w:tcPr>
          <w:p w14:paraId="0C164990" w14:textId="77777777" w:rsidR="007908DE" w:rsidRPr="00C979E0" w:rsidRDefault="007908DE" w:rsidP="00F90FC1">
            <w:pPr>
              <w:pStyle w:val="TableTextbold"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Unit</w:t>
            </w:r>
          </w:p>
        </w:tc>
        <w:tc>
          <w:tcPr>
            <w:tcW w:w="1367" w:type="dxa"/>
            <w:tcBorders>
              <w:left w:val="nil"/>
              <w:bottom w:val="single" w:sz="4" w:space="0" w:color="1B556B"/>
            </w:tcBorders>
            <w:shd w:val="clear" w:color="auto" w:fill="1B556B" w:themeFill="text2"/>
          </w:tcPr>
          <w:p w14:paraId="4E10DF98" w14:textId="77777777" w:rsidR="007908DE" w:rsidRPr="00C979E0" w:rsidRDefault="007908DE" w:rsidP="00F90FC1">
            <w:pPr>
              <w:pStyle w:val="TableTextbold"/>
              <w:spacing w:before="40" w:after="4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kg CO</w:t>
            </w:r>
            <w:r w:rsidRPr="00C979E0">
              <w:rPr>
                <w:rFonts w:eastAsia="Times New Roman"/>
                <w:b/>
                <w:color w:val="FFFFFF" w:themeColor="background1"/>
                <w:szCs w:val="18"/>
                <w:vertAlign w:val="subscript"/>
              </w:rPr>
              <w:t>2</w:t>
            </w: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-e/unit</w:t>
            </w:r>
          </w:p>
        </w:tc>
      </w:tr>
      <w:tr w:rsidR="007908DE" w:rsidRPr="00C979E0" w14:paraId="7C2B4E7B" w14:textId="77777777" w:rsidTr="00552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3F64C08" w14:textId="77777777" w:rsidR="007908DE" w:rsidRPr="00C979E0" w:rsidRDefault="007908DE" w:rsidP="00F90FC1">
            <w:pPr>
              <w:pStyle w:val="TableText"/>
              <w:spacing w:before="40" w:after="40"/>
              <w:rPr>
                <w:b w:val="0"/>
                <w:szCs w:val="18"/>
              </w:rPr>
            </w:pPr>
            <w:r w:rsidRPr="00C979E0">
              <w:rPr>
                <w:rFonts w:eastAsia="Times New Roman"/>
                <w:b w:val="0"/>
                <w:szCs w:val="18"/>
              </w:rPr>
              <w:t>Diesel bus</w:t>
            </w:r>
          </w:p>
        </w:tc>
        <w:tc>
          <w:tcPr>
            <w:tcW w:w="3753" w:type="dxa"/>
            <w:tcBorders>
              <w:top w:val="none" w:sz="0" w:space="0" w:color="auto"/>
              <w:bottom w:val="none" w:sz="0" w:space="0" w:color="auto"/>
            </w:tcBorders>
          </w:tcPr>
          <w:p w14:paraId="7ACFAE70" w14:textId="77777777" w:rsidR="007908DE" w:rsidRPr="00C979E0" w:rsidRDefault="007908DE" w:rsidP="00F90FC1">
            <w:pPr>
              <w:pStyle w:val="Table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&lt;7,500 kg</w:t>
            </w:r>
          </w:p>
        </w:tc>
        <w:tc>
          <w:tcPr>
            <w:tcW w:w="1542" w:type="dxa"/>
            <w:tcBorders>
              <w:top w:val="none" w:sz="0" w:space="0" w:color="auto"/>
              <w:bottom w:val="none" w:sz="0" w:space="0" w:color="auto"/>
            </w:tcBorders>
          </w:tcPr>
          <w:p w14:paraId="0C63EF3C" w14:textId="77777777" w:rsidR="007908DE" w:rsidRPr="00C979E0" w:rsidRDefault="007908DE" w:rsidP="00F90FC1">
            <w:pPr>
              <w:pStyle w:val="Table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km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DDE1" w:themeFill="background2"/>
          </w:tcPr>
          <w:p w14:paraId="70DD7DAD" w14:textId="6359509A" w:rsidR="007908DE" w:rsidRPr="00C979E0" w:rsidRDefault="007908DE" w:rsidP="00F90FC1">
            <w:pPr>
              <w:pStyle w:val="TableText"/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0.56</w:t>
            </w:r>
            <w:r w:rsidR="00205029" w:rsidRPr="00C979E0">
              <w:rPr>
                <w:rFonts w:eastAsia="Times New Roman" w:cs="Calibri"/>
                <w:szCs w:val="18"/>
              </w:rPr>
              <w:t>7</w:t>
            </w:r>
          </w:p>
        </w:tc>
      </w:tr>
      <w:tr w:rsidR="007908DE" w:rsidRPr="00C979E0" w14:paraId="6EB7C46D" w14:textId="77777777" w:rsidTr="00552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14:paraId="246EAF9C" w14:textId="77777777" w:rsidR="007908DE" w:rsidRPr="00C979E0" w:rsidRDefault="007908DE" w:rsidP="00F90FC1">
            <w:pPr>
              <w:pStyle w:val="TableText"/>
              <w:spacing w:before="40" w:after="40"/>
              <w:rPr>
                <w:b w:val="0"/>
                <w:szCs w:val="18"/>
              </w:rPr>
            </w:pPr>
          </w:p>
        </w:tc>
        <w:tc>
          <w:tcPr>
            <w:tcW w:w="3753" w:type="dxa"/>
          </w:tcPr>
          <w:p w14:paraId="4553AEF1" w14:textId="77777777" w:rsidR="007908DE" w:rsidRPr="00C979E0" w:rsidRDefault="007908DE" w:rsidP="00F90FC1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&lt;12,000 kg</w:t>
            </w:r>
          </w:p>
        </w:tc>
        <w:tc>
          <w:tcPr>
            <w:tcW w:w="1542" w:type="dxa"/>
          </w:tcPr>
          <w:p w14:paraId="366B2107" w14:textId="77777777" w:rsidR="007908DE" w:rsidRPr="00C979E0" w:rsidRDefault="007908DE" w:rsidP="00F90FC1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km</w:t>
            </w:r>
          </w:p>
        </w:tc>
        <w:tc>
          <w:tcPr>
            <w:tcW w:w="1367" w:type="dxa"/>
            <w:shd w:val="clear" w:color="auto" w:fill="D2DDE1" w:themeFill="background2"/>
          </w:tcPr>
          <w:p w14:paraId="46DEDC57" w14:textId="60D01AEC" w:rsidR="007908DE" w:rsidRPr="00C979E0" w:rsidRDefault="007908DE" w:rsidP="00F90FC1">
            <w:pPr>
              <w:pStyle w:val="TableText"/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0.78</w:t>
            </w:r>
            <w:r w:rsidR="00205029" w:rsidRPr="00C979E0">
              <w:rPr>
                <w:rFonts w:eastAsia="Times New Roman" w:cs="Calibri"/>
                <w:szCs w:val="18"/>
              </w:rPr>
              <w:t>5</w:t>
            </w:r>
          </w:p>
        </w:tc>
      </w:tr>
      <w:tr w:rsidR="007908DE" w:rsidRPr="00C979E0" w14:paraId="3BEE9E80" w14:textId="77777777" w:rsidTr="00552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AF78D19" w14:textId="77777777" w:rsidR="007908DE" w:rsidRPr="00C979E0" w:rsidRDefault="007908DE" w:rsidP="00F90FC1">
            <w:pPr>
              <w:pStyle w:val="TableText"/>
              <w:spacing w:before="40" w:after="40"/>
              <w:rPr>
                <w:b w:val="0"/>
                <w:szCs w:val="18"/>
              </w:rPr>
            </w:pPr>
          </w:p>
        </w:tc>
        <w:tc>
          <w:tcPr>
            <w:tcW w:w="3753" w:type="dxa"/>
            <w:tcBorders>
              <w:top w:val="none" w:sz="0" w:space="0" w:color="auto"/>
              <w:bottom w:val="none" w:sz="0" w:space="0" w:color="auto"/>
            </w:tcBorders>
          </w:tcPr>
          <w:p w14:paraId="25ECC988" w14:textId="77777777" w:rsidR="007908DE" w:rsidRPr="00C979E0" w:rsidRDefault="007908DE" w:rsidP="00F90FC1">
            <w:pPr>
              <w:pStyle w:val="Table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 xml:space="preserve">≥12,000 kg </w:t>
            </w:r>
          </w:p>
        </w:tc>
        <w:tc>
          <w:tcPr>
            <w:tcW w:w="1542" w:type="dxa"/>
            <w:tcBorders>
              <w:top w:val="none" w:sz="0" w:space="0" w:color="auto"/>
              <w:bottom w:val="none" w:sz="0" w:space="0" w:color="auto"/>
            </w:tcBorders>
          </w:tcPr>
          <w:p w14:paraId="07FC2AE5" w14:textId="77777777" w:rsidR="007908DE" w:rsidRPr="00C979E0" w:rsidRDefault="007908DE" w:rsidP="00F90FC1">
            <w:pPr>
              <w:pStyle w:val="Table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km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DDE1" w:themeFill="background2"/>
          </w:tcPr>
          <w:p w14:paraId="7006476A" w14:textId="7C9BCB37" w:rsidR="007908DE" w:rsidRPr="00C979E0" w:rsidRDefault="007908DE" w:rsidP="00F90FC1">
            <w:pPr>
              <w:pStyle w:val="TableText"/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1.08</w:t>
            </w:r>
            <w:r w:rsidR="002D3A2C" w:rsidRPr="00C979E0">
              <w:rPr>
                <w:rFonts w:eastAsia="Times New Roman" w:cs="Calibri"/>
                <w:szCs w:val="18"/>
              </w:rPr>
              <w:t>8</w:t>
            </w:r>
          </w:p>
        </w:tc>
      </w:tr>
      <w:tr w:rsidR="007908DE" w:rsidRPr="00C979E0" w14:paraId="7F81607C" w14:textId="77777777" w:rsidTr="00552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</w:tcPr>
          <w:p w14:paraId="4C436B0B" w14:textId="77777777" w:rsidR="007908DE" w:rsidRPr="00C979E0" w:rsidRDefault="007908DE" w:rsidP="00F90FC1">
            <w:pPr>
              <w:pStyle w:val="TableText"/>
              <w:spacing w:before="40" w:after="40"/>
              <w:rPr>
                <w:b w:val="0"/>
                <w:szCs w:val="18"/>
              </w:rPr>
            </w:pPr>
            <w:r w:rsidRPr="00C979E0">
              <w:rPr>
                <w:rFonts w:eastAsia="Times New Roman"/>
                <w:b w:val="0"/>
                <w:szCs w:val="18"/>
              </w:rPr>
              <w:t>Diesel hybrid bus</w:t>
            </w:r>
          </w:p>
        </w:tc>
        <w:tc>
          <w:tcPr>
            <w:tcW w:w="3753" w:type="dxa"/>
          </w:tcPr>
          <w:p w14:paraId="516E56F8" w14:textId="77777777" w:rsidR="007908DE" w:rsidRPr="00C979E0" w:rsidRDefault="007908DE" w:rsidP="00F90FC1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 xml:space="preserve">&lt;7,500 kg </w:t>
            </w:r>
          </w:p>
        </w:tc>
        <w:tc>
          <w:tcPr>
            <w:tcW w:w="1542" w:type="dxa"/>
          </w:tcPr>
          <w:p w14:paraId="110B36FF" w14:textId="77777777" w:rsidR="007908DE" w:rsidRPr="00C979E0" w:rsidRDefault="007908DE" w:rsidP="00F90FC1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km</w:t>
            </w:r>
          </w:p>
        </w:tc>
        <w:tc>
          <w:tcPr>
            <w:tcW w:w="1367" w:type="dxa"/>
            <w:shd w:val="clear" w:color="auto" w:fill="D2DDE1" w:themeFill="background2"/>
          </w:tcPr>
          <w:p w14:paraId="76499260" w14:textId="77777777" w:rsidR="007908DE" w:rsidRPr="00C979E0" w:rsidRDefault="007908DE" w:rsidP="00F90FC1">
            <w:pPr>
              <w:pStyle w:val="TableText"/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0.401</w:t>
            </w:r>
          </w:p>
        </w:tc>
      </w:tr>
      <w:tr w:rsidR="007908DE" w:rsidRPr="00C979E0" w14:paraId="32B1DFD0" w14:textId="77777777" w:rsidTr="00552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15F7FBE" w14:textId="77777777" w:rsidR="007908DE" w:rsidRPr="00C979E0" w:rsidRDefault="007908DE" w:rsidP="00F90FC1">
            <w:pPr>
              <w:pStyle w:val="TableText"/>
              <w:spacing w:before="40" w:after="40"/>
              <w:rPr>
                <w:b w:val="0"/>
                <w:szCs w:val="18"/>
              </w:rPr>
            </w:pPr>
          </w:p>
        </w:tc>
        <w:tc>
          <w:tcPr>
            <w:tcW w:w="3753" w:type="dxa"/>
            <w:tcBorders>
              <w:top w:val="none" w:sz="0" w:space="0" w:color="auto"/>
              <w:bottom w:val="none" w:sz="0" w:space="0" w:color="auto"/>
            </w:tcBorders>
          </w:tcPr>
          <w:p w14:paraId="67B457E4" w14:textId="77777777" w:rsidR="007908DE" w:rsidRPr="00C979E0" w:rsidRDefault="007908DE" w:rsidP="00F90FC1">
            <w:pPr>
              <w:pStyle w:val="Table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&lt;12,000 kg</w:t>
            </w:r>
          </w:p>
        </w:tc>
        <w:tc>
          <w:tcPr>
            <w:tcW w:w="1542" w:type="dxa"/>
            <w:tcBorders>
              <w:top w:val="none" w:sz="0" w:space="0" w:color="auto"/>
              <w:bottom w:val="none" w:sz="0" w:space="0" w:color="auto"/>
            </w:tcBorders>
          </w:tcPr>
          <w:p w14:paraId="0C9CA4B1" w14:textId="77777777" w:rsidR="007908DE" w:rsidRPr="00C979E0" w:rsidRDefault="007908DE" w:rsidP="00F90FC1">
            <w:pPr>
              <w:pStyle w:val="Table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km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DDE1" w:themeFill="background2"/>
          </w:tcPr>
          <w:p w14:paraId="7066CC20" w14:textId="0992ECFC" w:rsidR="007908DE" w:rsidRPr="00C979E0" w:rsidRDefault="007908DE" w:rsidP="00F90FC1">
            <w:pPr>
              <w:pStyle w:val="TableText"/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0.55</w:t>
            </w:r>
            <w:r w:rsidR="002D3A2C" w:rsidRPr="00C979E0">
              <w:rPr>
                <w:rFonts w:eastAsia="Times New Roman" w:cs="Calibri"/>
                <w:szCs w:val="18"/>
              </w:rPr>
              <w:t>6</w:t>
            </w:r>
          </w:p>
        </w:tc>
      </w:tr>
      <w:tr w:rsidR="007908DE" w:rsidRPr="00C979E0" w14:paraId="72390101" w14:textId="77777777" w:rsidTr="00552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14:paraId="6CE3EF86" w14:textId="77777777" w:rsidR="007908DE" w:rsidRPr="00C979E0" w:rsidRDefault="007908DE" w:rsidP="00F90FC1">
            <w:pPr>
              <w:pStyle w:val="TableText"/>
              <w:spacing w:before="40" w:after="40"/>
              <w:rPr>
                <w:b w:val="0"/>
                <w:szCs w:val="18"/>
              </w:rPr>
            </w:pPr>
          </w:p>
        </w:tc>
        <w:tc>
          <w:tcPr>
            <w:tcW w:w="3753" w:type="dxa"/>
          </w:tcPr>
          <w:p w14:paraId="7F68D406" w14:textId="77777777" w:rsidR="007908DE" w:rsidRPr="00C979E0" w:rsidRDefault="007908DE" w:rsidP="00F90FC1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 xml:space="preserve">≥12,000 kg </w:t>
            </w:r>
          </w:p>
        </w:tc>
        <w:tc>
          <w:tcPr>
            <w:tcW w:w="1542" w:type="dxa"/>
          </w:tcPr>
          <w:p w14:paraId="739ADD31" w14:textId="77777777" w:rsidR="007908DE" w:rsidRPr="00C979E0" w:rsidRDefault="007908DE" w:rsidP="00F90FC1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km</w:t>
            </w:r>
          </w:p>
        </w:tc>
        <w:tc>
          <w:tcPr>
            <w:tcW w:w="1367" w:type="dxa"/>
            <w:shd w:val="clear" w:color="auto" w:fill="D2DDE1" w:themeFill="background2"/>
          </w:tcPr>
          <w:p w14:paraId="17249A1D" w14:textId="43A03378" w:rsidR="007908DE" w:rsidRPr="00C979E0" w:rsidRDefault="007908DE" w:rsidP="00F90FC1">
            <w:pPr>
              <w:pStyle w:val="TableText"/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0.7</w:t>
            </w:r>
            <w:r w:rsidR="002D3A2C" w:rsidRPr="00C979E0">
              <w:rPr>
                <w:rFonts w:eastAsia="Times New Roman" w:cs="Calibri"/>
                <w:szCs w:val="18"/>
              </w:rPr>
              <w:t>70</w:t>
            </w:r>
          </w:p>
        </w:tc>
      </w:tr>
      <w:tr w:rsidR="007908DE" w:rsidRPr="00C979E0" w14:paraId="36466672" w14:textId="77777777" w:rsidTr="00552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FE88598" w14:textId="77777777" w:rsidR="007908DE" w:rsidRPr="00C979E0" w:rsidRDefault="007908DE" w:rsidP="00F90FC1">
            <w:pPr>
              <w:pStyle w:val="TableText"/>
              <w:spacing w:before="40" w:after="40"/>
              <w:rPr>
                <w:b w:val="0"/>
                <w:szCs w:val="18"/>
              </w:rPr>
            </w:pPr>
            <w:r w:rsidRPr="00C979E0">
              <w:rPr>
                <w:rFonts w:eastAsia="Times New Roman"/>
                <w:b w:val="0"/>
                <w:szCs w:val="18"/>
              </w:rPr>
              <w:t>Electric bus</w:t>
            </w:r>
          </w:p>
        </w:tc>
        <w:tc>
          <w:tcPr>
            <w:tcW w:w="3753" w:type="dxa"/>
            <w:tcBorders>
              <w:top w:val="none" w:sz="0" w:space="0" w:color="auto"/>
              <w:bottom w:val="none" w:sz="0" w:space="0" w:color="auto"/>
            </w:tcBorders>
          </w:tcPr>
          <w:p w14:paraId="6659C001" w14:textId="77777777" w:rsidR="007908DE" w:rsidRPr="00C979E0" w:rsidRDefault="007908DE" w:rsidP="00F90FC1">
            <w:pPr>
              <w:pStyle w:val="Table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&lt;7,500 kg</w:t>
            </w:r>
          </w:p>
        </w:tc>
        <w:tc>
          <w:tcPr>
            <w:tcW w:w="1542" w:type="dxa"/>
            <w:tcBorders>
              <w:top w:val="none" w:sz="0" w:space="0" w:color="auto"/>
              <w:bottom w:val="none" w:sz="0" w:space="0" w:color="auto"/>
            </w:tcBorders>
          </w:tcPr>
          <w:p w14:paraId="1C27D183" w14:textId="77777777" w:rsidR="007908DE" w:rsidRPr="00C979E0" w:rsidRDefault="007908DE" w:rsidP="00F90FC1">
            <w:pPr>
              <w:pStyle w:val="Table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km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DDE1" w:themeFill="background2"/>
          </w:tcPr>
          <w:p w14:paraId="3E9D5EB0" w14:textId="4770CDDE" w:rsidR="007908DE" w:rsidRPr="00C979E0" w:rsidRDefault="007908DE" w:rsidP="00F90FC1">
            <w:pPr>
              <w:pStyle w:val="TableText"/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0.05</w:t>
            </w:r>
            <w:r w:rsidR="002D3A2C" w:rsidRPr="00C979E0">
              <w:rPr>
                <w:rFonts w:eastAsia="Times New Roman" w:cs="Calibri"/>
                <w:szCs w:val="18"/>
              </w:rPr>
              <w:t>5</w:t>
            </w:r>
          </w:p>
        </w:tc>
      </w:tr>
      <w:tr w:rsidR="007908DE" w:rsidRPr="00C979E0" w14:paraId="16A806E9" w14:textId="77777777" w:rsidTr="00552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14:paraId="45D4FB74" w14:textId="77777777" w:rsidR="007908DE" w:rsidRPr="00C979E0" w:rsidRDefault="007908DE" w:rsidP="00F90FC1">
            <w:pPr>
              <w:pStyle w:val="TableText"/>
              <w:spacing w:before="40" w:after="40"/>
              <w:rPr>
                <w:szCs w:val="18"/>
              </w:rPr>
            </w:pPr>
          </w:p>
        </w:tc>
        <w:tc>
          <w:tcPr>
            <w:tcW w:w="3753" w:type="dxa"/>
          </w:tcPr>
          <w:p w14:paraId="16BF7B64" w14:textId="77777777" w:rsidR="007908DE" w:rsidRPr="00C979E0" w:rsidRDefault="007908DE" w:rsidP="00F90FC1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 xml:space="preserve">&lt;12,000 kg </w:t>
            </w:r>
          </w:p>
        </w:tc>
        <w:tc>
          <w:tcPr>
            <w:tcW w:w="1542" w:type="dxa"/>
          </w:tcPr>
          <w:p w14:paraId="4AED7488" w14:textId="77777777" w:rsidR="007908DE" w:rsidRPr="00C979E0" w:rsidRDefault="007908DE" w:rsidP="00F90FC1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km</w:t>
            </w:r>
          </w:p>
        </w:tc>
        <w:tc>
          <w:tcPr>
            <w:tcW w:w="1367" w:type="dxa"/>
            <w:shd w:val="clear" w:color="auto" w:fill="D2DDE1" w:themeFill="background2"/>
          </w:tcPr>
          <w:p w14:paraId="129C7102" w14:textId="6408E637" w:rsidR="007908DE" w:rsidRPr="00C979E0" w:rsidRDefault="007908DE" w:rsidP="00F90FC1">
            <w:pPr>
              <w:pStyle w:val="TableText"/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0.07</w:t>
            </w:r>
            <w:r w:rsidR="002D3A2C" w:rsidRPr="00C979E0">
              <w:rPr>
                <w:rFonts w:eastAsia="Times New Roman" w:cs="Calibri"/>
                <w:szCs w:val="18"/>
              </w:rPr>
              <w:t>6</w:t>
            </w:r>
          </w:p>
        </w:tc>
      </w:tr>
      <w:tr w:rsidR="007908DE" w:rsidRPr="00C979E0" w14:paraId="2C6C6A01" w14:textId="77777777" w:rsidTr="00552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71DE06D" w14:textId="77777777" w:rsidR="007908DE" w:rsidRPr="00C979E0" w:rsidRDefault="007908DE" w:rsidP="00F90FC1">
            <w:pPr>
              <w:pStyle w:val="TableText"/>
              <w:spacing w:before="40" w:after="40"/>
              <w:rPr>
                <w:szCs w:val="18"/>
              </w:rPr>
            </w:pPr>
          </w:p>
        </w:tc>
        <w:tc>
          <w:tcPr>
            <w:tcW w:w="3753" w:type="dxa"/>
            <w:tcBorders>
              <w:top w:val="none" w:sz="0" w:space="0" w:color="auto"/>
              <w:bottom w:val="none" w:sz="0" w:space="0" w:color="auto"/>
            </w:tcBorders>
          </w:tcPr>
          <w:p w14:paraId="60378FE2" w14:textId="77777777" w:rsidR="007908DE" w:rsidRPr="00C979E0" w:rsidRDefault="007908DE" w:rsidP="00F90FC1">
            <w:pPr>
              <w:pStyle w:val="Table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≥12,000 kg</w:t>
            </w:r>
          </w:p>
        </w:tc>
        <w:tc>
          <w:tcPr>
            <w:tcW w:w="1542" w:type="dxa"/>
            <w:tcBorders>
              <w:top w:val="none" w:sz="0" w:space="0" w:color="auto"/>
              <w:bottom w:val="none" w:sz="0" w:space="0" w:color="auto"/>
            </w:tcBorders>
          </w:tcPr>
          <w:p w14:paraId="4E97CC95" w14:textId="77777777" w:rsidR="007908DE" w:rsidRPr="00C979E0" w:rsidRDefault="007908DE" w:rsidP="00F90FC1">
            <w:pPr>
              <w:pStyle w:val="Table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km</w:t>
            </w:r>
          </w:p>
        </w:tc>
        <w:tc>
          <w:tcPr>
            <w:tcW w:w="13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DDE1" w:themeFill="background2"/>
          </w:tcPr>
          <w:p w14:paraId="30905728" w14:textId="0F2EDF68" w:rsidR="007908DE" w:rsidRPr="00C979E0" w:rsidRDefault="007908DE" w:rsidP="00F90FC1">
            <w:pPr>
              <w:pStyle w:val="TableText"/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0.10</w:t>
            </w:r>
            <w:r w:rsidR="002D3A2C" w:rsidRPr="00C979E0">
              <w:rPr>
                <w:rFonts w:eastAsia="Times New Roman" w:cs="Calibri"/>
                <w:szCs w:val="18"/>
              </w:rPr>
              <w:t>6</w:t>
            </w:r>
          </w:p>
        </w:tc>
      </w:tr>
    </w:tbl>
    <w:p w14:paraId="562B8559" w14:textId="6CE703A4" w:rsidR="007908DE" w:rsidRPr="00C979E0" w:rsidRDefault="007908DE" w:rsidP="007908DE">
      <w:pPr>
        <w:pStyle w:val="Tableheading"/>
        <w:spacing w:before="360"/>
      </w:pPr>
      <w:bookmarkStart w:id="43" w:name="Table17"/>
      <w:bookmarkStart w:id="44" w:name="_Toc111481443"/>
      <w:r w:rsidRPr="00C979E0">
        <w:t>Table 1</w:t>
      </w:r>
      <w:r w:rsidR="004B422F" w:rsidRPr="00C979E0">
        <w:t>9</w:t>
      </w:r>
      <w:r w:rsidRPr="00C979E0">
        <w:t>:</w:t>
      </w:r>
      <w:r w:rsidRPr="00C979E0">
        <w:tab/>
        <w:t xml:space="preserve">Air travel </w:t>
      </w:r>
      <w:r w:rsidR="00BD5A2D" w:rsidRPr="00C979E0">
        <w:t xml:space="preserve">for 2019 </w:t>
      </w:r>
      <w:r w:rsidRPr="00C979E0">
        <w:t>(domestic)</w:t>
      </w:r>
      <w:bookmarkEnd w:id="44"/>
    </w:p>
    <w:tbl>
      <w:tblPr>
        <w:tblStyle w:val="LightList-Accent1116"/>
        <w:tblW w:w="8505" w:type="dxa"/>
        <w:tblBorders>
          <w:top w:val="single" w:sz="4" w:space="0" w:color="1C556C"/>
          <w:bottom w:val="single" w:sz="4" w:space="0" w:color="1C556C"/>
          <w:insideH w:val="single" w:sz="4" w:space="0" w:color="1C556C"/>
          <w:insideV w:val="single" w:sz="4" w:space="0" w:color="1C556C"/>
        </w:tblBorders>
        <w:tblLook w:val="04A0" w:firstRow="1" w:lastRow="0" w:firstColumn="1" w:lastColumn="0" w:noHBand="0" w:noVBand="1"/>
      </w:tblPr>
      <w:tblGrid>
        <w:gridCol w:w="3591"/>
        <w:gridCol w:w="805"/>
        <w:gridCol w:w="2126"/>
        <w:gridCol w:w="1983"/>
      </w:tblGrid>
      <w:tr w:rsidR="00F77368" w:rsidRPr="00C979E0" w14:paraId="2B60A938" w14:textId="77777777" w:rsidTr="00F90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pct"/>
            <w:tcBorders>
              <w:right w:val="nil"/>
            </w:tcBorders>
            <w:shd w:val="clear" w:color="auto" w:fill="1B556B"/>
            <w:vAlign w:val="bottom"/>
          </w:tcPr>
          <w:bookmarkEnd w:id="43"/>
          <w:p w14:paraId="5EA79121" w14:textId="77777777" w:rsidR="007908DE" w:rsidRPr="00C979E0" w:rsidRDefault="007908DE" w:rsidP="00F90FC1">
            <w:pPr>
              <w:pStyle w:val="TableTextbold"/>
              <w:spacing w:before="40" w:after="40"/>
              <w:rPr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Emission source</w:t>
            </w:r>
          </w:p>
        </w:tc>
        <w:tc>
          <w:tcPr>
            <w:tcW w:w="473" w:type="pct"/>
            <w:tcBorders>
              <w:left w:val="nil"/>
              <w:right w:val="nil"/>
            </w:tcBorders>
            <w:shd w:val="clear" w:color="auto" w:fill="1B556B"/>
            <w:vAlign w:val="bottom"/>
          </w:tcPr>
          <w:p w14:paraId="5D778B1C" w14:textId="77777777" w:rsidR="007908DE" w:rsidRPr="00C979E0" w:rsidRDefault="007908DE" w:rsidP="00F90FC1">
            <w:pPr>
              <w:pStyle w:val="TableTextbold"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Unit</w:t>
            </w: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1B556B"/>
            <w:vAlign w:val="bottom"/>
          </w:tcPr>
          <w:p w14:paraId="4E208F22" w14:textId="5F4A6DF0" w:rsidR="002A0DC6" w:rsidRPr="00C979E0" w:rsidRDefault="007908DE" w:rsidP="00F90FC1">
            <w:pPr>
              <w:pStyle w:val="TableTextbold"/>
              <w:spacing w:before="40" w:after="4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Without radiative forcing</w:t>
            </w:r>
            <w:r w:rsidR="000833A3" w:rsidRPr="00C979E0">
              <w:rPr>
                <w:rFonts w:eastAsia="Times New Roman"/>
                <w:b/>
                <w:color w:val="FFFFFF" w:themeColor="background1"/>
                <w:szCs w:val="18"/>
              </w:rPr>
              <w:t xml:space="preserve"> </w:t>
            </w:r>
            <w:r w:rsidR="002A0DC6" w:rsidRPr="00C979E0">
              <w:rPr>
                <w:rFonts w:eastAsia="Times New Roman"/>
                <w:b/>
                <w:color w:val="FFFFFF" w:themeColor="background1"/>
                <w:szCs w:val="18"/>
              </w:rPr>
              <w:t>kg CO</w:t>
            </w:r>
            <w:r w:rsidR="002A0DC6" w:rsidRPr="00C979E0">
              <w:rPr>
                <w:rFonts w:eastAsia="Times New Roman"/>
                <w:b/>
                <w:color w:val="FFFFFF" w:themeColor="background1"/>
                <w:szCs w:val="18"/>
                <w:vertAlign w:val="subscript"/>
              </w:rPr>
              <w:t>2</w:t>
            </w:r>
            <w:r w:rsidR="002A0DC6" w:rsidRPr="00C979E0">
              <w:rPr>
                <w:rFonts w:eastAsia="Times New Roman"/>
                <w:b/>
                <w:color w:val="FFFFFF" w:themeColor="background1"/>
                <w:szCs w:val="18"/>
              </w:rPr>
              <w:t>-e/unit</w:t>
            </w:r>
          </w:p>
        </w:tc>
        <w:tc>
          <w:tcPr>
            <w:tcW w:w="1166" w:type="pct"/>
            <w:tcBorders>
              <w:left w:val="nil"/>
            </w:tcBorders>
            <w:shd w:val="clear" w:color="auto" w:fill="1B556B"/>
            <w:vAlign w:val="bottom"/>
          </w:tcPr>
          <w:p w14:paraId="521FDCA6" w14:textId="3985105B" w:rsidR="002A0DC6" w:rsidRPr="00C979E0" w:rsidRDefault="007908DE" w:rsidP="00F90FC1">
            <w:pPr>
              <w:pStyle w:val="TableTextbold"/>
              <w:spacing w:before="40" w:after="4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With radiative forcing</w:t>
            </w:r>
            <w:r w:rsidR="000833A3" w:rsidRPr="00C979E0">
              <w:rPr>
                <w:rFonts w:eastAsia="Times New Roman"/>
                <w:b/>
                <w:color w:val="FFFFFF" w:themeColor="background1"/>
                <w:szCs w:val="18"/>
              </w:rPr>
              <w:t xml:space="preserve"> </w:t>
            </w:r>
            <w:r w:rsidR="002A0DC6" w:rsidRPr="00C979E0">
              <w:rPr>
                <w:rFonts w:eastAsia="Times New Roman"/>
                <w:b/>
                <w:color w:val="FFFFFF" w:themeColor="background1"/>
                <w:szCs w:val="18"/>
              </w:rPr>
              <w:t>kg CO</w:t>
            </w:r>
            <w:r w:rsidR="002A0DC6" w:rsidRPr="00C979E0">
              <w:rPr>
                <w:rFonts w:eastAsia="Times New Roman"/>
                <w:b/>
                <w:color w:val="FFFFFF" w:themeColor="background1"/>
                <w:szCs w:val="18"/>
                <w:vertAlign w:val="subscript"/>
              </w:rPr>
              <w:t>2</w:t>
            </w:r>
            <w:r w:rsidR="002A0DC6" w:rsidRPr="00C979E0">
              <w:rPr>
                <w:rFonts w:eastAsia="Times New Roman"/>
                <w:b/>
                <w:color w:val="FFFFFF" w:themeColor="background1"/>
                <w:szCs w:val="18"/>
              </w:rPr>
              <w:t>-e/unit</w:t>
            </w:r>
          </w:p>
        </w:tc>
      </w:tr>
      <w:tr w:rsidR="00C979E0" w:rsidRPr="00C979E0" w14:paraId="33743A28" w14:textId="77777777" w:rsidTr="00F90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2CD1830" w14:textId="77777777" w:rsidR="007908DE" w:rsidRPr="00C979E0" w:rsidRDefault="007908DE" w:rsidP="00F90FC1">
            <w:pPr>
              <w:pStyle w:val="TableText"/>
              <w:spacing w:before="40" w:after="40"/>
              <w:rPr>
                <w:b w:val="0"/>
                <w:bCs w:val="0"/>
                <w:szCs w:val="18"/>
              </w:rPr>
            </w:pPr>
            <w:r w:rsidRPr="00C979E0">
              <w:rPr>
                <w:b w:val="0"/>
                <w:bCs w:val="0"/>
                <w:szCs w:val="18"/>
              </w:rPr>
              <w:t>National average</w:t>
            </w:r>
          </w:p>
        </w:tc>
        <w:tc>
          <w:tcPr>
            <w:tcW w:w="473" w:type="pct"/>
            <w:tcBorders>
              <w:top w:val="none" w:sz="0" w:space="0" w:color="auto"/>
              <w:bottom w:val="none" w:sz="0" w:space="0" w:color="auto"/>
            </w:tcBorders>
          </w:tcPr>
          <w:p w14:paraId="4125EB4A" w14:textId="77777777" w:rsidR="007908DE" w:rsidRPr="00C979E0" w:rsidRDefault="007908DE" w:rsidP="00F90FC1">
            <w:pPr>
              <w:pStyle w:val="Table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pkm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  <w:shd w:val="clear" w:color="auto" w:fill="D2DDE1" w:themeFill="background2"/>
          </w:tcPr>
          <w:p w14:paraId="66C0477A" w14:textId="6CADF616" w:rsidR="007908DE" w:rsidRPr="00C979E0" w:rsidRDefault="00BD5A2D" w:rsidP="00F90FC1">
            <w:pPr>
              <w:pStyle w:val="TableText"/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0.163</w:t>
            </w:r>
          </w:p>
        </w:tc>
        <w:tc>
          <w:tcPr>
            <w:tcW w:w="11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DDE1" w:themeFill="background2"/>
          </w:tcPr>
          <w:p w14:paraId="79830C1A" w14:textId="68C6A2D9" w:rsidR="007908DE" w:rsidRPr="00C979E0" w:rsidRDefault="00BD5A2D" w:rsidP="00F90FC1">
            <w:pPr>
              <w:pStyle w:val="TableText"/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0.306</w:t>
            </w:r>
          </w:p>
        </w:tc>
      </w:tr>
      <w:tr w:rsidR="00F90FC1" w:rsidRPr="00C979E0" w14:paraId="63B55868" w14:textId="77777777" w:rsidTr="00F90F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pct"/>
          </w:tcPr>
          <w:p w14:paraId="0CE7DBFD" w14:textId="27625E96" w:rsidR="007908DE" w:rsidRPr="00C979E0" w:rsidRDefault="00BD5A2D" w:rsidP="00F90FC1">
            <w:pPr>
              <w:pStyle w:val="TableText"/>
              <w:spacing w:before="40" w:after="40"/>
              <w:rPr>
                <w:b w:val="0"/>
                <w:bCs w:val="0"/>
                <w:szCs w:val="18"/>
              </w:rPr>
            </w:pPr>
            <w:r w:rsidRPr="00C979E0">
              <w:rPr>
                <w:b w:val="0"/>
                <w:bCs w:val="0"/>
                <w:szCs w:val="18"/>
              </w:rPr>
              <w:t>Large</w:t>
            </w:r>
            <w:r w:rsidR="007908DE" w:rsidRPr="00C979E0">
              <w:rPr>
                <w:b w:val="0"/>
                <w:bCs w:val="0"/>
                <w:szCs w:val="18"/>
              </w:rPr>
              <w:t xml:space="preserve"> aircraft</w:t>
            </w:r>
          </w:p>
        </w:tc>
        <w:tc>
          <w:tcPr>
            <w:tcW w:w="473" w:type="pct"/>
          </w:tcPr>
          <w:p w14:paraId="35EF2904" w14:textId="77777777" w:rsidR="007908DE" w:rsidRPr="00C979E0" w:rsidRDefault="007908DE" w:rsidP="00F90FC1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pkm</w:t>
            </w:r>
          </w:p>
        </w:tc>
        <w:tc>
          <w:tcPr>
            <w:tcW w:w="1250" w:type="pct"/>
            <w:shd w:val="clear" w:color="auto" w:fill="D2DDE1" w:themeFill="background2"/>
          </w:tcPr>
          <w:p w14:paraId="33054975" w14:textId="7583AE26" w:rsidR="007908DE" w:rsidRPr="00C979E0" w:rsidRDefault="00BD5A2D" w:rsidP="00F90FC1">
            <w:pPr>
              <w:pStyle w:val="TableText"/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0.09</w:t>
            </w:r>
            <w:r w:rsidR="00B70E19">
              <w:rPr>
                <w:szCs w:val="18"/>
              </w:rPr>
              <w:t>0</w:t>
            </w:r>
          </w:p>
        </w:tc>
        <w:tc>
          <w:tcPr>
            <w:tcW w:w="1166" w:type="pct"/>
            <w:shd w:val="clear" w:color="auto" w:fill="D2DDE1" w:themeFill="background2"/>
          </w:tcPr>
          <w:p w14:paraId="6CDFE086" w14:textId="57BCE682" w:rsidR="007908DE" w:rsidRPr="00C979E0" w:rsidRDefault="00BD5A2D" w:rsidP="00F90FC1">
            <w:pPr>
              <w:pStyle w:val="TableText"/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0.1</w:t>
            </w:r>
            <w:r w:rsidR="00B70E19">
              <w:rPr>
                <w:szCs w:val="18"/>
              </w:rPr>
              <w:t>68</w:t>
            </w:r>
          </w:p>
        </w:tc>
      </w:tr>
      <w:tr w:rsidR="00C979E0" w:rsidRPr="00C979E0" w14:paraId="50A0A928" w14:textId="77777777" w:rsidTr="00F90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F0D84FE" w14:textId="77777777" w:rsidR="007908DE" w:rsidRPr="00C979E0" w:rsidRDefault="007908DE" w:rsidP="00F90FC1">
            <w:pPr>
              <w:pStyle w:val="TableText"/>
              <w:spacing w:before="40" w:after="40"/>
              <w:rPr>
                <w:b w:val="0"/>
                <w:bCs w:val="0"/>
                <w:szCs w:val="18"/>
              </w:rPr>
            </w:pPr>
            <w:r w:rsidRPr="00C979E0">
              <w:rPr>
                <w:b w:val="0"/>
                <w:bCs w:val="0"/>
                <w:szCs w:val="18"/>
              </w:rPr>
              <w:t>Medium aircraft</w:t>
            </w:r>
          </w:p>
        </w:tc>
        <w:tc>
          <w:tcPr>
            <w:tcW w:w="473" w:type="pct"/>
            <w:tcBorders>
              <w:top w:val="none" w:sz="0" w:space="0" w:color="auto"/>
              <w:bottom w:val="none" w:sz="0" w:space="0" w:color="auto"/>
            </w:tcBorders>
          </w:tcPr>
          <w:p w14:paraId="04B3DDBE" w14:textId="77777777" w:rsidR="007908DE" w:rsidRPr="00C979E0" w:rsidRDefault="007908DE" w:rsidP="00F90FC1">
            <w:pPr>
              <w:pStyle w:val="Table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pkm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  <w:shd w:val="clear" w:color="auto" w:fill="D2DDE1" w:themeFill="background2"/>
          </w:tcPr>
          <w:p w14:paraId="034E70DC" w14:textId="04E3E910" w:rsidR="007908DE" w:rsidRPr="00C979E0" w:rsidRDefault="00BD5A2D" w:rsidP="00F90FC1">
            <w:pPr>
              <w:pStyle w:val="TableText"/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0.12</w:t>
            </w:r>
            <w:r w:rsidR="00B70E19">
              <w:rPr>
                <w:szCs w:val="18"/>
              </w:rPr>
              <w:t>0</w:t>
            </w:r>
          </w:p>
        </w:tc>
        <w:tc>
          <w:tcPr>
            <w:tcW w:w="11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DDE1" w:themeFill="background2"/>
          </w:tcPr>
          <w:p w14:paraId="734C4930" w14:textId="3670CA81" w:rsidR="007908DE" w:rsidRPr="00C979E0" w:rsidRDefault="00BD5A2D" w:rsidP="00F90FC1">
            <w:pPr>
              <w:pStyle w:val="TableText"/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0.2</w:t>
            </w:r>
            <w:r w:rsidR="00B70E19">
              <w:rPr>
                <w:szCs w:val="18"/>
              </w:rPr>
              <w:t>24</w:t>
            </w:r>
          </w:p>
        </w:tc>
      </w:tr>
      <w:tr w:rsidR="007908DE" w:rsidRPr="00C979E0" w14:paraId="5AB8B5F4" w14:textId="77777777" w:rsidTr="00331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1" w:type="pct"/>
          </w:tcPr>
          <w:p w14:paraId="3E863188" w14:textId="77777777" w:rsidR="007908DE" w:rsidRPr="00C979E0" w:rsidRDefault="007908DE" w:rsidP="00F90FC1">
            <w:pPr>
              <w:pStyle w:val="TableText"/>
              <w:spacing w:before="40" w:after="40"/>
              <w:rPr>
                <w:b w:val="0"/>
                <w:bCs w:val="0"/>
                <w:szCs w:val="18"/>
              </w:rPr>
            </w:pPr>
            <w:r w:rsidRPr="00C979E0">
              <w:rPr>
                <w:b w:val="0"/>
                <w:bCs w:val="0"/>
                <w:szCs w:val="18"/>
              </w:rPr>
              <w:t>Small aircraft</w:t>
            </w:r>
          </w:p>
        </w:tc>
        <w:tc>
          <w:tcPr>
            <w:tcW w:w="473" w:type="pct"/>
          </w:tcPr>
          <w:p w14:paraId="3D270B9E" w14:textId="77777777" w:rsidR="007908DE" w:rsidRPr="00C979E0" w:rsidRDefault="007908DE" w:rsidP="00F90FC1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pkm</w:t>
            </w:r>
          </w:p>
        </w:tc>
        <w:tc>
          <w:tcPr>
            <w:tcW w:w="1250" w:type="pct"/>
            <w:shd w:val="clear" w:color="auto" w:fill="D2DDE1" w:themeFill="background2"/>
          </w:tcPr>
          <w:p w14:paraId="1DF584BE" w14:textId="2015797A" w:rsidR="007908DE" w:rsidRPr="00C979E0" w:rsidRDefault="007908DE" w:rsidP="00F90FC1">
            <w:pPr>
              <w:pStyle w:val="TableTextbold"/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Cs w:val="18"/>
              </w:rPr>
            </w:pPr>
            <w:r w:rsidRPr="00C979E0">
              <w:rPr>
                <w:rFonts w:cs="Calibri"/>
                <w:b w:val="0"/>
                <w:szCs w:val="18"/>
              </w:rPr>
              <w:t>0.35</w:t>
            </w:r>
            <w:r w:rsidR="00B70E19">
              <w:rPr>
                <w:rFonts w:cs="Calibri"/>
                <w:b w:val="0"/>
                <w:szCs w:val="18"/>
              </w:rPr>
              <w:t>2</w:t>
            </w:r>
          </w:p>
        </w:tc>
        <w:tc>
          <w:tcPr>
            <w:tcW w:w="1166" w:type="pct"/>
            <w:shd w:val="clear" w:color="auto" w:fill="D2DDE1" w:themeFill="background2"/>
          </w:tcPr>
          <w:p w14:paraId="6EF2266A" w14:textId="72E20327" w:rsidR="007908DE" w:rsidRPr="00C979E0" w:rsidRDefault="007908DE" w:rsidP="00F90FC1">
            <w:pPr>
              <w:pStyle w:val="TableTextbold"/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Cs w:val="18"/>
              </w:rPr>
            </w:pPr>
            <w:r w:rsidRPr="00C979E0">
              <w:rPr>
                <w:rFonts w:cs="Calibri"/>
                <w:b w:val="0"/>
                <w:szCs w:val="18"/>
              </w:rPr>
              <w:t>0.6</w:t>
            </w:r>
            <w:r w:rsidR="00B70E19">
              <w:rPr>
                <w:rFonts w:cs="Calibri"/>
                <w:b w:val="0"/>
                <w:szCs w:val="18"/>
              </w:rPr>
              <w:t>70</w:t>
            </w:r>
          </w:p>
        </w:tc>
      </w:tr>
    </w:tbl>
    <w:p w14:paraId="50BDACD6" w14:textId="639FD418" w:rsidR="00BD5A2D" w:rsidRPr="00C979E0" w:rsidRDefault="00BD5A2D" w:rsidP="00BD5A2D">
      <w:pPr>
        <w:pStyle w:val="Tableheading"/>
        <w:spacing w:before="360"/>
      </w:pPr>
      <w:bookmarkStart w:id="45" w:name="_Toc111481444"/>
      <w:r w:rsidRPr="00C979E0">
        <w:t xml:space="preserve">Table </w:t>
      </w:r>
      <w:r w:rsidR="004B422F" w:rsidRPr="00C979E0">
        <w:t>20</w:t>
      </w:r>
      <w:r w:rsidRPr="00C979E0">
        <w:t>:</w:t>
      </w:r>
      <w:r w:rsidRPr="00C979E0">
        <w:tab/>
        <w:t>Air travel for 2020 (domestic)</w:t>
      </w:r>
      <w:bookmarkEnd w:id="45"/>
    </w:p>
    <w:tbl>
      <w:tblPr>
        <w:tblStyle w:val="LightList-Accent1116"/>
        <w:tblW w:w="8505" w:type="dxa"/>
        <w:tblBorders>
          <w:top w:val="single" w:sz="4" w:space="0" w:color="1B556B"/>
          <w:bottom w:val="single" w:sz="4" w:space="0" w:color="1B556B"/>
          <w:insideH w:val="single" w:sz="4" w:space="0" w:color="1B556B"/>
          <w:insideV w:val="single" w:sz="4" w:space="0" w:color="1B556B"/>
        </w:tblBorders>
        <w:tblLook w:val="04A0" w:firstRow="1" w:lastRow="0" w:firstColumn="1" w:lastColumn="0" w:noHBand="0" w:noVBand="1"/>
      </w:tblPr>
      <w:tblGrid>
        <w:gridCol w:w="3544"/>
        <w:gridCol w:w="852"/>
        <w:gridCol w:w="2126"/>
        <w:gridCol w:w="1983"/>
      </w:tblGrid>
      <w:tr w:rsidR="00F9636D" w:rsidRPr="00C979E0" w14:paraId="0D182270" w14:textId="77777777" w:rsidTr="00D47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pct"/>
            <w:tcBorders>
              <w:bottom w:val="nil"/>
              <w:right w:val="nil"/>
            </w:tcBorders>
            <w:shd w:val="clear" w:color="auto" w:fill="1B556B" w:themeFill="text2"/>
            <w:vAlign w:val="bottom"/>
          </w:tcPr>
          <w:p w14:paraId="179C7D3D" w14:textId="77777777" w:rsidR="00BD5A2D" w:rsidRPr="00C979E0" w:rsidRDefault="00BD5A2D" w:rsidP="00F90FC1">
            <w:pPr>
              <w:pStyle w:val="TableTextbold"/>
              <w:spacing w:before="40" w:after="40"/>
              <w:rPr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Emission source</w:t>
            </w: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  <w:shd w:val="clear" w:color="auto" w:fill="1B556B" w:themeFill="text2"/>
            <w:vAlign w:val="bottom"/>
          </w:tcPr>
          <w:p w14:paraId="697D4B6C" w14:textId="77777777" w:rsidR="00BD5A2D" w:rsidRPr="00C979E0" w:rsidRDefault="00BD5A2D" w:rsidP="00F90FC1">
            <w:pPr>
              <w:pStyle w:val="TableTextbold"/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Unit</w:t>
            </w:r>
          </w:p>
        </w:tc>
        <w:tc>
          <w:tcPr>
            <w:tcW w:w="1250" w:type="pct"/>
            <w:tcBorders>
              <w:left w:val="nil"/>
              <w:bottom w:val="nil"/>
              <w:right w:val="nil"/>
            </w:tcBorders>
            <w:shd w:val="clear" w:color="auto" w:fill="1B556B" w:themeFill="text2"/>
            <w:vAlign w:val="bottom"/>
          </w:tcPr>
          <w:p w14:paraId="121D341D" w14:textId="0B3F8FAA" w:rsidR="00BD5A2D" w:rsidRPr="00C979E0" w:rsidRDefault="00BD5A2D" w:rsidP="00F90FC1">
            <w:pPr>
              <w:pStyle w:val="TableTextbold"/>
              <w:spacing w:before="40" w:after="4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Without radiative forcing</w:t>
            </w:r>
            <w:r w:rsidR="00331D69" w:rsidRPr="00C979E0">
              <w:rPr>
                <w:rFonts w:eastAsia="Times New Roman"/>
                <w:b/>
                <w:color w:val="FFFFFF" w:themeColor="background1"/>
                <w:szCs w:val="18"/>
              </w:rPr>
              <w:t xml:space="preserve"> </w:t>
            </w: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kg CO</w:t>
            </w:r>
            <w:r w:rsidRPr="00C979E0">
              <w:rPr>
                <w:rFonts w:eastAsia="Times New Roman"/>
                <w:b/>
                <w:color w:val="FFFFFF" w:themeColor="background1"/>
                <w:szCs w:val="18"/>
                <w:vertAlign w:val="subscript"/>
              </w:rPr>
              <w:t>2</w:t>
            </w: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-e/unit</w:t>
            </w:r>
          </w:p>
        </w:tc>
        <w:tc>
          <w:tcPr>
            <w:tcW w:w="1166" w:type="pct"/>
            <w:tcBorders>
              <w:left w:val="nil"/>
              <w:bottom w:val="nil"/>
            </w:tcBorders>
            <w:shd w:val="clear" w:color="auto" w:fill="1B556B" w:themeFill="text2"/>
            <w:vAlign w:val="bottom"/>
          </w:tcPr>
          <w:p w14:paraId="0CF0CDE9" w14:textId="13E4D823" w:rsidR="00BD5A2D" w:rsidRPr="00C979E0" w:rsidRDefault="00BD5A2D" w:rsidP="00F90FC1">
            <w:pPr>
              <w:pStyle w:val="TableTextbold"/>
              <w:spacing w:before="40" w:after="4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With radiative forcing</w:t>
            </w:r>
            <w:r w:rsidR="00F9636D" w:rsidRPr="00C979E0">
              <w:rPr>
                <w:rFonts w:eastAsia="Times New Roman"/>
                <w:b/>
                <w:color w:val="FFFFFF" w:themeColor="background1"/>
                <w:szCs w:val="18"/>
              </w:rPr>
              <w:t xml:space="preserve"> </w:t>
            </w: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kg CO</w:t>
            </w:r>
            <w:r w:rsidRPr="00C979E0">
              <w:rPr>
                <w:rFonts w:eastAsia="Times New Roman"/>
                <w:b/>
                <w:color w:val="FFFFFF" w:themeColor="background1"/>
                <w:szCs w:val="18"/>
                <w:vertAlign w:val="subscript"/>
              </w:rPr>
              <w:t>2</w:t>
            </w: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-e/unit</w:t>
            </w:r>
          </w:p>
        </w:tc>
      </w:tr>
      <w:tr w:rsidR="00F9636D" w:rsidRPr="00C979E0" w14:paraId="78079793" w14:textId="77777777" w:rsidTr="00D47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pct"/>
            <w:tcBorders>
              <w:top w:val="nil"/>
              <w:left w:val="nil"/>
            </w:tcBorders>
          </w:tcPr>
          <w:p w14:paraId="71EDDE67" w14:textId="77777777" w:rsidR="00BD5A2D" w:rsidRPr="00C979E0" w:rsidRDefault="00BD5A2D" w:rsidP="00F90FC1">
            <w:pPr>
              <w:pStyle w:val="TableText"/>
              <w:spacing w:before="40" w:after="40"/>
              <w:rPr>
                <w:b w:val="0"/>
                <w:bCs w:val="0"/>
                <w:szCs w:val="18"/>
              </w:rPr>
            </w:pPr>
            <w:r w:rsidRPr="00C979E0">
              <w:rPr>
                <w:b w:val="0"/>
                <w:bCs w:val="0"/>
                <w:szCs w:val="18"/>
              </w:rPr>
              <w:t>National average</w:t>
            </w:r>
          </w:p>
        </w:tc>
        <w:tc>
          <w:tcPr>
            <w:tcW w:w="500" w:type="pct"/>
            <w:tcBorders>
              <w:top w:val="nil"/>
            </w:tcBorders>
          </w:tcPr>
          <w:p w14:paraId="4D7A0CB4" w14:textId="77777777" w:rsidR="00BD5A2D" w:rsidRPr="00C979E0" w:rsidRDefault="00BD5A2D" w:rsidP="00F90FC1">
            <w:pPr>
              <w:pStyle w:val="Table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pkm</w:t>
            </w:r>
          </w:p>
        </w:tc>
        <w:tc>
          <w:tcPr>
            <w:tcW w:w="1250" w:type="pct"/>
            <w:tcBorders>
              <w:top w:val="nil"/>
            </w:tcBorders>
            <w:shd w:val="clear" w:color="auto" w:fill="D2DDE1" w:themeFill="background2"/>
          </w:tcPr>
          <w:p w14:paraId="5E4635D2" w14:textId="4B1325DB" w:rsidR="00BD5A2D" w:rsidRPr="00C979E0" w:rsidRDefault="00BD5A2D" w:rsidP="00F90FC1">
            <w:pPr>
              <w:pStyle w:val="TableText"/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0.164</w:t>
            </w:r>
          </w:p>
        </w:tc>
        <w:tc>
          <w:tcPr>
            <w:tcW w:w="1166" w:type="pct"/>
            <w:tcBorders>
              <w:top w:val="nil"/>
              <w:right w:val="nil"/>
            </w:tcBorders>
            <w:shd w:val="clear" w:color="auto" w:fill="D2DDE1" w:themeFill="background2"/>
          </w:tcPr>
          <w:p w14:paraId="468BB0BA" w14:textId="77777777" w:rsidR="00BD5A2D" w:rsidRPr="00C979E0" w:rsidRDefault="00BD5A2D" w:rsidP="00F90FC1">
            <w:pPr>
              <w:pStyle w:val="TableText"/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0.306</w:t>
            </w:r>
          </w:p>
        </w:tc>
      </w:tr>
      <w:tr w:rsidR="00F90FC1" w:rsidRPr="00C979E0" w14:paraId="1C28B37B" w14:textId="77777777" w:rsidTr="00F96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pct"/>
            <w:tcBorders>
              <w:top w:val="single" w:sz="8" w:space="0" w:color="1C556C"/>
              <w:bottom w:val="single" w:sz="8" w:space="0" w:color="1C556C"/>
            </w:tcBorders>
          </w:tcPr>
          <w:p w14:paraId="564ED198" w14:textId="77777777" w:rsidR="00BD5A2D" w:rsidRPr="00C979E0" w:rsidRDefault="00BD5A2D" w:rsidP="00F90FC1">
            <w:pPr>
              <w:pStyle w:val="TableText"/>
              <w:spacing w:before="40" w:after="40"/>
              <w:rPr>
                <w:b w:val="0"/>
                <w:bCs w:val="0"/>
                <w:szCs w:val="18"/>
              </w:rPr>
            </w:pPr>
            <w:r w:rsidRPr="00C979E0">
              <w:rPr>
                <w:b w:val="0"/>
                <w:bCs w:val="0"/>
                <w:szCs w:val="18"/>
              </w:rPr>
              <w:t>Large aircraft</w:t>
            </w:r>
          </w:p>
        </w:tc>
        <w:tc>
          <w:tcPr>
            <w:tcW w:w="500" w:type="pct"/>
            <w:tcBorders>
              <w:top w:val="single" w:sz="8" w:space="0" w:color="1C556C"/>
              <w:bottom w:val="single" w:sz="8" w:space="0" w:color="1C556C"/>
            </w:tcBorders>
          </w:tcPr>
          <w:p w14:paraId="28CBA357" w14:textId="77777777" w:rsidR="00BD5A2D" w:rsidRPr="00C979E0" w:rsidRDefault="00BD5A2D" w:rsidP="00F90FC1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pkm</w:t>
            </w:r>
          </w:p>
        </w:tc>
        <w:tc>
          <w:tcPr>
            <w:tcW w:w="1250" w:type="pct"/>
            <w:tcBorders>
              <w:top w:val="single" w:sz="8" w:space="0" w:color="1C556C"/>
              <w:bottom w:val="single" w:sz="8" w:space="0" w:color="1C556C"/>
            </w:tcBorders>
            <w:shd w:val="clear" w:color="auto" w:fill="D2DDE1" w:themeFill="background2"/>
          </w:tcPr>
          <w:p w14:paraId="27460265" w14:textId="05989056" w:rsidR="00BD5A2D" w:rsidRPr="00C979E0" w:rsidRDefault="00BD5A2D" w:rsidP="00F90FC1">
            <w:pPr>
              <w:pStyle w:val="TableText"/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0.</w:t>
            </w:r>
            <w:r w:rsidR="00AF07BA">
              <w:rPr>
                <w:szCs w:val="18"/>
              </w:rPr>
              <w:t>090</w:t>
            </w:r>
          </w:p>
        </w:tc>
        <w:tc>
          <w:tcPr>
            <w:tcW w:w="1166" w:type="pct"/>
            <w:tcBorders>
              <w:top w:val="single" w:sz="8" w:space="0" w:color="1C556C"/>
              <w:bottom w:val="single" w:sz="8" w:space="0" w:color="1C556C"/>
            </w:tcBorders>
            <w:shd w:val="clear" w:color="auto" w:fill="D2DDE1" w:themeFill="background2"/>
          </w:tcPr>
          <w:p w14:paraId="43D6A299" w14:textId="48E5F122" w:rsidR="00BD5A2D" w:rsidRPr="00C979E0" w:rsidRDefault="00BD5A2D" w:rsidP="00F90FC1">
            <w:pPr>
              <w:pStyle w:val="TableText"/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0.1</w:t>
            </w:r>
            <w:r w:rsidR="00AF07BA">
              <w:rPr>
                <w:szCs w:val="18"/>
              </w:rPr>
              <w:t>68</w:t>
            </w:r>
          </w:p>
        </w:tc>
      </w:tr>
      <w:tr w:rsidR="00F9636D" w:rsidRPr="00C979E0" w14:paraId="1131B272" w14:textId="77777777" w:rsidTr="00F96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pct"/>
            <w:tcBorders>
              <w:left w:val="nil"/>
            </w:tcBorders>
          </w:tcPr>
          <w:p w14:paraId="607A3EBD" w14:textId="77777777" w:rsidR="00BD5A2D" w:rsidRPr="00C979E0" w:rsidRDefault="00BD5A2D" w:rsidP="00F90FC1">
            <w:pPr>
              <w:pStyle w:val="TableText"/>
              <w:spacing w:before="40" w:after="40"/>
              <w:rPr>
                <w:b w:val="0"/>
                <w:bCs w:val="0"/>
                <w:szCs w:val="18"/>
              </w:rPr>
            </w:pPr>
            <w:r w:rsidRPr="00C979E0">
              <w:rPr>
                <w:b w:val="0"/>
                <w:bCs w:val="0"/>
                <w:szCs w:val="18"/>
              </w:rPr>
              <w:t>Medium aircraft</w:t>
            </w:r>
          </w:p>
        </w:tc>
        <w:tc>
          <w:tcPr>
            <w:tcW w:w="500" w:type="pct"/>
          </w:tcPr>
          <w:p w14:paraId="4CC5B652" w14:textId="77777777" w:rsidR="00BD5A2D" w:rsidRPr="00C979E0" w:rsidRDefault="00BD5A2D" w:rsidP="00F90FC1">
            <w:pPr>
              <w:pStyle w:val="TableText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pkm</w:t>
            </w:r>
          </w:p>
        </w:tc>
        <w:tc>
          <w:tcPr>
            <w:tcW w:w="1250" w:type="pct"/>
            <w:shd w:val="clear" w:color="auto" w:fill="D2DDE1" w:themeFill="background2"/>
          </w:tcPr>
          <w:p w14:paraId="57F04393" w14:textId="3860808A" w:rsidR="00BD5A2D" w:rsidRPr="00C979E0" w:rsidRDefault="00BD5A2D" w:rsidP="00F90FC1">
            <w:pPr>
              <w:pStyle w:val="TableText"/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0.12</w:t>
            </w:r>
            <w:r w:rsidR="00AF07BA">
              <w:rPr>
                <w:szCs w:val="18"/>
              </w:rPr>
              <w:t>0</w:t>
            </w:r>
          </w:p>
        </w:tc>
        <w:tc>
          <w:tcPr>
            <w:tcW w:w="1166" w:type="pct"/>
            <w:tcBorders>
              <w:right w:val="nil"/>
            </w:tcBorders>
            <w:shd w:val="clear" w:color="auto" w:fill="D2DDE1" w:themeFill="background2"/>
          </w:tcPr>
          <w:p w14:paraId="375D4BCC" w14:textId="69300A24" w:rsidR="00BD5A2D" w:rsidRPr="00C979E0" w:rsidRDefault="00BD5A2D" w:rsidP="00F90FC1">
            <w:pPr>
              <w:pStyle w:val="TableText"/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0.2</w:t>
            </w:r>
            <w:r w:rsidR="00AF07BA">
              <w:rPr>
                <w:szCs w:val="18"/>
              </w:rPr>
              <w:t>24</w:t>
            </w:r>
          </w:p>
        </w:tc>
      </w:tr>
      <w:tr w:rsidR="00F90FC1" w:rsidRPr="00C979E0" w14:paraId="6DFDCE9C" w14:textId="77777777" w:rsidTr="00F96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pct"/>
            <w:tcBorders>
              <w:top w:val="single" w:sz="8" w:space="0" w:color="1C556C"/>
            </w:tcBorders>
          </w:tcPr>
          <w:p w14:paraId="3A977104" w14:textId="77777777" w:rsidR="00BD5A2D" w:rsidRPr="00C979E0" w:rsidRDefault="00BD5A2D" w:rsidP="00F90FC1">
            <w:pPr>
              <w:pStyle w:val="TableText"/>
              <w:spacing w:before="40" w:after="40"/>
              <w:rPr>
                <w:b w:val="0"/>
                <w:bCs w:val="0"/>
                <w:szCs w:val="18"/>
              </w:rPr>
            </w:pPr>
            <w:r w:rsidRPr="00C979E0">
              <w:rPr>
                <w:b w:val="0"/>
                <w:bCs w:val="0"/>
                <w:szCs w:val="18"/>
              </w:rPr>
              <w:t>Small aircraft</w:t>
            </w:r>
          </w:p>
        </w:tc>
        <w:tc>
          <w:tcPr>
            <w:tcW w:w="500" w:type="pct"/>
            <w:tcBorders>
              <w:top w:val="single" w:sz="8" w:space="0" w:color="1C556C"/>
            </w:tcBorders>
          </w:tcPr>
          <w:p w14:paraId="5ED789BB" w14:textId="77777777" w:rsidR="00BD5A2D" w:rsidRPr="00C979E0" w:rsidRDefault="00BD5A2D" w:rsidP="00F90FC1">
            <w:pPr>
              <w:pStyle w:val="TableText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pkm</w:t>
            </w:r>
          </w:p>
        </w:tc>
        <w:tc>
          <w:tcPr>
            <w:tcW w:w="1250" w:type="pct"/>
            <w:tcBorders>
              <w:top w:val="single" w:sz="8" w:space="0" w:color="1C556C"/>
            </w:tcBorders>
            <w:shd w:val="clear" w:color="auto" w:fill="D2DDE1" w:themeFill="background2"/>
          </w:tcPr>
          <w:p w14:paraId="0DCBBEA0" w14:textId="73020960" w:rsidR="00BD5A2D" w:rsidRPr="00C979E0" w:rsidRDefault="00BD5A2D" w:rsidP="00F90FC1">
            <w:pPr>
              <w:pStyle w:val="TableText"/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0.35</w:t>
            </w:r>
            <w:r w:rsidR="00AF07BA">
              <w:rPr>
                <w:szCs w:val="18"/>
              </w:rPr>
              <w:t>2</w:t>
            </w:r>
          </w:p>
        </w:tc>
        <w:tc>
          <w:tcPr>
            <w:tcW w:w="1166" w:type="pct"/>
            <w:tcBorders>
              <w:top w:val="single" w:sz="8" w:space="0" w:color="1C556C"/>
            </w:tcBorders>
            <w:shd w:val="clear" w:color="auto" w:fill="D2DDE1" w:themeFill="background2"/>
          </w:tcPr>
          <w:p w14:paraId="5C5CC4FC" w14:textId="302EA335" w:rsidR="00BD5A2D" w:rsidRPr="00C979E0" w:rsidRDefault="00BD5A2D" w:rsidP="00F90FC1">
            <w:pPr>
              <w:pStyle w:val="TableText"/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979E0">
              <w:rPr>
                <w:szCs w:val="18"/>
              </w:rPr>
              <w:t>0.6</w:t>
            </w:r>
            <w:r w:rsidR="00AF07BA">
              <w:rPr>
                <w:szCs w:val="18"/>
              </w:rPr>
              <w:t>70</w:t>
            </w:r>
          </w:p>
        </w:tc>
      </w:tr>
    </w:tbl>
    <w:p w14:paraId="2864EAF5" w14:textId="28E8CC1E" w:rsidR="002D3A2C" w:rsidRPr="00C979E0" w:rsidRDefault="007908DE" w:rsidP="00D4773E">
      <w:pPr>
        <w:pStyle w:val="BodyText"/>
        <w:spacing w:before="240"/>
      </w:pPr>
      <w:r w:rsidRPr="00C979E0">
        <w:rPr>
          <w:b/>
        </w:rPr>
        <w:lastRenderedPageBreak/>
        <w:t>For calculating international air travel emissions</w:t>
      </w:r>
      <w:r w:rsidRPr="00C979E0">
        <w:t>, use the</w:t>
      </w:r>
      <w:r w:rsidR="00633043" w:rsidRPr="00C979E0">
        <w:t xml:space="preserve"> International Civil Aviation Organisation</w:t>
      </w:r>
      <w:r w:rsidRPr="00C979E0">
        <w:t xml:space="preserve"> calculator (see </w:t>
      </w:r>
      <w:hyperlink r:id="rId23" w:history="1">
        <w:r w:rsidRPr="004B73BC">
          <w:rPr>
            <w:rStyle w:val="Hyperlink"/>
            <w:i/>
          </w:rPr>
          <w:t>Quick Guide</w:t>
        </w:r>
      </w:hyperlink>
      <w:r w:rsidRPr="004B73BC">
        <w:t>, section 4.</w:t>
      </w:r>
      <w:r w:rsidR="00F85D35" w:rsidRPr="004B73BC">
        <w:t>5.4</w:t>
      </w:r>
      <w:r w:rsidRPr="004B73BC">
        <w:t>). If you prefer not to use this, emission</w:t>
      </w:r>
      <w:r w:rsidR="00F90FC1" w:rsidRPr="004B73BC">
        <w:t> </w:t>
      </w:r>
      <w:r w:rsidRPr="004B73BC">
        <w:t xml:space="preserve">factors for international travel can be found in </w:t>
      </w:r>
      <w:r w:rsidRPr="000205C8">
        <w:t xml:space="preserve">the </w:t>
      </w:r>
      <w:hyperlink r:id="rId24" w:history="1">
        <w:r w:rsidRPr="000205C8">
          <w:rPr>
            <w:rStyle w:val="Hyperlink"/>
            <w:i/>
          </w:rPr>
          <w:t>Emission Factors Workbook</w:t>
        </w:r>
      </w:hyperlink>
      <w:r w:rsidRPr="000205C8">
        <w:t>.</w:t>
      </w:r>
    </w:p>
    <w:p w14:paraId="75A18E8E" w14:textId="5FBAD656" w:rsidR="002D3A2C" w:rsidRPr="00C979E0" w:rsidRDefault="00244C44" w:rsidP="00D4773E">
      <w:pPr>
        <w:pStyle w:val="Tableheading"/>
      </w:pPr>
      <w:bookmarkStart w:id="46" w:name="Table18"/>
      <w:bookmarkStart w:id="47" w:name="_Toc111481445"/>
      <w:r w:rsidRPr="00C979E0">
        <w:t xml:space="preserve">Table </w:t>
      </w:r>
      <w:r w:rsidR="004B422F" w:rsidRPr="00C979E0">
        <w:t>21</w:t>
      </w:r>
      <w:r w:rsidR="002D3A2C" w:rsidRPr="00C979E0">
        <w:t>:</w:t>
      </w:r>
      <w:r w:rsidR="002D3A2C" w:rsidRPr="00C979E0">
        <w:tab/>
        <w:t>Air travel (international)</w:t>
      </w:r>
      <w:bookmarkEnd w:id="47"/>
    </w:p>
    <w:tbl>
      <w:tblPr>
        <w:tblStyle w:val="LightList-Accent1116"/>
        <w:tblW w:w="8505" w:type="dxa"/>
        <w:tblBorders>
          <w:top w:val="single" w:sz="4" w:space="0" w:color="1B556B"/>
          <w:bottom w:val="single" w:sz="4" w:space="0" w:color="1B556B"/>
          <w:insideH w:val="single" w:sz="4" w:space="0" w:color="1B556B"/>
          <w:insideV w:val="single" w:sz="4" w:space="0" w:color="1B556B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85"/>
        <w:gridCol w:w="1784"/>
        <w:gridCol w:w="828"/>
        <w:gridCol w:w="2126"/>
        <w:gridCol w:w="1982"/>
      </w:tblGrid>
      <w:tr w:rsidR="00D4773E" w:rsidRPr="00C979E0" w14:paraId="20691A0E" w14:textId="77777777" w:rsidTr="00631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  <w:tcBorders>
              <w:right w:val="nil"/>
            </w:tcBorders>
            <w:shd w:val="clear" w:color="auto" w:fill="1B556B"/>
            <w:vAlign w:val="bottom"/>
          </w:tcPr>
          <w:bookmarkEnd w:id="46"/>
          <w:p w14:paraId="51E6C2D0" w14:textId="77777777" w:rsidR="008733EA" w:rsidRPr="00C979E0" w:rsidRDefault="008733EA" w:rsidP="00A6686F">
            <w:pPr>
              <w:pStyle w:val="TableTextbold"/>
              <w:rPr>
                <w:rFonts w:eastAsia="Times New Roman" w:cs="Calibri"/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 w:cs="Calibri"/>
                <w:b/>
                <w:color w:val="FFFFFF" w:themeColor="background1"/>
                <w:szCs w:val="18"/>
              </w:rPr>
              <w:t>Emission source</w:t>
            </w:r>
          </w:p>
        </w:tc>
        <w:tc>
          <w:tcPr>
            <w:tcW w:w="1049" w:type="pct"/>
            <w:tcBorders>
              <w:left w:val="nil"/>
              <w:right w:val="nil"/>
            </w:tcBorders>
            <w:shd w:val="clear" w:color="auto" w:fill="1B556B"/>
            <w:vAlign w:val="bottom"/>
          </w:tcPr>
          <w:p w14:paraId="7985AEF8" w14:textId="4331A913" w:rsidR="008733EA" w:rsidRPr="00C979E0" w:rsidRDefault="008733EA" w:rsidP="00A6686F">
            <w:pPr>
              <w:pStyle w:val="TableText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 w:cs="Calibri"/>
                <w:b/>
                <w:color w:val="FFFFFF" w:themeColor="background1"/>
                <w:szCs w:val="18"/>
              </w:rPr>
              <w:t>Travel class</w:t>
            </w:r>
          </w:p>
        </w:tc>
        <w:tc>
          <w:tcPr>
            <w:tcW w:w="487" w:type="pct"/>
            <w:tcBorders>
              <w:left w:val="nil"/>
              <w:right w:val="nil"/>
            </w:tcBorders>
            <w:shd w:val="clear" w:color="auto" w:fill="1B556B"/>
            <w:vAlign w:val="bottom"/>
          </w:tcPr>
          <w:p w14:paraId="1CCC8EB0" w14:textId="05DC8FCF" w:rsidR="008733EA" w:rsidRPr="00C979E0" w:rsidRDefault="008733EA" w:rsidP="00A6686F">
            <w:pPr>
              <w:pStyle w:val="TableText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 w:cs="Calibri"/>
                <w:b/>
                <w:color w:val="FFFFFF" w:themeColor="background1"/>
                <w:szCs w:val="18"/>
              </w:rPr>
              <w:t>Unit</w:t>
            </w:r>
          </w:p>
        </w:tc>
        <w:tc>
          <w:tcPr>
            <w:tcW w:w="1250" w:type="pct"/>
            <w:tcBorders>
              <w:left w:val="nil"/>
              <w:right w:val="nil"/>
            </w:tcBorders>
            <w:shd w:val="clear" w:color="auto" w:fill="1B556B"/>
            <w:vAlign w:val="bottom"/>
          </w:tcPr>
          <w:p w14:paraId="6E8AC9B4" w14:textId="5A83DA6E" w:rsidR="008733EA" w:rsidRPr="00C979E0" w:rsidRDefault="008733EA" w:rsidP="00D4773E">
            <w:pPr>
              <w:pStyle w:val="TableTextbold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 w:cs="Calibri"/>
                <w:b/>
                <w:color w:val="FFFFFF" w:themeColor="background1"/>
                <w:szCs w:val="18"/>
              </w:rPr>
              <w:t>Without radiative forcing</w:t>
            </w:r>
            <w:r w:rsidR="00D4773E" w:rsidRPr="00C979E0">
              <w:rPr>
                <w:rFonts w:eastAsia="Times New Roman" w:cs="Calibri"/>
                <w:b/>
                <w:color w:val="FFFFFF" w:themeColor="background1"/>
                <w:szCs w:val="18"/>
              </w:rPr>
              <w:t xml:space="preserve"> </w:t>
            </w:r>
            <w:r w:rsidRPr="00C979E0">
              <w:rPr>
                <w:rFonts w:eastAsia="Times New Roman" w:cs="Calibri"/>
                <w:b/>
                <w:color w:val="FFFFFF" w:themeColor="background1"/>
                <w:szCs w:val="18"/>
              </w:rPr>
              <w:t>kg CO</w:t>
            </w:r>
            <w:r w:rsidRPr="00C979E0">
              <w:rPr>
                <w:rFonts w:eastAsia="Times New Roman" w:cs="Calibri"/>
                <w:b/>
                <w:color w:val="FFFFFF" w:themeColor="background1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b/>
                <w:color w:val="FFFFFF" w:themeColor="background1"/>
                <w:szCs w:val="18"/>
              </w:rPr>
              <w:t>-e/unit</w:t>
            </w:r>
          </w:p>
        </w:tc>
        <w:tc>
          <w:tcPr>
            <w:tcW w:w="1165" w:type="pct"/>
            <w:tcBorders>
              <w:left w:val="nil"/>
            </w:tcBorders>
            <w:shd w:val="clear" w:color="auto" w:fill="1B556B"/>
            <w:vAlign w:val="bottom"/>
          </w:tcPr>
          <w:p w14:paraId="5D690170" w14:textId="0E6CEEB1" w:rsidR="008733EA" w:rsidRPr="00C979E0" w:rsidRDefault="008733EA" w:rsidP="00D4773E">
            <w:pPr>
              <w:pStyle w:val="TableTextbold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 w:cs="Calibri"/>
                <w:b/>
                <w:color w:val="FFFFFF" w:themeColor="background1"/>
                <w:szCs w:val="18"/>
              </w:rPr>
              <w:t>With radiative forcing</w:t>
            </w:r>
            <w:r w:rsidR="00D4773E" w:rsidRPr="00C979E0">
              <w:rPr>
                <w:rFonts w:eastAsia="Times New Roman" w:cs="Calibri"/>
                <w:b/>
                <w:color w:val="FFFFFF" w:themeColor="background1"/>
                <w:szCs w:val="18"/>
              </w:rPr>
              <w:t xml:space="preserve"> </w:t>
            </w:r>
            <w:r w:rsidRPr="00C979E0">
              <w:rPr>
                <w:rFonts w:eastAsia="Times New Roman" w:cs="Calibri"/>
                <w:b/>
                <w:color w:val="FFFFFF" w:themeColor="background1"/>
                <w:szCs w:val="18"/>
              </w:rPr>
              <w:t>kg CO</w:t>
            </w:r>
            <w:r w:rsidRPr="00C979E0">
              <w:rPr>
                <w:rFonts w:eastAsia="Times New Roman" w:cs="Calibri"/>
                <w:b/>
                <w:color w:val="FFFFFF" w:themeColor="background1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b/>
                <w:color w:val="FFFFFF" w:themeColor="background1"/>
                <w:szCs w:val="18"/>
              </w:rPr>
              <w:t>-e/unit</w:t>
            </w:r>
          </w:p>
        </w:tc>
      </w:tr>
      <w:tr w:rsidR="00631B15" w:rsidRPr="00C979E0" w14:paraId="22E4E544" w14:textId="77777777" w:rsidTr="00631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0D8730D" w14:textId="763F0EB4" w:rsidR="00631B15" w:rsidRPr="00C979E0" w:rsidRDefault="00631B15" w:rsidP="00631B15">
            <w:pPr>
              <w:pStyle w:val="TableTextbold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Short haul (&lt;3700 km)</w:t>
            </w:r>
          </w:p>
        </w:tc>
        <w:tc>
          <w:tcPr>
            <w:tcW w:w="1049" w:type="pct"/>
            <w:tcBorders>
              <w:top w:val="none" w:sz="0" w:space="0" w:color="auto"/>
              <w:bottom w:val="none" w:sz="0" w:space="0" w:color="auto"/>
            </w:tcBorders>
          </w:tcPr>
          <w:p w14:paraId="22D9E9F5" w14:textId="2CB4450C" w:rsidR="00631B15" w:rsidRPr="00C979E0" w:rsidRDefault="00631B15" w:rsidP="00631B15">
            <w:pPr>
              <w:pStyle w:val="TableText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Average passenger</w:t>
            </w:r>
          </w:p>
        </w:tc>
        <w:tc>
          <w:tcPr>
            <w:tcW w:w="487" w:type="pct"/>
            <w:tcBorders>
              <w:top w:val="none" w:sz="0" w:space="0" w:color="auto"/>
              <w:bottom w:val="none" w:sz="0" w:space="0" w:color="auto"/>
            </w:tcBorders>
          </w:tcPr>
          <w:p w14:paraId="7AC2968E" w14:textId="50A346A4" w:rsidR="00631B15" w:rsidRPr="00C979E0" w:rsidRDefault="00631B15" w:rsidP="00631B15">
            <w:pPr>
              <w:pStyle w:val="TableText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pkm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  <w:shd w:val="clear" w:color="auto" w:fill="D2DDE1" w:themeFill="background2"/>
          </w:tcPr>
          <w:p w14:paraId="1616C7D0" w14:textId="7C83B74A" w:rsidR="00631B15" w:rsidRPr="00631B15" w:rsidRDefault="00631B15" w:rsidP="00631B15">
            <w:pPr>
              <w:pStyle w:val="TableTextbol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 w:val="0"/>
                <w:bCs/>
                <w:szCs w:val="18"/>
              </w:rPr>
            </w:pPr>
            <w:r w:rsidRPr="00631B15">
              <w:rPr>
                <w:rFonts w:cs="Calibri"/>
                <w:b w:val="0"/>
                <w:bCs/>
                <w:szCs w:val="18"/>
              </w:rPr>
              <w:t>0.081</w:t>
            </w:r>
          </w:p>
        </w:tc>
        <w:tc>
          <w:tcPr>
            <w:tcW w:w="116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DDE1" w:themeFill="background2"/>
          </w:tcPr>
          <w:p w14:paraId="02FC44B7" w14:textId="2E848F6B" w:rsidR="00631B15" w:rsidRPr="00E9089B" w:rsidRDefault="00631B15" w:rsidP="00631B15">
            <w:pPr>
              <w:pStyle w:val="TableTextbol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 w:val="0"/>
                <w:bCs/>
                <w:szCs w:val="18"/>
              </w:rPr>
            </w:pPr>
            <w:r w:rsidRPr="00E9089B">
              <w:rPr>
                <w:rFonts w:cs="Calibri"/>
                <w:b w:val="0"/>
                <w:bCs/>
                <w:szCs w:val="18"/>
              </w:rPr>
              <w:t>0.154</w:t>
            </w:r>
          </w:p>
        </w:tc>
      </w:tr>
      <w:tr w:rsidR="00631B15" w:rsidRPr="00C979E0" w14:paraId="33BEBF35" w14:textId="77777777" w:rsidTr="00631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  <w:vMerge/>
          </w:tcPr>
          <w:p w14:paraId="58760DFC" w14:textId="77777777" w:rsidR="00631B15" w:rsidRPr="00C979E0" w:rsidRDefault="00631B15" w:rsidP="00631B15">
            <w:pPr>
              <w:pStyle w:val="TableTextbold"/>
              <w:rPr>
                <w:rFonts w:eastAsia="Times New Roman" w:cs="Calibri"/>
                <w:szCs w:val="18"/>
              </w:rPr>
            </w:pPr>
          </w:p>
        </w:tc>
        <w:tc>
          <w:tcPr>
            <w:tcW w:w="1049" w:type="pct"/>
          </w:tcPr>
          <w:p w14:paraId="44035D6E" w14:textId="1C2DC265" w:rsidR="00631B15" w:rsidRPr="00C979E0" w:rsidRDefault="00631B15" w:rsidP="00631B15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Economy</w:t>
            </w:r>
          </w:p>
        </w:tc>
        <w:tc>
          <w:tcPr>
            <w:tcW w:w="487" w:type="pct"/>
          </w:tcPr>
          <w:p w14:paraId="5024197B" w14:textId="0B96B635" w:rsidR="00631B15" w:rsidRPr="00C979E0" w:rsidRDefault="00631B15" w:rsidP="00631B15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pkm</w:t>
            </w:r>
          </w:p>
        </w:tc>
        <w:tc>
          <w:tcPr>
            <w:tcW w:w="1250" w:type="pct"/>
            <w:shd w:val="clear" w:color="auto" w:fill="D2DDE1" w:themeFill="background2"/>
          </w:tcPr>
          <w:p w14:paraId="13F25954" w14:textId="0E6A42A4" w:rsidR="00631B15" w:rsidRPr="00631B15" w:rsidRDefault="00631B15" w:rsidP="00631B15">
            <w:pPr>
              <w:pStyle w:val="TableTextbol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/>
                <w:szCs w:val="18"/>
              </w:rPr>
            </w:pPr>
            <w:r w:rsidRPr="00631B15">
              <w:rPr>
                <w:rFonts w:cs="Calibri"/>
                <w:b w:val="0"/>
                <w:bCs/>
                <w:szCs w:val="18"/>
              </w:rPr>
              <w:t>0.080</w:t>
            </w:r>
          </w:p>
        </w:tc>
        <w:tc>
          <w:tcPr>
            <w:tcW w:w="1165" w:type="pct"/>
            <w:shd w:val="clear" w:color="auto" w:fill="D2DDE1" w:themeFill="background2"/>
          </w:tcPr>
          <w:p w14:paraId="5359B698" w14:textId="5016589A" w:rsidR="00631B15" w:rsidRPr="00E9089B" w:rsidRDefault="00631B15" w:rsidP="00631B15">
            <w:pPr>
              <w:pStyle w:val="TableTextbol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/>
                <w:szCs w:val="18"/>
              </w:rPr>
            </w:pPr>
            <w:r w:rsidRPr="00E9089B">
              <w:rPr>
                <w:rFonts w:cs="Calibri"/>
                <w:b w:val="0"/>
                <w:bCs/>
                <w:szCs w:val="18"/>
              </w:rPr>
              <w:t>0.151</w:t>
            </w:r>
          </w:p>
        </w:tc>
      </w:tr>
      <w:tr w:rsidR="00631B15" w:rsidRPr="00C979E0" w14:paraId="00BE0A35" w14:textId="77777777" w:rsidTr="00631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43A49A6" w14:textId="77777777" w:rsidR="00631B15" w:rsidRPr="00C979E0" w:rsidRDefault="00631B15" w:rsidP="00631B15">
            <w:pPr>
              <w:pStyle w:val="TableTextbold"/>
              <w:rPr>
                <w:rFonts w:eastAsia="Times New Roman" w:cs="Calibri"/>
                <w:szCs w:val="18"/>
              </w:rPr>
            </w:pPr>
          </w:p>
        </w:tc>
        <w:tc>
          <w:tcPr>
            <w:tcW w:w="1049" w:type="pct"/>
            <w:tcBorders>
              <w:top w:val="none" w:sz="0" w:space="0" w:color="auto"/>
              <w:bottom w:val="none" w:sz="0" w:space="0" w:color="auto"/>
            </w:tcBorders>
          </w:tcPr>
          <w:p w14:paraId="4B281AA7" w14:textId="08B063A2" w:rsidR="00631B15" w:rsidRPr="00C979E0" w:rsidRDefault="00631B15" w:rsidP="00631B15">
            <w:pPr>
              <w:pStyle w:val="TableText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Business</w:t>
            </w:r>
          </w:p>
        </w:tc>
        <w:tc>
          <w:tcPr>
            <w:tcW w:w="487" w:type="pct"/>
            <w:tcBorders>
              <w:top w:val="none" w:sz="0" w:space="0" w:color="auto"/>
              <w:bottom w:val="none" w:sz="0" w:space="0" w:color="auto"/>
            </w:tcBorders>
          </w:tcPr>
          <w:p w14:paraId="5C935F18" w14:textId="6634F701" w:rsidR="00631B15" w:rsidRPr="00C979E0" w:rsidRDefault="00631B15" w:rsidP="00631B15">
            <w:pPr>
              <w:pStyle w:val="TableText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pkm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  <w:shd w:val="clear" w:color="auto" w:fill="D2DDE1" w:themeFill="background2"/>
          </w:tcPr>
          <w:p w14:paraId="1CB4012D" w14:textId="053F85C0" w:rsidR="00631B15" w:rsidRPr="00631B15" w:rsidRDefault="00631B15" w:rsidP="00631B15">
            <w:pPr>
              <w:pStyle w:val="TableTextbol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 w:val="0"/>
                <w:bCs/>
                <w:szCs w:val="18"/>
              </w:rPr>
            </w:pPr>
            <w:r w:rsidRPr="00631B15">
              <w:rPr>
                <w:rFonts w:cs="Calibri"/>
                <w:b w:val="0"/>
                <w:bCs/>
                <w:szCs w:val="18"/>
              </w:rPr>
              <w:t>0.120</w:t>
            </w:r>
          </w:p>
        </w:tc>
        <w:tc>
          <w:tcPr>
            <w:tcW w:w="116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DDE1" w:themeFill="background2"/>
          </w:tcPr>
          <w:p w14:paraId="409DCC93" w14:textId="574A8646" w:rsidR="00631B15" w:rsidRPr="00E9089B" w:rsidRDefault="00631B15" w:rsidP="00631B15">
            <w:pPr>
              <w:pStyle w:val="TableTextbol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 w:val="0"/>
                <w:bCs/>
                <w:szCs w:val="18"/>
              </w:rPr>
            </w:pPr>
            <w:r w:rsidRPr="00E9089B">
              <w:rPr>
                <w:rFonts w:cs="Calibri"/>
                <w:b w:val="0"/>
                <w:bCs/>
                <w:szCs w:val="18"/>
              </w:rPr>
              <w:t>0.227</w:t>
            </w:r>
          </w:p>
        </w:tc>
      </w:tr>
      <w:tr w:rsidR="00631B15" w:rsidRPr="00C979E0" w14:paraId="452CA888" w14:textId="77777777" w:rsidTr="00631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  <w:vMerge w:val="restart"/>
          </w:tcPr>
          <w:p w14:paraId="423C31CE" w14:textId="028B7A1B" w:rsidR="00631B15" w:rsidRPr="00C979E0" w:rsidRDefault="00631B15" w:rsidP="00631B15">
            <w:pPr>
              <w:pStyle w:val="TableTextbold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Long haul (&gt;3700 km)</w:t>
            </w:r>
          </w:p>
        </w:tc>
        <w:tc>
          <w:tcPr>
            <w:tcW w:w="1049" w:type="pct"/>
          </w:tcPr>
          <w:p w14:paraId="671111AC" w14:textId="2D1C83A9" w:rsidR="00631B15" w:rsidRPr="00C979E0" w:rsidRDefault="00631B15" w:rsidP="00631B15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Average passenger</w:t>
            </w:r>
          </w:p>
        </w:tc>
        <w:tc>
          <w:tcPr>
            <w:tcW w:w="487" w:type="pct"/>
          </w:tcPr>
          <w:p w14:paraId="1A4F7CFC" w14:textId="1CF11075" w:rsidR="00631B15" w:rsidRPr="00C979E0" w:rsidRDefault="00631B15" w:rsidP="00631B15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pkm</w:t>
            </w:r>
          </w:p>
        </w:tc>
        <w:tc>
          <w:tcPr>
            <w:tcW w:w="1250" w:type="pct"/>
            <w:shd w:val="clear" w:color="auto" w:fill="D2DDE1" w:themeFill="background2"/>
          </w:tcPr>
          <w:p w14:paraId="767A9E85" w14:textId="5EA8D633" w:rsidR="00631B15" w:rsidRPr="00631B15" w:rsidRDefault="00631B15" w:rsidP="00631B15">
            <w:pPr>
              <w:pStyle w:val="TableTextbol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/>
                <w:szCs w:val="18"/>
              </w:rPr>
            </w:pPr>
            <w:r w:rsidRPr="00631B15">
              <w:rPr>
                <w:rFonts w:cs="Calibri"/>
                <w:b w:val="0"/>
                <w:bCs/>
                <w:szCs w:val="18"/>
              </w:rPr>
              <w:t>0.102</w:t>
            </w:r>
          </w:p>
        </w:tc>
        <w:tc>
          <w:tcPr>
            <w:tcW w:w="1165" w:type="pct"/>
            <w:shd w:val="clear" w:color="auto" w:fill="D2DDE1" w:themeFill="background2"/>
          </w:tcPr>
          <w:p w14:paraId="59203F63" w14:textId="73292B82" w:rsidR="00631B15" w:rsidRPr="00E9089B" w:rsidRDefault="00631B15" w:rsidP="00631B15">
            <w:pPr>
              <w:pStyle w:val="TableTextbol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/>
                <w:szCs w:val="18"/>
              </w:rPr>
            </w:pPr>
            <w:r w:rsidRPr="00E9089B">
              <w:rPr>
                <w:rFonts w:cs="Calibri"/>
                <w:b w:val="0"/>
                <w:bCs/>
                <w:szCs w:val="18"/>
              </w:rPr>
              <w:t>0.193</w:t>
            </w:r>
          </w:p>
        </w:tc>
      </w:tr>
      <w:tr w:rsidR="00631B15" w:rsidRPr="00C979E0" w14:paraId="16345FAF" w14:textId="77777777" w:rsidTr="00631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054376A" w14:textId="77777777" w:rsidR="00631B15" w:rsidRPr="00C979E0" w:rsidRDefault="00631B15" w:rsidP="00631B15">
            <w:pPr>
              <w:pStyle w:val="TableTextbold"/>
              <w:rPr>
                <w:rFonts w:eastAsia="Times New Roman" w:cs="Calibri"/>
                <w:szCs w:val="18"/>
              </w:rPr>
            </w:pPr>
          </w:p>
        </w:tc>
        <w:tc>
          <w:tcPr>
            <w:tcW w:w="1049" w:type="pct"/>
            <w:tcBorders>
              <w:top w:val="none" w:sz="0" w:space="0" w:color="auto"/>
              <w:bottom w:val="none" w:sz="0" w:space="0" w:color="auto"/>
            </w:tcBorders>
          </w:tcPr>
          <w:p w14:paraId="29DEB806" w14:textId="5869D15A" w:rsidR="00631B15" w:rsidRPr="00C979E0" w:rsidRDefault="00631B15" w:rsidP="00631B15">
            <w:pPr>
              <w:pStyle w:val="TableText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Economy</w:t>
            </w:r>
          </w:p>
        </w:tc>
        <w:tc>
          <w:tcPr>
            <w:tcW w:w="487" w:type="pct"/>
            <w:tcBorders>
              <w:top w:val="none" w:sz="0" w:space="0" w:color="auto"/>
              <w:bottom w:val="none" w:sz="0" w:space="0" w:color="auto"/>
            </w:tcBorders>
          </w:tcPr>
          <w:p w14:paraId="604681D7" w14:textId="3B1038C3" w:rsidR="00631B15" w:rsidRPr="00C979E0" w:rsidRDefault="00631B15" w:rsidP="00631B15">
            <w:pPr>
              <w:pStyle w:val="TableText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pkm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  <w:shd w:val="clear" w:color="auto" w:fill="D2DDE1" w:themeFill="background2"/>
          </w:tcPr>
          <w:p w14:paraId="0BEFEFC6" w14:textId="21A3133B" w:rsidR="00631B15" w:rsidRPr="00631B15" w:rsidRDefault="00631B15" w:rsidP="00631B15">
            <w:pPr>
              <w:pStyle w:val="TableTextbol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 w:val="0"/>
                <w:bCs/>
                <w:szCs w:val="18"/>
              </w:rPr>
            </w:pPr>
            <w:r w:rsidRPr="00631B15">
              <w:rPr>
                <w:rFonts w:cs="Calibri"/>
                <w:b w:val="0"/>
                <w:bCs/>
                <w:szCs w:val="18"/>
              </w:rPr>
              <w:t>0.078</w:t>
            </w:r>
          </w:p>
        </w:tc>
        <w:tc>
          <w:tcPr>
            <w:tcW w:w="116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DDE1" w:themeFill="background2"/>
          </w:tcPr>
          <w:p w14:paraId="0ECE2A2B" w14:textId="2E3AB454" w:rsidR="00631B15" w:rsidRPr="00E9089B" w:rsidRDefault="00631B15" w:rsidP="00631B15">
            <w:pPr>
              <w:pStyle w:val="TableTextbol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 w:val="0"/>
                <w:bCs/>
                <w:szCs w:val="18"/>
              </w:rPr>
            </w:pPr>
            <w:r w:rsidRPr="00E9089B">
              <w:rPr>
                <w:rFonts w:cs="Calibri"/>
                <w:b w:val="0"/>
                <w:bCs/>
                <w:szCs w:val="18"/>
              </w:rPr>
              <w:t>0.148</w:t>
            </w:r>
          </w:p>
        </w:tc>
      </w:tr>
      <w:tr w:rsidR="00631B15" w:rsidRPr="00C979E0" w14:paraId="33A8BF6D" w14:textId="77777777" w:rsidTr="00631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  <w:vMerge/>
          </w:tcPr>
          <w:p w14:paraId="09E73350" w14:textId="77777777" w:rsidR="00631B15" w:rsidRPr="00C979E0" w:rsidRDefault="00631B15" w:rsidP="00631B15">
            <w:pPr>
              <w:pStyle w:val="TableTextbold"/>
              <w:rPr>
                <w:rFonts w:eastAsia="Times New Roman" w:cs="Calibri"/>
                <w:szCs w:val="18"/>
              </w:rPr>
            </w:pPr>
          </w:p>
        </w:tc>
        <w:tc>
          <w:tcPr>
            <w:tcW w:w="1049" w:type="pct"/>
          </w:tcPr>
          <w:p w14:paraId="05A84661" w14:textId="08FB0A40" w:rsidR="00631B15" w:rsidRPr="00C979E0" w:rsidRDefault="00631B15" w:rsidP="00631B15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Premium economy</w:t>
            </w:r>
          </w:p>
        </w:tc>
        <w:tc>
          <w:tcPr>
            <w:tcW w:w="487" w:type="pct"/>
          </w:tcPr>
          <w:p w14:paraId="23A0A133" w14:textId="7DB4956D" w:rsidR="00631B15" w:rsidRPr="00C979E0" w:rsidRDefault="00631B15" w:rsidP="00631B15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pkm</w:t>
            </w:r>
          </w:p>
        </w:tc>
        <w:tc>
          <w:tcPr>
            <w:tcW w:w="1250" w:type="pct"/>
            <w:shd w:val="clear" w:color="auto" w:fill="D2DDE1" w:themeFill="background2"/>
          </w:tcPr>
          <w:p w14:paraId="6454F093" w14:textId="24D6CC89" w:rsidR="00631B15" w:rsidRPr="00631B15" w:rsidRDefault="00631B15" w:rsidP="00631B15">
            <w:pPr>
              <w:pStyle w:val="TableTextbol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/>
                <w:szCs w:val="18"/>
              </w:rPr>
            </w:pPr>
            <w:r w:rsidRPr="00631B15">
              <w:rPr>
                <w:rFonts w:cs="Calibri"/>
                <w:b w:val="0"/>
                <w:bCs/>
                <w:szCs w:val="18"/>
              </w:rPr>
              <w:t>0.125</w:t>
            </w:r>
          </w:p>
        </w:tc>
        <w:tc>
          <w:tcPr>
            <w:tcW w:w="1165" w:type="pct"/>
            <w:shd w:val="clear" w:color="auto" w:fill="D2DDE1" w:themeFill="background2"/>
          </w:tcPr>
          <w:p w14:paraId="299E2972" w14:textId="2752AB7C" w:rsidR="00631B15" w:rsidRPr="00E9089B" w:rsidRDefault="00631B15" w:rsidP="00631B15">
            <w:pPr>
              <w:pStyle w:val="TableTextbol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/>
                <w:szCs w:val="18"/>
              </w:rPr>
            </w:pPr>
            <w:r w:rsidRPr="00E9089B">
              <w:rPr>
                <w:rFonts w:cs="Calibri"/>
                <w:b w:val="0"/>
                <w:bCs/>
                <w:szCs w:val="18"/>
              </w:rPr>
              <w:t>0.237</w:t>
            </w:r>
          </w:p>
        </w:tc>
      </w:tr>
      <w:tr w:rsidR="00631B15" w:rsidRPr="00C979E0" w14:paraId="60F4CA76" w14:textId="77777777" w:rsidTr="00631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0E98180" w14:textId="77777777" w:rsidR="00631B15" w:rsidRPr="00C979E0" w:rsidRDefault="00631B15" w:rsidP="00631B15">
            <w:pPr>
              <w:pStyle w:val="TableTextbold"/>
              <w:rPr>
                <w:rFonts w:eastAsia="Times New Roman" w:cs="Calibri"/>
                <w:szCs w:val="18"/>
              </w:rPr>
            </w:pPr>
          </w:p>
        </w:tc>
        <w:tc>
          <w:tcPr>
            <w:tcW w:w="1049" w:type="pct"/>
            <w:tcBorders>
              <w:top w:val="none" w:sz="0" w:space="0" w:color="auto"/>
              <w:bottom w:val="none" w:sz="0" w:space="0" w:color="auto"/>
            </w:tcBorders>
          </w:tcPr>
          <w:p w14:paraId="7919F705" w14:textId="530CCD10" w:rsidR="00631B15" w:rsidRPr="00C979E0" w:rsidRDefault="00631B15" w:rsidP="00631B15">
            <w:pPr>
              <w:pStyle w:val="TableText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Business</w:t>
            </w:r>
          </w:p>
        </w:tc>
        <w:tc>
          <w:tcPr>
            <w:tcW w:w="487" w:type="pct"/>
            <w:tcBorders>
              <w:top w:val="none" w:sz="0" w:space="0" w:color="auto"/>
              <w:bottom w:val="none" w:sz="0" w:space="0" w:color="auto"/>
            </w:tcBorders>
          </w:tcPr>
          <w:p w14:paraId="74266DC1" w14:textId="2D1E60B6" w:rsidR="00631B15" w:rsidRPr="00C979E0" w:rsidRDefault="00631B15" w:rsidP="00631B15">
            <w:pPr>
              <w:pStyle w:val="TableText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pkm</w:t>
            </w:r>
          </w:p>
        </w:tc>
        <w:tc>
          <w:tcPr>
            <w:tcW w:w="1250" w:type="pct"/>
            <w:tcBorders>
              <w:top w:val="none" w:sz="0" w:space="0" w:color="auto"/>
              <w:bottom w:val="none" w:sz="0" w:space="0" w:color="auto"/>
            </w:tcBorders>
            <w:shd w:val="clear" w:color="auto" w:fill="D2DDE1" w:themeFill="background2"/>
          </w:tcPr>
          <w:p w14:paraId="014D7788" w14:textId="1D0CBC74" w:rsidR="00631B15" w:rsidRPr="00631B15" w:rsidRDefault="00631B15" w:rsidP="00631B15">
            <w:pPr>
              <w:pStyle w:val="TableTextbol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 w:val="0"/>
                <w:bCs/>
                <w:szCs w:val="18"/>
              </w:rPr>
            </w:pPr>
            <w:r w:rsidRPr="00631B15">
              <w:rPr>
                <w:rFonts w:cs="Calibri"/>
                <w:b w:val="0"/>
                <w:bCs/>
                <w:szCs w:val="18"/>
              </w:rPr>
              <w:t>0.227</w:t>
            </w:r>
          </w:p>
        </w:tc>
        <w:tc>
          <w:tcPr>
            <w:tcW w:w="116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DDE1" w:themeFill="background2"/>
          </w:tcPr>
          <w:p w14:paraId="13EF5DF9" w14:textId="1A940BFB" w:rsidR="00631B15" w:rsidRPr="00E9089B" w:rsidRDefault="00631B15" w:rsidP="00631B15">
            <w:pPr>
              <w:pStyle w:val="TableTextbol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 w:val="0"/>
                <w:bCs/>
                <w:szCs w:val="18"/>
              </w:rPr>
            </w:pPr>
            <w:r w:rsidRPr="00E9089B">
              <w:rPr>
                <w:rFonts w:cs="Calibri"/>
                <w:b w:val="0"/>
                <w:bCs/>
                <w:szCs w:val="18"/>
              </w:rPr>
              <w:t>0.429</w:t>
            </w:r>
          </w:p>
        </w:tc>
      </w:tr>
      <w:tr w:rsidR="00631B15" w:rsidRPr="00C979E0" w14:paraId="6EBB9856" w14:textId="77777777" w:rsidTr="00631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  <w:vMerge/>
          </w:tcPr>
          <w:p w14:paraId="7548F99D" w14:textId="77777777" w:rsidR="00631B15" w:rsidRPr="00C979E0" w:rsidRDefault="00631B15" w:rsidP="00631B15">
            <w:pPr>
              <w:pStyle w:val="TableTextbold"/>
              <w:rPr>
                <w:rFonts w:eastAsia="Times New Roman" w:cs="Calibri"/>
                <w:szCs w:val="18"/>
              </w:rPr>
            </w:pPr>
          </w:p>
        </w:tc>
        <w:tc>
          <w:tcPr>
            <w:tcW w:w="1049" w:type="pct"/>
          </w:tcPr>
          <w:p w14:paraId="0B9CE191" w14:textId="70A825A6" w:rsidR="00631B15" w:rsidRPr="00C979E0" w:rsidRDefault="00631B15" w:rsidP="00631B15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First</w:t>
            </w:r>
          </w:p>
        </w:tc>
        <w:tc>
          <w:tcPr>
            <w:tcW w:w="487" w:type="pct"/>
          </w:tcPr>
          <w:p w14:paraId="1C862FF3" w14:textId="5AB173C4" w:rsidR="00631B15" w:rsidRPr="00C979E0" w:rsidRDefault="00631B15" w:rsidP="00631B15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pkm</w:t>
            </w:r>
          </w:p>
        </w:tc>
        <w:tc>
          <w:tcPr>
            <w:tcW w:w="1250" w:type="pct"/>
            <w:shd w:val="clear" w:color="auto" w:fill="D2DDE1" w:themeFill="background2"/>
          </w:tcPr>
          <w:p w14:paraId="62EA4090" w14:textId="68CA5BBD" w:rsidR="00631B15" w:rsidRPr="00631B15" w:rsidRDefault="00631B15" w:rsidP="00631B15">
            <w:pPr>
              <w:pStyle w:val="TableTextbol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/>
                <w:szCs w:val="18"/>
              </w:rPr>
            </w:pPr>
            <w:r w:rsidRPr="00631B15">
              <w:rPr>
                <w:rFonts w:cs="Calibri"/>
                <w:b w:val="0"/>
                <w:bCs/>
                <w:szCs w:val="18"/>
              </w:rPr>
              <w:t>0.313</w:t>
            </w:r>
          </w:p>
        </w:tc>
        <w:tc>
          <w:tcPr>
            <w:tcW w:w="1165" w:type="pct"/>
            <w:shd w:val="clear" w:color="auto" w:fill="D2DDE1" w:themeFill="background2"/>
          </w:tcPr>
          <w:p w14:paraId="4FBBB27F" w14:textId="53557BD1" w:rsidR="00631B15" w:rsidRPr="00E9089B" w:rsidRDefault="00631B15" w:rsidP="00631B15">
            <w:pPr>
              <w:pStyle w:val="TableTextbol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/>
                <w:szCs w:val="18"/>
              </w:rPr>
            </w:pPr>
            <w:r w:rsidRPr="00E9089B">
              <w:rPr>
                <w:rFonts w:cs="Calibri"/>
                <w:b w:val="0"/>
                <w:bCs/>
                <w:szCs w:val="18"/>
              </w:rPr>
              <w:t>0.591</w:t>
            </w:r>
          </w:p>
        </w:tc>
      </w:tr>
    </w:tbl>
    <w:p w14:paraId="0184F1F2" w14:textId="1DBD8A5E" w:rsidR="00355C66" w:rsidRPr="00C979E0" w:rsidRDefault="00BD5A2D" w:rsidP="00F85A25">
      <w:pPr>
        <w:pStyle w:val="Tableheading"/>
        <w:spacing w:before="360" w:line="259" w:lineRule="auto"/>
      </w:pPr>
      <w:bookmarkStart w:id="48" w:name="Table19"/>
      <w:bookmarkStart w:id="49" w:name="_Toc111481446"/>
      <w:r w:rsidRPr="00C979E0">
        <w:t xml:space="preserve">Table </w:t>
      </w:r>
      <w:r w:rsidR="00D30C1B" w:rsidRPr="00C979E0">
        <w:t>2</w:t>
      </w:r>
      <w:r w:rsidR="004B422F" w:rsidRPr="00C979E0">
        <w:t>2</w:t>
      </w:r>
      <w:r w:rsidRPr="00C979E0">
        <w:t>:</w:t>
      </w:r>
      <w:r w:rsidR="00355C66" w:rsidRPr="00C979E0">
        <w:tab/>
      </w:r>
      <w:r w:rsidRPr="00C979E0">
        <w:t>Helicopter emission factors</w:t>
      </w:r>
      <w:bookmarkEnd w:id="49"/>
    </w:p>
    <w:tbl>
      <w:tblPr>
        <w:tblStyle w:val="LightList-Accent1116"/>
        <w:tblW w:w="8505" w:type="dxa"/>
        <w:tblBorders>
          <w:top w:val="single" w:sz="4" w:space="0" w:color="1B556B"/>
          <w:bottom w:val="single" w:sz="4" w:space="0" w:color="1B556B"/>
          <w:insideH w:val="single" w:sz="4" w:space="0" w:color="1B556B"/>
          <w:insideV w:val="single" w:sz="4" w:space="0" w:color="1B556B"/>
        </w:tblBorders>
        <w:tblLook w:val="04A0" w:firstRow="1" w:lastRow="0" w:firstColumn="1" w:lastColumn="0" w:noHBand="0" w:noVBand="1"/>
      </w:tblPr>
      <w:tblGrid>
        <w:gridCol w:w="5672"/>
        <w:gridCol w:w="849"/>
        <w:gridCol w:w="1984"/>
      </w:tblGrid>
      <w:tr w:rsidR="7DF8FF14" w:rsidRPr="00C979E0" w14:paraId="2AE1BC6A" w14:textId="77777777" w:rsidTr="00F85A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  <w:tcBorders>
              <w:right w:val="nil"/>
            </w:tcBorders>
            <w:shd w:val="clear" w:color="auto" w:fill="1B556B"/>
          </w:tcPr>
          <w:p w14:paraId="2AC6FF00" w14:textId="77777777" w:rsidR="00BD5A2D" w:rsidRPr="00C979E0" w:rsidRDefault="00BD5A2D" w:rsidP="7DF8FF14">
            <w:pPr>
              <w:pStyle w:val="TableTextbold"/>
              <w:rPr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Emission source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1B556B"/>
          </w:tcPr>
          <w:p w14:paraId="72A4766E" w14:textId="77777777" w:rsidR="00BD5A2D" w:rsidRPr="00C979E0" w:rsidRDefault="00BD5A2D" w:rsidP="7DF8FF14">
            <w:pPr>
              <w:pStyle w:val="TableTextbol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Unit</w:t>
            </w:r>
          </w:p>
        </w:tc>
        <w:tc>
          <w:tcPr>
            <w:tcW w:w="1984" w:type="dxa"/>
            <w:tcBorders>
              <w:left w:val="nil"/>
              <w:bottom w:val="single" w:sz="4" w:space="0" w:color="1B556B"/>
            </w:tcBorders>
            <w:shd w:val="clear" w:color="auto" w:fill="1B556B"/>
          </w:tcPr>
          <w:p w14:paraId="715456A9" w14:textId="6BF4EC2F" w:rsidR="00BD5A2D" w:rsidRPr="00C979E0" w:rsidRDefault="00BD5A2D" w:rsidP="00F85A25">
            <w:pPr>
              <w:pStyle w:val="TableTextbold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kg CO</w:t>
            </w:r>
            <w:r w:rsidRPr="00C979E0">
              <w:rPr>
                <w:rFonts w:eastAsia="Times New Roman"/>
                <w:b/>
                <w:color w:val="FFFFFF" w:themeColor="background1"/>
                <w:szCs w:val="18"/>
                <w:vertAlign w:val="subscript"/>
              </w:rPr>
              <w:t>2</w:t>
            </w:r>
            <w:r w:rsidRPr="00C979E0">
              <w:rPr>
                <w:rFonts w:eastAsia="Times New Roman"/>
                <w:b/>
                <w:color w:val="FFFFFF" w:themeColor="background1"/>
                <w:szCs w:val="18"/>
              </w:rPr>
              <w:t>-e/unit</w:t>
            </w:r>
          </w:p>
        </w:tc>
      </w:tr>
      <w:tr w:rsidR="7DF8FF14" w:rsidRPr="00C979E0" w14:paraId="6AAECD22" w14:textId="77777777" w:rsidTr="00F8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8CEEC11" w14:textId="0A72EB1C" w:rsidR="7DF8FF14" w:rsidRPr="00C979E0" w:rsidRDefault="7DF8FF14" w:rsidP="7DF8FF14">
            <w:pPr>
              <w:pStyle w:val="TableTextbold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Eurocopter AS 350B Squirrel</w:t>
            </w:r>
          </w:p>
        </w:tc>
        <w:tc>
          <w:tcPr>
            <w:tcW w:w="849" w:type="dxa"/>
            <w:tcBorders>
              <w:top w:val="none" w:sz="0" w:space="0" w:color="auto"/>
              <w:bottom w:val="none" w:sz="0" w:space="0" w:color="auto"/>
            </w:tcBorders>
          </w:tcPr>
          <w:p w14:paraId="0A1BA969" w14:textId="5F0C71B2" w:rsidR="7DF8FF14" w:rsidRPr="00C979E0" w:rsidRDefault="7DF8FF14" w:rsidP="7DF8FF14">
            <w:pPr>
              <w:pStyle w:val="TableText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 w:val="0"/>
                <w:szCs w:val="18"/>
              </w:rPr>
            </w:pPr>
            <w:r w:rsidRPr="00C979E0">
              <w:rPr>
                <w:rFonts w:eastAsia="Times New Roman"/>
                <w:b w:val="0"/>
                <w:szCs w:val="18"/>
              </w:rPr>
              <w:t>hours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DDE1" w:themeFill="background2"/>
          </w:tcPr>
          <w:p w14:paraId="1A97AEF7" w14:textId="0652C33E" w:rsidR="7DF8FF14" w:rsidRPr="00C979E0" w:rsidRDefault="7DF8FF14" w:rsidP="7DF8FF14">
            <w:pPr>
              <w:pStyle w:val="TableTextbol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Cs w:val="18"/>
              </w:rPr>
            </w:pPr>
            <w:r w:rsidRPr="00C979E0">
              <w:rPr>
                <w:rFonts w:cs="Calibri"/>
                <w:b w:val="0"/>
                <w:color w:val="000000" w:themeColor="text1"/>
                <w:szCs w:val="18"/>
              </w:rPr>
              <w:t>480.185</w:t>
            </w:r>
          </w:p>
        </w:tc>
      </w:tr>
      <w:tr w:rsidR="7DF8FF14" w:rsidRPr="00C979E0" w14:paraId="394445B3" w14:textId="77777777" w:rsidTr="00F85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</w:tcPr>
          <w:p w14:paraId="0F57D394" w14:textId="0CE89612" w:rsidR="7DF8FF14" w:rsidRPr="00C979E0" w:rsidRDefault="7DF8FF14" w:rsidP="7DF8FF14">
            <w:pPr>
              <w:pStyle w:val="TableTextbold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Eurocopter AS 350B3 Squirrel</w:t>
            </w:r>
          </w:p>
        </w:tc>
        <w:tc>
          <w:tcPr>
            <w:tcW w:w="849" w:type="dxa"/>
          </w:tcPr>
          <w:p w14:paraId="7CFB7A9A" w14:textId="308EDAE2" w:rsidR="7DF8FF14" w:rsidRPr="00C979E0" w:rsidRDefault="7DF8FF14" w:rsidP="7DF8FF14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Cs w:val="18"/>
              </w:rPr>
            </w:pPr>
            <w:r w:rsidRPr="00C979E0">
              <w:rPr>
                <w:rFonts w:eastAsia="Times New Roman"/>
                <w:b w:val="0"/>
                <w:szCs w:val="18"/>
              </w:rPr>
              <w:t>hours</w:t>
            </w:r>
          </w:p>
        </w:tc>
        <w:tc>
          <w:tcPr>
            <w:tcW w:w="1984" w:type="dxa"/>
            <w:shd w:val="clear" w:color="auto" w:fill="D2DDE1" w:themeFill="background2"/>
          </w:tcPr>
          <w:p w14:paraId="3E9F24FD" w14:textId="67D1D079" w:rsidR="7DF8FF14" w:rsidRPr="00C979E0" w:rsidRDefault="7DF8FF14" w:rsidP="7DF8FF14">
            <w:pPr>
              <w:pStyle w:val="TableTextbol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Cs w:val="18"/>
              </w:rPr>
            </w:pPr>
            <w:r w:rsidRPr="00C979E0">
              <w:rPr>
                <w:rFonts w:cs="Calibri"/>
                <w:b w:val="0"/>
                <w:color w:val="000000" w:themeColor="text1"/>
                <w:szCs w:val="18"/>
              </w:rPr>
              <w:t>496.518</w:t>
            </w:r>
          </w:p>
        </w:tc>
      </w:tr>
      <w:tr w:rsidR="7DF8FF14" w:rsidRPr="00C979E0" w14:paraId="50616F62" w14:textId="77777777" w:rsidTr="00F8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B20AE4C" w14:textId="4A32C56D" w:rsidR="7DF8FF14" w:rsidRPr="00C979E0" w:rsidRDefault="7DF8FF14" w:rsidP="7DF8FF14">
            <w:pPr>
              <w:pStyle w:val="TableTextbold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Robinson R44</w:t>
            </w:r>
          </w:p>
        </w:tc>
        <w:tc>
          <w:tcPr>
            <w:tcW w:w="849" w:type="dxa"/>
            <w:tcBorders>
              <w:top w:val="none" w:sz="0" w:space="0" w:color="auto"/>
              <w:bottom w:val="none" w:sz="0" w:space="0" w:color="auto"/>
            </w:tcBorders>
          </w:tcPr>
          <w:p w14:paraId="4F406A21" w14:textId="411B6EB4" w:rsidR="7DF8FF14" w:rsidRPr="00C979E0" w:rsidRDefault="7DF8FF14" w:rsidP="7DF8FF14">
            <w:pPr>
              <w:pStyle w:val="TableText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 w:val="0"/>
                <w:szCs w:val="18"/>
              </w:rPr>
            </w:pPr>
            <w:r w:rsidRPr="00C979E0">
              <w:rPr>
                <w:rFonts w:eastAsia="Times New Roman"/>
                <w:b w:val="0"/>
                <w:szCs w:val="18"/>
              </w:rPr>
              <w:t>hours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DDE1" w:themeFill="background2"/>
          </w:tcPr>
          <w:p w14:paraId="070F6208" w14:textId="595BA0A5" w:rsidR="7DF8FF14" w:rsidRPr="00C979E0" w:rsidRDefault="7DF8FF14" w:rsidP="7DF8FF14">
            <w:pPr>
              <w:pStyle w:val="TableTextbol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Cs w:val="18"/>
              </w:rPr>
            </w:pPr>
            <w:r w:rsidRPr="00C979E0">
              <w:rPr>
                <w:rFonts w:cs="Calibri"/>
                <w:b w:val="0"/>
                <w:color w:val="000000" w:themeColor="text1"/>
                <w:szCs w:val="18"/>
              </w:rPr>
              <w:t>191.016</w:t>
            </w:r>
          </w:p>
        </w:tc>
      </w:tr>
      <w:tr w:rsidR="7DF8FF14" w:rsidRPr="00C979E0" w14:paraId="5C7AE44D" w14:textId="77777777" w:rsidTr="00F85A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</w:tcPr>
          <w:p w14:paraId="73C0F4F7" w14:textId="4050ACAB" w:rsidR="7DF8FF14" w:rsidRPr="00C979E0" w:rsidRDefault="7DF8FF14" w:rsidP="7DF8FF14">
            <w:pPr>
              <w:pStyle w:val="TableTextbold"/>
              <w:rPr>
                <w:rFonts w:eastAsia="Yu Mincho" w:cs="Arial"/>
                <w:bCs w:val="0"/>
                <w:szCs w:val="18"/>
              </w:rPr>
            </w:pPr>
            <w:r w:rsidRPr="00C979E0">
              <w:rPr>
                <w:rFonts w:eastAsia="Yu Mincho" w:cs="Arial"/>
                <w:bCs w:val="0"/>
                <w:szCs w:val="18"/>
              </w:rPr>
              <w:t>Robinson R22 Beta</w:t>
            </w:r>
          </w:p>
        </w:tc>
        <w:tc>
          <w:tcPr>
            <w:tcW w:w="849" w:type="dxa"/>
          </w:tcPr>
          <w:p w14:paraId="4AD8CA00" w14:textId="73E7F6AE" w:rsidR="7DF8FF14" w:rsidRPr="00C979E0" w:rsidRDefault="7DF8FF14" w:rsidP="7DF8FF14">
            <w:pPr>
              <w:pStyle w:val="TableText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szCs w:val="18"/>
              </w:rPr>
            </w:pPr>
            <w:r w:rsidRPr="00C979E0">
              <w:rPr>
                <w:rFonts w:eastAsia="Times New Roman"/>
                <w:b w:val="0"/>
                <w:szCs w:val="18"/>
              </w:rPr>
              <w:t>hours</w:t>
            </w:r>
          </w:p>
        </w:tc>
        <w:tc>
          <w:tcPr>
            <w:tcW w:w="1984" w:type="dxa"/>
            <w:shd w:val="clear" w:color="auto" w:fill="D2DDE1" w:themeFill="background2"/>
          </w:tcPr>
          <w:p w14:paraId="46247D2C" w14:textId="2D100AA1" w:rsidR="7DF8FF14" w:rsidRPr="00C979E0" w:rsidRDefault="7DF8FF14" w:rsidP="7DF8FF14">
            <w:pPr>
              <w:pStyle w:val="TableTextbol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 w:themeColor="text1"/>
                <w:szCs w:val="18"/>
              </w:rPr>
            </w:pPr>
            <w:r w:rsidRPr="00C979E0">
              <w:rPr>
                <w:rFonts w:cs="Calibri"/>
                <w:b w:val="0"/>
                <w:color w:val="000000" w:themeColor="text1"/>
                <w:szCs w:val="18"/>
              </w:rPr>
              <w:t>130.695</w:t>
            </w:r>
          </w:p>
        </w:tc>
      </w:tr>
      <w:tr w:rsidR="7DF8FF14" w:rsidRPr="00C979E0" w14:paraId="62366791" w14:textId="77777777" w:rsidTr="00F85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08DBA8" w14:textId="7FA3BE74" w:rsidR="7DF8FF14" w:rsidRPr="00C979E0" w:rsidRDefault="7DF8FF14" w:rsidP="00C77AEB">
            <w:pPr>
              <w:pStyle w:val="TableTextbold"/>
              <w:rPr>
                <w:rFonts w:eastAsia="Yu Mincho" w:cs="Arial"/>
                <w:bCs w:val="0"/>
                <w:szCs w:val="18"/>
              </w:rPr>
            </w:pPr>
            <w:r w:rsidRPr="00C979E0">
              <w:rPr>
                <w:rFonts w:eastAsia="Yu Mincho" w:cs="Arial"/>
                <w:bCs w:val="0"/>
                <w:szCs w:val="18"/>
              </w:rPr>
              <w:t>Bell 206B</w:t>
            </w:r>
          </w:p>
        </w:tc>
        <w:tc>
          <w:tcPr>
            <w:tcW w:w="849" w:type="dxa"/>
            <w:tcBorders>
              <w:top w:val="none" w:sz="0" w:space="0" w:color="auto"/>
              <w:bottom w:val="none" w:sz="0" w:space="0" w:color="auto"/>
            </w:tcBorders>
          </w:tcPr>
          <w:p w14:paraId="423C6F7C" w14:textId="34B5EA76" w:rsidR="7DF8FF14" w:rsidRPr="00C979E0" w:rsidRDefault="7DF8FF14" w:rsidP="00C77AEB">
            <w:pPr>
              <w:pStyle w:val="TableTextbol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 w:cs="Arial"/>
                <w:b w:val="0"/>
                <w:szCs w:val="18"/>
              </w:rPr>
            </w:pPr>
            <w:r w:rsidRPr="00C979E0">
              <w:rPr>
                <w:rFonts w:eastAsia="Yu Mincho" w:cs="Arial"/>
                <w:b w:val="0"/>
                <w:szCs w:val="18"/>
              </w:rPr>
              <w:t>hours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DDE1" w:themeFill="background2"/>
          </w:tcPr>
          <w:p w14:paraId="2A2088C5" w14:textId="35E7F2F9" w:rsidR="7DF8FF14" w:rsidRPr="00C979E0" w:rsidRDefault="7DF8FF14" w:rsidP="00C77AEB">
            <w:pPr>
              <w:pStyle w:val="TableTextbol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Yu Mincho" w:cs="Arial"/>
                <w:b w:val="0"/>
                <w:color w:val="000000" w:themeColor="text1"/>
                <w:szCs w:val="18"/>
              </w:rPr>
            </w:pPr>
            <w:r w:rsidRPr="00C979E0">
              <w:rPr>
                <w:rFonts w:eastAsia="Yu Mincho" w:cs="Arial"/>
                <w:b w:val="0"/>
                <w:color w:val="000000" w:themeColor="text1"/>
                <w:szCs w:val="18"/>
              </w:rPr>
              <w:t>329.923</w:t>
            </w:r>
          </w:p>
        </w:tc>
      </w:tr>
    </w:tbl>
    <w:p w14:paraId="785B7DFC" w14:textId="0B720BEC" w:rsidR="007908DE" w:rsidRPr="00C979E0" w:rsidRDefault="007908DE" w:rsidP="007908DE">
      <w:pPr>
        <w:pStyle w:val="Tableheading"/>
        <w:spacing w:before="360"/>
      </w:pPr>
      <w:bookmarkStart w:id="50" w:name="_Toc111481447"/>
      <w:r w:rsidRPr="00C979E0">
        <w:t xml:space="preserve">Table </w:t>
      </w:r>
      <w:r w:rsidR="00D30C1B" w:rsidRPr="00C979E0">
        <w:t>2</w:t>
      </w:r>
      <w:r w:rsidR="004B422F" w:rsidRPr="00C979E0">
        <w:t>3</w:t>
      </w:r>
      <w:r w:rsidRPr="00C979E0">
        <w:t>:</w:t>
      </w:r>
      <w:r w:rsidRPr="00C979E0">
        <w:tab/>
        <w:t>Accommodation</w:t>
      </w:r>
      <w:bookmarkEnd w:id="50"/>
    </w:p>
    <w:tbl>
      <w:tblPr>
        <w:tblStyle w:val="TableGrid"/>
        <w:tblW w:w="8505" w:type="dxa"/>
        <w:tblBorders>
          <w:top w:val="single" w:sz="4" w:space="0" w:color="1B556B"/>
          <w:left w:val="none" w:sz="0" w:space="0" w:color="auto"/>
          <w:bottom w:val="single" w:sz="4" w:space="0" w:color="1B556B"/>
          <w:right w:val="none" w:sz="0" w:space="0" w:color="auto"/>
          <w:insideH w:val="single" w:sz="4" w:space="0" w:color="1B556B"/>
          <w:insideV w:val="single" w:sz="4" w:space="0" w:color="1B556B"/>
        </w:tblBorders>
        <w:tblLook w:val="04A0" w:firstRow="1" w:lastRow="0" w:firstColumn="1" w:lastColumn="0" w:noHBand="0" w:noVBand="1"/>
      </w:tblPr>
      <w:tblGrid>
        <w:gridCol w:w="4419"/>
        <w:gridCol w:w="2102"/>
        <w:gridCol w:w="1984"/>
      </w:tblGrid>
      <w:tr w:rsidR="007908DE" w:rsidRPr="00C979E0" w14:paraId="4C5761A1" w14:textId="77777777" w:rsidTr="0029000A">
        <w:trPr>
          <w:tblHeader/>
        </w:trPr>
        <w:tc>
          <w:tcPr>
            <w:tcW w:w="4419" w:type="dxa"/>
            <w:tcBorders>
              <w:right w:val="nil"/>
            </w:tcBorders>
            <w:shd w:val="clear" w:color="auto" w:fill="1B556B"/>
          </w:tcPr>
          <w:bookmarkEnd w:id="48"/>
          <w:p w14:paraId="68FD373D" w14:textId="77777777" w:rsidR="007908DE" w:rsidRPr="00C979E0" w:rsidRDefault="007908DE" w:rsidP="00477742">
            <w:pPr>
              <w:pStyle w:val="TableTextbold"/>
              <w:rPr>
                <w:rFonts w:cs="Calibri"/>
                <w:color w:val="FFFFFF" w:themeColor="background1"/>
                <w:szCs w:val="18"/>
              </w:rPr>
            </w:pPr>
            <w:r w:rsidRPr="00C979E0">
              <w:rPr>
                <w:rFonts w:eastAsia="Times New Roman" w:cs="Calibri"/>
                <w:color w:val="FFFFFF" w:themeColor="background1"/>
                <w:szCs w:val="18"/>
              </w:rPr>
              <w:t>Country stayed in</w:t>
            </w:r>
          </w:p>
        </w:tc>
        <w:tc>
          <w:tcPr>
            <w:tcW w:w="2102" w:type="dxa"/>
            <w:tcBorders>
              <w:left w:val="nil"/>
              <w:right w:val="nil"/>
            </w:tcBorders>
            <w:shd w:val="clear" w:color="auto" w:fill="1B556B"/>
          </w:tcPr>
          <w:p w14:paraId="553D0164" w14:textId="77777777" w:rsidR="007908DE" w:rsidRPr="00C979E0" w:rsidRDefault="007908DE" w:rsidP="00477742">
            <w:pPr>
              <w:pStyle w:val="TableTextbold"/>
              <w:rPr>
                <w:rFonts w:cs="Calibri"/>
                <w:color w:val="FFFFFF" w:themeColor="background1"/>
                <w:szCs w:val="18"/>
              </w:rPr>
            </w:pPr>
            <w:r w:rsidRPr="00C979E0">
              <w:rPr>
                <w:rFonts w:eastAsia="Times New Roman" w:cs="Calibri"/>
                <w:color w:val="FFFFFF" w:themeColor="background1"/>
                <w:szCs w:val="18"/>
              </w:rPr>
              <w:t>Unit</w:t>
            </w:r>
          </w:p>
        </w:tc>
        <w:tc>
          <w:tcPr>
            <w:tcW w:w="1984" w:type="dxa"/>
            <w:tcBorders>
              <w:left w:val="nil"/>
              <w:bottom w:val="single" w:sz="4" w:space="0" w:color="1B556B"/>
            </w:tcBorders>
            <w:shd w:val="clear" w:color="auto" w:fill="1B556B"/>
          </w:tcPr>
          <w:p w14:paraId="206B3831" w14:textId="77777777" w:rsidR="007908DE" w:rsidRPr="00C979E0" w:rsidRDefault="007908DE" w:rsidP="00DB50EA">
            <w:pPr>
              <w:pStyle w:val="TableTextbold"/>
              <w:jc w:val="right"/>
              <w:rPr>
                <w:rFonts w:cs="Calibri"/>
                <w:color w:val="FFFFFF" w:themeColor="background1"/>
                <w:szCs w:val="18"/>
              </w:rPr>
            </w:pPr>
            <w:r w:rsidRPr="00C979E0">
              <w:rPr>
                <w:rFonts w:eastAsia="Times New Roman" w:cs="Calibri"/>
                <w:color w:val="FFFFFF" w:themeColor="background1"/>
                <w:szCs w:val="18"/>
              </w:rPr>
              <w:t>kg CO</w:t>
            </w:r>
            <w:r w:rsidRPr="00C979E0">
              <w:rPr>
                <w:rFonts w:eastAsia="Times New Roman" w:cs="Calibri"/>
                <w:color w:val="FFFFFF" w:themeColor="background1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color w:val="FFFFFF" w:themeColor="background1"/>
                <w:szCs w:val="18"/>
              </w:rPr>
              <w:t>-e/unit</w:t>
            </w:r>
          </w:p>
        </w:tc>
      </w:tr>
      <w:tr w:rsidR="002E42CF" w:rsidRPr="00C979E0" w14:paraId="3F2B6A8C" w14:textId="77777777" w:rsidTr="0029000A">
        <w:tc>
          <w:tcPr>
            <w:tcW w:w="4419" w:type="dxa"/>
            <w:shd w:val="clear" w:color="auto" w:fill="auto"/>
          </w:tcPr>
          <w:p w14:paraId="4F492F4F" w14:textId="79C368D9" w:rsidR="002E42CF" w:rsidRPr="00C979E0" w:rsidRDefault="002E42CF" w:rsidP="002E42CF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Argentina</w:t>
            </w:r>
          </w:p>
        </w:tc>
        <w:tc>
          <w:tcPr>
            <w:tcW w:w="2102" w:type="dxa"/>
            <w:shd w:val="clear" w:color="auto" w:fill="auto"/>
          </w:tcPr>
          <w:p w14:paraId="45A8D106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7867BF86" w14:textId="10F5A557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50.0</w:t>
            </w:r>
          </w:p>
        </w:tc>
      </w:tr>
      <w:tr w:rsidR="002E42CF" w:rsidRPr="00C979E0" w14:paraId="34C3ACBA" w14:textId="77777777" w:rsidTr="0029000A">
        <w:tc>
          <w:tcPr>
            <w:tcW w:w="4419" w:type="dxa"/>
            <w:shd w:val="clear" w:color="auto" w:fill="auto"/>
          </w:tcPr>
          <w:p w14:paraId="7FA341DD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Australia</w:t>
            </w:r>
          </w:p>
        </w:tc>
        <w:tc>
          <w:tcPr>
            <w:tcW w:w="2102" w:type="dxa"/>
            <w:shd w:val="clear" w:color="auto" w:fill="auto"/>
          </w:tcPr>
          <w:p w14:paraId="3522C6A7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122BC8D1" w14:textId="3AD4C2B0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38.9</w:t>
            </w:r>
          </w:p>
        </w:tc>
      </w:tr>
      <w:tr w:rsidR="002E42CF" w:rsidRPr="00C979E0" w14:paraId="3B91BE78" w14:textId="77777777" w:rsidTr="0029000A">
        <w:tc>
          <w:tcPr>
            <w:tcW w:w="4419" w:type="dxa"/>
          </w:tcPr>
          <w:p w14:paraId="51C63B41" w14:textId="192F02C7" w:rsidR="002E42CF" w:rsidRPr="00C979E0" w:rsidRDefault="002E42CF" w:rsidP="002E42CF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Austria</w:t>
            </w:r>
          </w:p>
        </w:tc>
        <w:tc>
          <w:tcPr>
            <w:tcW w:w="2102" w:type="dxa"/>
          </w:tcPr>
          <w:p w14:paraId="3CDC04BB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5FAE44C9" w14:textId="0F3DA9BD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11.9</w:t>
            </w:r>
          </w:p>
        </w:tc>
      </w:tr>
      <w:tr w:rsidR="002E42CF" w:rsidRPr="00C979E0" w14:paraId="1DF4A606" w14:textId="77777777" w:rsidTr="0029000A">
        <w:tc>
          <w:tcPr>
            <w:tcW w:w="4419" w:type="dxa"/>
          </w:tcPr>
          <w:p w14:paraId="6144C733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Belgium</w:t>
            </w:r>
          </w:p>
        </w:tc>
        <w:tc>
          <w:tcPr>
            <w:tcW w:w="2102" w:type="dxa"/>
          </w:tcPr>
          <w:p w14:paraId="269AE5EA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1F731B8D" w14:textId="4BA57C4B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11.6</w:t>
            </w:r>
          </w:p>
        </w:tc>
      </w:tr>
      <w:tr w:rsidR="002E42CF" w:rsidRPr="00C979E0" w14:paraId="68450D59" w14:textId="77777777" w:rsidTr="0029000A">
        <w:tc>
          <w:tcPr>
            <w:tcW w:w="4419" w:type="dxa"/>
          </w:tcPr>
          <w:p w14:paraId="4D91F7B1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Brazil</w:t>
            </w:r>
          </w:p>
        </w:tc>
        <w:tc>
          <w:tcPr>
            <w:tcW w:w="2102" w:type="dxa"/>
          </w:tcPr>
          <w:p w14:paraId="73D80E06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429EFC62" w14:textId="269E31C6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14.9</w:t>
            </w:r>
          </w:p>
        </w:tc>
      </w:tr>
      <w:tr w:rsidR="002E42CF" w:rsidRPr="00C979E0" w14:paraId="3F206B1A" w14:textId="77777777" w:rsidTr="0029000A">
        <w:tc>
          <w:tcPr>
            <w:tcW w:w="4419" w:type="dxa"/>
          </w:tcPr>
          <w:p w14:paraId="3C1DEFB1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Canada</w:t>
            </w:r>
          </w:p>
        </w:tc>
        <w:tc>
          <w:tcPr>
            <w:tcW w:w="2102" w:type="dxa"/>
          </w:tcPr>
          <w:p w14:paraId="63812367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6C3818E8" w14:textId="1DE83B52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17.1</w:t>
            </w:r>
          </w:p>
        </w:tc>
      </w:tr>
      <w:tr w:rsidR="002E42CF" w:rsidRPr="00C979E0" w14:paraId="2AF8F688" w14:textId="77777777" w:rsidTr="0029000A">
        <w:tc>
          <w:tcPr>
            <w:tcW w:w="4419" w:type="dxa"/>
          </w:tcPr>
          <w:p w14:paraId="59B990CC" w14:textId="2B2F84C2" w:rsidR="002E42CF" w:rsidRPr="00C979E0" w:rsidRDefault="002E42CF" w:rsidP="002E42CF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Caribbean Region</w:t>
            </w:r>
          </w:p>
        </w:tc>
        <w:tc>
          <w:tcPr>
            <w:tcW w:w="2102" w:type="dxa"/>
          </w:tcPr>
          <w:p w14:paraId="3EF4BF78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4E6244DF" w14:textId="713869B7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61.1</w:t>
            </w:r>
          </w:p>
        </w:tc>
      </w:tr>
      <w:tr w:rsidR="002E42CF" w:rsidRPr="00C979E0" w14:paraId="0C7D1A50" w14:textId="77777777" w:rsidTr="0029000A">
        <w:tc>
          <w:tcPr>
            <w:tcW w:w="4419" w:type="dxa"/>
          </w:tcPr>
          <w:p w14:paraId="2C1678E1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Chile</w:t>
            </w:r>
          </w:p>
        </w:tc>
        <w:tc>
          <w:tcPr>
            <w:tcW w:w="2102" w:type="dxa"/>
          </w:tcPr>
          <w:p w14:paraId="75280F6D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1CE4B193" w14:textId="1C3C82C6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30.8</w:t>
            </w:r>
          </w:p>
        </w:tc>
      </w:tr>
      <w:tr w:rsidR="002E42CF" w:rsidRPr="00C979E0" w14:paraId="03C2392B" w14:textId="77777777" w:rsidTr="0029000A">
        <w:tc>
          <w:tcPr>
            <w:tcW w:w="4419" w:type="dxa"/>
          </w:tcPr>
          <w:p w14:paraId="36673499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China</w:t>
            </w:r>
          </w:p>
        </w:tc>
        <w:tc>
          <w:tcPr>
            <w:tcW w:w="2102" w:type="dxa"/>
          </w:tcPr>
          <w:p w14:paraId="30599AA3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788E3CDF" w14:textId="5871B1FB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60.7</w:t>
            </w:r>
          </w:p>
        </w:tc>
      </w:tr>
      <w:tr w:rsidR="002E42CF" w:rsidRPr="00C979E0" w14:paraId="4FFC8A16" w14:textId="77777777" w:rsidTr="0029000A">
        <w:tc>
          <w:tcPr>
            <w:tcW w:w="4419" w:type="dxa"/>
          </w:tcPr>
          <w:p w14:paraId="581B1A02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Colombia</w:t>
            </w:r>
          </w:p>
        </w:tc>
        <w:tc>
          <w:tcPr>
            <w:tcW w:w="2102" w:type="dxa"/>
          </w:tcPr>
          <w:p w14:paraId="22C1A348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79A1D1DA" w14:textId="1CC5D209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11.0</w:t>
            </w:r>
          </w:p>
        </w:tc>
      </w:tr>
      <w:tr w:rsidR="002E42CF" w:rsidRPr="00C979E0" w14:paraId="6C9D147E" w14:textId="77777777" w:rsidTr="0029000A">
        <w:tc>
          <w:tcPr>
            <w:tcW w:w="4419" w:type="dxa"/>
          </w:tcPr>
          <w:p w14:paraId="264A4B6E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Costa Rica</w:t>
            </w:r>
          </w:p>
        </w:tc>
        <w:tc>
          <w:tcPr>
            <w:tcW w:w="2102" w:type="dxa"/>
          </w:tcPr>
          <w:p w14:paraId="0B3C81D9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2B4E0EDE" w14:textId="6C1773AA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7.0</w:t>
            </w:r>
          </w:p>
        </w:tc>
      </w:tr>
      <w:tr w:rsidR="002E42CF" w:rsidRPr="00C979E0" w14:paraId="72E9A313" w14:textId="77777777" w:rsidTr="0029000A">
        <w:tc>
          <w:tcPr>
            <w:tcW w:w="4419" w:type="dxa"/>
          </w:tcPr>
          <w:p w14:paraId="6128084D" w14:textId="3A5E8D0B" w:rsidR="002E42CF" w:rsidRPr="00C979E0" w:rsidRDefault="002E42CF" w:rsidP="002E42CF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Czech Republic</w:t>
            </w:r>
          </w:p>
        </w:tc>
        <w:tc>
          <w:tcPr>
            <w:tcW w:w="2102" w:type="dxa"/>
          </w:tcPr>
          <w:p w14:paraId="57D36CC7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65010354" w14:textId="5ABD3D23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31.8</w:t>
            </w:r>
          </w:p>
        </w:tc>
      </w:tr>
      <w:tr w:rsidR="002E42CF" w:rsidRPr="00C979E0" w14:paraId="1BC8B386" w14:textId="77777777" w:rsidTr="0029000A">
        <w:tc>
          <w:tcPr>
            <w:tcW w:w="4419" w:type="dxa"/>
          </w:tcPr>
          <w:p w14:paraId="08220FE2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Egypt</w:t>
            </w:r>
          </w:p>
        </w:tc>
        <w:tc>
          <w:tcPr>
            <w:tcW w:w="2102" w:type="dxa"/>
          </w:tcPr>
          <w:p w14:paraId="1DC80DDF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1EC8E367" w14:textId="28DF55A3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54.0</w:t>
            </w:r>
          </w:p>
        </w:tc>
      </w:tr>
      <w:tr w:rsidR="002E42CF" w:rsidRPr="00C979E0" w14:paraId="031CCEDD" w14:textId="77777777" w:rsidTr="0029000A">
        <w:tc>
          <w:tcPr>
            <w:tcW w:w="4419" w:type="dxa"/>
          </w:tcPr>
          <w:p w14:paraId="6EE8097B" w14:textId="2A538F02" w:rsidR="002E42CF" w:rsidRPr="00C979E0" w:rsidRDefault="002E42CF" w:rsidP="00BC63D8">
            <w:pPr>
              <w:pStyle w:val="TableText"/>
              <w:rPr>
                <w:rFonts w:eastAsia="Yu Mincho" w:cs="Calibri"/>
                <w:szCs w:val="18"/>
              </w:rPr>
            </w:pPr>
            <w:r w:rsidRPr="00C979E0">
              <w:rPr>
                <w:rFonts w:eastAsia="Yu Mincho" w:cs="Calibri"/>
                <w:szCs w:val="18"/>
              </w:rPr>
              <w:t>Fiji</w:t>
            </w:r>
          </w:p>
        </w:tc>
        <w:tc>
          <w:tcPr>
            <w:tcW w:w="2102" w:type="dxa"/>
          </w:tcPr>
          <w:p w14:paraId="71219DF1" w14:textId="24C1215B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  <w:vAlign w:val="bottom"/>
          </w:tcPr>
          <w:p w14:paraId="1D5D420C" w14:textId="422E9A2F" w:rsidR="002E42CF" w:rsidRPr="00C979E0" w:rsidRDefault="00BC63D8" w:rsidP="00BC63D8">
            <w:pPr>
              <w:pStyle w:val="TableText"/>
              <w:jc w:val="right"/>
              <w:rPr>
                <w:rFonts w:eastAsia="Yu Mincho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54.8</w:t>
            </w:r>
          </w:p>
        </w:tc>
      </w:tr>
      <w:tr w:rsidR="002E42CF" w:rsidRPr="00C979E0" w14:paraId="30D20FA5" w14:textId="77777777" w:rsidTr="0029000A">
        <w:tc>
          <w:tcPr>
            <w:tcW w:w="4419" w:type="dxa"/>
          </w:tcPr>
          <w:p w14:paraId="40025304" w14:textId="2A59B910" w:rsidR="002E42CF" w:rsidRPr="00C979E0" w:rsidRDefault="002E42CF" w:rsidP="002E42CF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lastRenderedPageBreak/>
              <w:t>Finland</w:t>
            </w:r>
          </w:p>
        </w:tc>
        <w:tc>
          <w:tcPr>
            <w:tcW w:w="2102" w:type="dxa"/>
          </w:tcPr>
          <w:p w14:paraId="34378BFB" w14:textId="223CB2EE" w:rsidR="002E42CF" w:rsidRPr="00C979E0" w:rsidRDefault="002E42CF" w:rsidP="002E42CF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5201F99E" w14:textId="1AE5139A" w:rsidR="002E42CF" w:rsidRPr="00C979E0" w:rsidRDefault="002E42CF" w:rsidP="002E42CF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11.1</w:t>
            </w:r>
          </w:p>
        </w:tc>
      </w:tr>
      <w:tr w:rsidR="002E42CF" w:rsidRPr="00C979E0" w14:paraId="0707ADBA" w14:textId="77777777" w:rsidTr="0029000A">
        <w:tc>
          <w:tcPr>
            <w:tcW w:w="4419" w:type="dxa"/>
          </w:tcPr>
          <w:p w14:paraId="7D9BCBA1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France</w:t>
            </w:r>
          </w:p>
        </w:tc>
        <w:tc>
          <w:tcPr>
            <w:tcW w:w="2102" w:type="dxa"/>
          </w:tcPr>
          <w:p w14:paraId="5CDFE948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15054A7F" w14:textId="612DB610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7.5</w:t>
            </w:r>
          </w:p>
        </w:tc>
      </w:tr>
      <w:tr w:rsidR="002E42CF" w:rsidRPr="00C979E0" w14:paraId="25B94404" w14:textId="77777777" w:rsidTr="0029000A">
        <w:tc>
          <w:tcPr>
            <w:tcW w:w="4419" w:type="dxa"/>
          </w:tcPr>
          <w:p w14:paraId="349F2C89" w14:textId="55E7E1BE" w:rsidR="002E42CF" w:rsidRPr="00C979E0" w:rsidRDefault="002E42CF" w:rsidP="002E42CF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French Polynesia</w:t>
            </w:r>
          </w:p>
        </w:tc>
        <w:tc>
          <w:tcPr>
            <w:tcW w:w="2102" w:type="dxa"/>
          </w:tcPr>
          <w:p w14:paraId="597C585D" w14:textId="7971CEFE" w:rsidR="002E42CF" w:rsidRPr="00C979E0" w:rsidRDefault="002E42CF" w:rsidP="002E42CF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1256C466" w14:textId="31AE69B7" w:rsidR="002E42CF" w:rsidRPr="00C979E0" w:rsidRDefault="002E42CF" w:rsidP="002E42CF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73.0</w:t>
            </w:r>
          </w:p>
        </w:tc>
      </w:tr>
      <w:tr w:rsidR="002E42CF" w:rsidRPr="00C979E0" w14:paraId="392B0735" w14:textId="77777777" w:rsidTr="0029000A">
        <w:tc>
          <w:tcPr>
            <w:tcW w:w="4419" w:type="dxa"/>
          </w:tcPr>
          <w:p w14:paraId="4CA065E7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Germany</w:t>
            </w:r>
          </w:p>
        </w:tc>
        <w:tc>
          <w:tcPr>
            <w:tcW w:w="2102" w:type="dxa"/>
          </w:tcPr>
          <w:p w14:paraId="407224A3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75F45342" w14:textId="0B1A6C86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18.2</w:t>
            </w:r>
          </w:p>
        </w:tc>
      </w:tr>
      <w:tr w:rsidR="002E42CF" w:rsidRPr="00C979E0" w14:paraId="4440EE42" w14:textId="77777777" w:rsidTr="0029000A">
        <w:tc>
          <w:tcPr>
            <w:tcW w:w="4419" w:type="dxa"/>
          </w:tcPr>
          <w:p w14:paraId="4CF9821C" w14:textId="4AFE51EC" w:rsidR="002E42CF" w:rsidRPr="00C979E0" w:rsidRDefault="002E42CF" w:rsidP="00BC63D8">
            <w:pPr>
              <w:pStyle w:val="TableText"/>
              <w:rPr>
                <w:rFonts w:eastAsia="Yu Mincho" w:cs="Calibri"/>
                <w:szCs w:val="18"/>
              </w:rPr>
            </w:pPr>
            <w:r w:rsidRPr="00C979E0">
              <w:rPr>
                <w:rFonts w:eastAsia="Yu Mincho" w:cs="Calibri"/>
                <w:szCs w:val="18"/>
              </w:rPr>
              <w:t>Greece</w:t>
            </w:r>
          </w:p>
        </w:tc>
        <w:tc>
          <w:tcPr>
            <w:tcW w:w="2102" w:type="dxa"/>
          </w:tcPr>
          <w:p w14:paraId="0E7816EE" w14:textId="5651D692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  <w:vAlign w:val="bottom"/>
          </w:tcPr>
          <w:p w14:paraId="2B16C705" w14:textId="694089CE" w:rsidR="002E42CF" w:rsidRPr="00C979E0" w:rsidRDefault="00BC63D8" w:rsidP="00BC63D8">
            <w:pPr>
              <w:pStyle w:val="TableText"/>
              <w:jc w:val="right"/>
              <w:rPr>
                <w:rFonts w:eastAsia="Yu Mincho" w:cs="Calibri"/>
                <w:szCs w:val="18"/>
              </w:rPr>
            </w:pPr>
            <w:r w:rsidRPr="00C979E0">
              <w:rPr>
                <w:rFonts w:eastAsia="Yu Mincho" w:cs="Calibri"/>
                <w:szCs w:val="18"/>
              </w:rPr>
              <w:t>42.8</w:t>
            </w:r>
          </w:p>
        </w:tc>
      </w:tr>
      <w:tr w:rsidR="002E42CF" w:rsidRPr="00C979E0" w14:paraId="1900F4C8" w14:textId="77777777" w:rsidTr="0029000A">
        <w:tc>
          <w:tcPr>
            <w:tcW w:w="4419" w:type="dxa"/>
          </w:tcPr>
          <w:p w14:paraId="62911F9B" w14:textId="25F92AFD" w:rsidR="002E42CF" w:rsidRPr="00C979E0" w:rsidRDefault="002E42CF" w:rsidP="00BC63D8">
            <w:pPr>
              <w:pStyle w:val="TableText"/>
              <w:rPr>
                <w:rFonts w:eastAsia="Yu Mincho" w:cs="Calibri"/>
                <w:szCs w:val="18"/>
              </w:rPr>
            </w:pPr>
            <w:r w:rsidRPr="00C979E0">
              <w:rPr>
                <w:rFonts w:eastAsia="Yu Mincho" w:cs="Calibri"/>
                <w:szCs w:val="18"/>
              </w:rPr>
              <w:t>Hong Kong</w:t>
            </w:r>
          </w:p>
        </w:tc>
        <w:tc>
          <w:tcPr>
            <w:tcW w:w="2102" w:type="dxa"/>
          </w:tcPr>
          <w:p w14:paraId="7BDAE6A6" w14:textId="0723EFCD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  <w:vAlign w:val="bottom"/>
          </w:tcPr>
          <w:p w14:paraId="4434EAD3" w14:textId="057A6250" w:rsidR="002E42CF" w:rsidRPr="00C979E0" w:rsidRDefault="00BC63D8" w:rsidP="00BC63D8">
            <w:pPr>
              <w:pStyle w:val="TableText"/>
              <w:jc w:val="right"/>
              <w:rPr>
                <w:rFonts w:eastAsia="Yu Mincho" w:cs="Calibri"/>
                <w:szCs w:val="18"/>
              </w:rPr>
            </w:pPr>
            <w:r w:rsidRPr="00C979E0">
              <w:rPr>
                <w:rFonts w:eastAsia="Yu Mincho" w:cs="Calibri"/>
                <w:szCs w:val="18"/>
              </w:rPr>
              <w:t>66.2</w:t>
            </w:r>
          </w:p>
        </w:tc>
      </w:tr>
      <w:tr w:rsidR="002E42CF" w:rsidRPr="00C979E0" w14:paraId="6AEC292D" w14:textId="77777777" w:rsidTr="0029000A">
        <w:tc>
          <w:tcPr>
            <w:tcW w:w="4419" w:type="dxa"/>
          </w:tcPr>
          <w:p w14:paraId="7F989B68" w14:textId="079BDB1C" w:rsidR="002E42CF" w:rsidRPr="00C979E0" w:rsidRDefault="002E42CF" w:rsidP="00BC63D8">
            <w:pPr>
              <w:pStyle w:val="TableText"/>
              <w:rPr>
                <w:rFonts w:eastAsia="Yu Mincho" w:cs="Calibri"/>
                <w:szCs w:val="18"/>
              </w:rPr>
            </w:pPr>
            <w:r w:rsidRPr="00C979E0">
              <w:rPr>
                <w:rFonts w:eastAsia="Yu Mincho" w:cs="Calibri"/>
                <w:szCs w:val="18"/>
              </w:rPr>
              <w:t>Hungary</w:t>
            </w:r>
          </w:p>
        </w:tc>
        <w:tc>
          <w:tcPr>
            <w:tcW w:w="2102" w:type="dxa"/>
          </w:tcPr>
          <w:p w14:paraId="37065B40" w14:textId="6D76D383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  <w:vAlign w:val="bottom"/>
          </w:tcPr>
          <w:p w14:paraId="29AB23F8" w14:textId="17F7C2D0" w:rsidR="002E42CF" w:rsidRPr="00C979E0" w:rsidRDefault="00BC63D8" w:rsidP="00BC63D8">
            <w:pPr>
              <w:pStyle w:val="TableText"/>
              <w:jc w:val="right"/>
              <w:rPr>
                <w:rFonts w:eastAsia="Yu Mincho" w:cs="Calibri"/>
                <w:szCs w:val="18"/>
              </w:rPr>
            </w:pPr>
            <w:r w:rsidRPr="00C979E0">
              <w:rPr>
                <w:rFonts w:eastAsia="Yu Mincho" w:cs="Calibri"/>
                <w:szCs w:val="18"/>
              </w:rPr>
              <w:t>22.0</w:t>
            </w:r>
          </w:p>
        </w:tc>
      </w:tr>
      <w:tr w:rsidR="002E42CF" w:rsidRPr="00C979E0" w14:paraId="1203FB1B" w14:textId="77777777" w:rsidTr="0029000A">
        <w:tc>
          <w:tcPr>
            <w:tcW w:w="4419" w:type="dxa"/>
          </w:tcPr>
          <w:p w14:paraId="42C05C63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India</w:t>
            </w:r>
          </w:p>
        </w:tc>
        <w:tc>
          <w:tcPr>
            <w:tcW w:w="2102" w:type="dxa"/>
          </w:tcPr>
          <w:p w14:paraId="68A51D86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216A9C89" w14:textId="0FC1F865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66.0</w:t>
            </w:r>
          </w:p>
        </w:tc>
      </w:tr>
      <w:tr w:rsidR="002E42CF" w:rsidRPr="00C979E0" w14:paraId="336D62EB" w14:textId="77777777" w:rsidTr="0029000A">
        <w:tc>
          <w:tcPr>
            <w:tcW w:w="4419" w:type="dxa"/>
          </w:tcPr>
          <w:p w14:paraId="3DC4EB4A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Indonesia</w:t>
            </w:r>
          </w:p>
        </w:tc>
        <w:tc>
          <w:tcPr>
            <w:tcW w:w="2102" w:type="dxa"/>
          </w:tcPr>
          <w:p w14:paraId="46833D5D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33D5FD91" w14:textId="1F62F882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88.2</w:t>
            </w:r>
          </w:p>
        </w:tc>
      </w:tr>
      <w:tr w:rsidR="002E42CF" w:rsidRPr="00C979E0" w14:paraId="4BAD3B78" w14:textId="77777777" w:rsidTr="0029000A">
        <w:tc>
          <w:tcPr>
            <w:tcW w:w="4419" w:type="dxa"/>
          </w:tcPr>
          <w:p w14:paraId="0678908A" w14:textId="4E897DF6" w:rsidR="002E42CF" w:rsidRPr="00C979E0" w:rsidRDefault="002E42CF" w:rsidP="002E42CF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Ireland</w:t>
            </w:r>
          </w:p>
        </w:tc>
        <w:tc>
          <w:tcPr>
            <w:tcW w:w="2102" w:type="dxa"/>
          </w:tcPr>
          <w:p w14:paraId="5A4DB654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72589732" w14:textId="32E46772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23.9</w:t>
            </w:r>
          </w:p>
        </w:tc>
      </w:tr>
      <w:tr w:rsidR="002E42CF" w:rsidRPr="00C979E0" w14:paraId="2CC1EBC5" w14:textId="77777777" w:rsidTr="0029000A">
        <w:tc>
          <w:tcPr>
            <w:tcW w:w="4419" w:type="dxa"/>
          </w:tcPr>
          <w:p w14:paraId="4440E843" w14:textId="25421D88" w:rsidR="002E42CF" w:rsidRPr="00C979E0" w:rsidRDefault="002E42CF" w:rsidP="00BC63D8">
            <w:pPr>
              <w:pStyle w:val="TableText"/>
              <w:rPr>
                <w:rFonts w:eastAsia="Yu Mincho" w:cs="Calibri"/>
                <w:szCs w:val="18"/>
              </w:rPr>
            </w:pPr>
            <w:r w:rsidRPr="00C979E0">
              <w:rPr>
                <w:rFonts w:eastAsia="Yu Mincho" w:cs="Calibri"/>
                <w:szCs w:val="18"/>
              </w:rPr>
              <w:t>Israel</w:t>
            </w:r>
          </w:p>
        </w:tc>
        <w:tc>
          <w:tcPr>
            <w:tcW w:w="2102" w:type="dxa"/>
          </w:tcPr>
          <w:p w14:paraId="73C0ADF2" w14:textId="717DE2C9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  <w:vAlign w:val="bottom"/>
          </w:tcPr>
          <w:p w14:paraId="3EE23491" w14:textId="01ED51F2" w:rsidR="002E42CF" w:rsidRPr="00C979E0" w:rsidRDefault="00060993" w:rsidP="00BC63D8">
            <w:pPr>
              <w:pStyle w:val="TableText"/>
              <w:jc w:val="right"/>
              <w:rPr>
                <w:rFonts w:eastAsia="Yu Mincho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51.8</w:t>
            </w:r>
          </w:p>
        </w:tc>
      </w:tr>
      <w:tr w:rsidR="002E42CF" w:rsidRPr="00C979E0" w14:paraId="7DDF6A35" w14:textId="77777777" w:rsidTr="0029000A">
        <w:tc>
          <w:tcPr>
            <w:tcW w:w="4419" w:type="dxa"/>
          </w:tcPr>
          <w:p w14:paraId="4FCF506C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Italy</w:t>
            </w:r>
          </w:p>
        </w:tc>
        <w:tc>
          <w:tcPr>
            <w:tcW w:w="2102" w:type="dxa"/>
          </w:tcPr>
          <w:p w14:paraId="5F4D134D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2AEA6989" w14:textId="7F61608B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23.9</w:t>
            </w:r>
          </w:p>
        </w:tc>
      </w:tr>
      <w:tr w:rsidR="002E42CF" w:rsidRPr="00C979E0" w14:paraId="32A468F8" w14:textId="77777777" w:rsidTr="0029000A">
        <w:tc>
          <w:tcPr>
            <w:tcW w:w="4419" w:type="dxa"/>
          </w:tcPr>
          <w:p w14:paraId="7EFA715B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Japan</w:t>
            </w:r>
          </w:p>
        </w:tc>
        <w:tc>
          <w:tcPr>
            <w:tcW w:w="2102" w:type="dxa"/>
          </w:tcPr>
          <w:p w14:paraId="68DBA4DF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4D50DFBE" w14:textId="55C1B66C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54.7</w:t>
            </w:r>
          </w:p>
        </w:tc>
      </w:tr>
      <w:tr w:rsidR="002E42CF" w:rsidRPr="00C979E0" w14:paraId="1360DA38" w14:textId="77777777" w:rsidTr="0029000A">
        <w:tc>
          <w:tcPr>
            <w:tcW w:w="4419" w:type="dxa"/>
          </w:tcPr>
          <w:p w14:paraId="685BCFFA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Jordan</w:t>
            </w:r>
          </w:p>
        </w:tc>
        <w:tc>
          <w:tcPr>
            <w:tcW w:w="2102" w:type="dxa"/>
          </w:tcPr>
          <w:p w14:paraId="25469A84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20A274A0" w14:textId="038025E1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64.5</w:t>
            </w:r>
          </w:p>
        </w:tc>
      </w:tr>
      <w:tr w:rsidR="002E42CF" w:rsidRPr="00C979E0" w14:paraId="21B25BE2" w14:textId="77777777" w:rsidTr="0029000A">
        <w:tc>
          <w:tcPr>
            <w:tcW w:w="4419" w:type="dxa"/>
          </w:tcPr>
          <w:p w14:paraId="79CC0DFD" w14:textId="152D61B7" w:rsidR="002E42CF" w:rsidRPr="00C979E0" w:rsidRDefault="002E42CF" w:rsidP="00821FB6">
            <w:pPr>
              <w:pStyle w:val="TableText"/>
              <w:rPr>
                <w:rFonts w:eastAsia="Yu Mincho" w:cs="Calibri"/>
                <w:szCs w:val="18"/>
              </w:rPr>
            </w:pPr>
            <w:r w:rsidRPr="00C979E0">
              <w:rPr>
                <w:rFonts w:eastAsia="Yu Mincho" w:cs="Calibri"/>
                <w:szCs w:val="18"/>
              </w:rPr>
              <w:t>Kazakhstan</w:t>
            </w:r>
          </w:p>
        </w:tc>
        <w:tc>
          <w:tcPr>
            <w:tcW w:w="2102" w:type="dxa"/>
          </w:tcPr>
          <w:p w14:paraId="489C4A22" w14:textId="4FD0DCC3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  <w:vAlign w:val="bottom"/>
          </w:tcPr>
          <w:p w14:paraId="4FCF68A8" w14:textId="677D69FC" w:rsidR="002E42CF" w:rsidRPr="00C979E0" w:rsidRDefault="00060993" w:rsidP="00821FB6">
            <w:pPr>
              <w:pStyle w:val="TableText"/>
              <w:jc w:val="right"/>
              <w:rPr>
                <w:rFonts w:eastAsia="Yu Mincho" w:cs="Calibri"/>
                <w:szCs w:val="18"/>
              </w:rPr>
            </w:pPr>
            <w:r w:rsidRPr="00C979E0">
              <w:rPr>
                <w:rFonts w:eastAsia="Yu Mincho" w:cs="Calibri"/>
                <w:szCs w:val="18"/>
              </w:rPr>
              <w:t>105.7</w:t>
            </w:r>
          </w:p>
        </w:tc>
      </w:tr>
      <w:tr w:rsidR="002E42CF" w:rsidRPr="00C979E0" w14:paraId="73FB4B27" w14:textId="77777777" w:rsidTr="0029000A">
        <w:tc>
          <w:tcPr>
            <w:tcW w:w="4419" w:type="dxa"/>
          </w:tcPr>
          <w:p w14:paraId="58114714" w14:textId="46057464" w:rsidR="002E42CF" w:rsidRPr="00C979E0" w:rsidRDefault="002E42CF" w:rsidP="00821FB6">
            <w:pPr>
              <w:pStyle w:val="TableText"/>
              <w:rPr>
                <w:rFonts w:eastAsia="Yu Mincho" w:cs="Calibri"/>
                <w:szCs w:val="18"/>
              </w:rPr>
            </w:pPr>
            <w:r w:rsidRPr="00C979E0">
              <w:rPr>
                <w:rFonts w:eastAsia="Yu Mincho" w:cs="Calibri"/>
                <w:szCs w:val="18"/>
              </w:rPr>
              <w:t>Macau</w:t>
            </w:r>
          </w:p>
        </w:tc>
        <w:tc>
          <w:tcPr>
            <w:tcW w:w="2102" w:type="dxa"/>
          </w:tcPr>
          <w:p w14:paraId="077F067E" w14:textId="51F1B8A1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  <w:vAlign w:val="bottom"/>
          </w:tcPr>
          <w:p w14:paraId="06D7CCF3" w14:textId="69883A1E" w:rsidR="002E42CF" w:rsidRPr="00C979E0" w:rsidRDefault="00060993" w:rsidP="00821FB6">
            <w:pPr>
              <w:pStyle w:val="TableText"/>
              <w:jc w:val="right"/>
              <w:rPr>
                <w:rFonts w:eastAsia="Yu Mincho" w:cs="Calibri"/>
                <w:szCs w:val="18"/>
              </w:rPr>
            </w:pPr>
            <w:r w:rsidRPr="00C979E0">
              <w:rPr>
                <w:rFonts w:eastAsia="Yu Mincho" w:cs="Calibri"/>
                <w:szCs w:val="18"/>
              </w:rPr>
              <w:t>68.1</w:t>
            </w:r>
          </w:p>
        </w:tc>
      </w:tr>
      <w:tr w:rsidR="002E42CF" w:rsidRPr="00C979E0" w14:paraId="513522EF" w14:textId="77777777" w:rsidTr="0029000A">
        <w:tc>
          <w:tcPr>
            <w:tcW w:w="4419" w:type="dxa"/>
          </w:tcPr>
          <w:p w14:paraId="05A063C0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Malaysia</w:t>
            </w:r>
          </w:p>
        </w:tc>
        <w:tc>
          <w:tcPr>
            <w:tcW w:w="2102" w:type="dxa"/>
          </w:tcPr>
          <w:p w14:paraId="751F6236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5007AAED" w14:textId="6639D7A4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80.3</w:t>
            </w:r>
          </w:p>
        </w:tc>
      </w:tr>
      <w:tr w:rsidR="002E42CF" w:rsidRPr="00C979E0" w14:paraId="35BFD4C1" w14:textId="77777777" w:rsidTr="0029000A">
        <w:tc>
          <w:tcPr>
            <w:tcW w:w="4419" w:type="dxa"/>
          </w:tcPr>
          <w:p w14:paraId="004767F4" w14:textId="212B9CBE" w:rsidR="002E42CF" w:rsidRPr="00C979E0" w:rsidRDefault="002E42CF" w:rsidP="002E42CF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Maldives</w:t>
            </w:r>
          </w:p>
        </w:tc>
        <w:tc>
          <w:tcPr>
            <w:tcW w:w="2102" w:type="dxa"/>
          </w:tcPr>
          <w:p w14:paraId="4E6BB137" w14:textId="025E88E1" w:rsidR="002E42CF" w:rsidRPr="00C979E0" w:rsidRDefault="002E42CF" w:rsidP="002E42CF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147A5FF4" w14:textId="5412A38A" w:rsidR="002E42CF" w:rsidRPr="00C979E0" w:rsidRDefault="002E42CF" w:rsidP="002E42CF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176.5</w:t>
            </w:r>
          </w:p>
        </w:tc>
      </w:tr>
      <w:tr w:rsidR="002E42CF" w:rsidRPr="00C979E0" w14:paraId="4BB17844" w14:textId="77777777" w:rsidTr="0029000A">
        <w:tc>
          <w:tcPr>
            <w:tcW w:w="4419" w:type="dxa"/>
          </w:tcPr>
          <w:p w14:paraId="7E8A06AF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Mexico</w:t>
            </w:r>
          </w:p>
        </w:tc>
        <w:tc>
          <w:tcPr>
            <w:tcW w:w="2102" w:type="dxa"/>
          </w:tcPr>
          <w:p w14:paraId="102F5BF1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03E6E37A" w14:textId="6A18D3BA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27.0</w:t>
            </w:r>
          </w:p>
        </w:tc>
      </w:tr>
      <w:tr w:rsidR="002E42CF" w:rsidRPr="00C979E0" w14:paraId="1551702A" w14:textId="77777777" w:rsidTr="0029000A">
        <w:tc>
          <w:tcPr>
            <w:tcW w:w="4419" w:type="dxa"/>
          </w:tcPr>
          <w:p w14:paraId="1BED5CB4" w14:textId="07D86CF0" w:rsidR="002E42CF" w:rsidRPr="00C979E0" w:rsidRDefault="002E42CF" w:rsidP="00821FB6">
            <w:pPr>
              <w:pStyle w:val="TableText"/>
              <w:rPr>
                <w:rFonts w:eastAsia="Yu Mincho" w:cs="Calibri"/>
                <w:szCs w:val="18"/>
              </w:rPr>
            </w:pPr>
            <w:r w:rsidRPr="00C979E0">
              <w:rPr>
                <w:rFonts w:eastAsia="Yu Mincho" w:cs="Calibri"/>
                <w:szCs w:val="18"/>
              </w:rPr>
              <w:t>Morocco</w:t>
            </w:r>
          </w:p>
        </w:tc>
        <w:tc>
          <w:tcPr>
            <w:tcW w:w="2102" w:type="dxa"/>
          </w:tcPr>
          <w:p w14:paraId="3B9E0ACD" w14:textId="06DDB8DA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  <w:vAlign w:val="bottom"/>
          </w:tcPr>
          <w:p w14:paraId="717B12BA" w14:textId="772C9FFE" w:rsidR="002E42CF" w:rsidRPr="00C979E0" w:rsidRDefault="00821FB6" w:rsidP="00821FB6">
            <w:pPr>
              <w:pStyle w:val="TableText"/>
              <w:jc w:val="right"/>
              <w:rPr>
                <w:rFonts w:eastAsia="Yu Mincho" w:cs="Calibri"/>
                <w:szCs w:val="18"/>
              </w:rPr>
            </w:pPr>
            <w:r w:rsidRPr="00C979E0">
              <w:rPr>
                <w:rFonts w:eastAsia="Yu Mincho" w:cs="Calibri"/>
                <w:szCs w:val="18"/>
              </w:rPr>
              <w:t>104.0</w:t>
            </w:r>
          </w:p>
        </w:tc>
      </w:tr>
      <w:tr w:rsidR="002E42CF" w:rsidRPr="00C979E0" w14:paraId="14C644ED" w14:textId="77777777" w:rsidTr="0029000A">
        <w:tc>
          <w:tcPr>
            <w:tcW w:w="4419" w:type="dxa"/>
          </w:tcPr>
          <w:p w14:paraId="725FA456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Netherlands</w:t>
            </w:r>
          </w:p>
        </w:tc>
        <w:tc>
          <w:tcPr>
            <w:tcW w:w="2102" w:type="dxa"/>
          </w:tcPr>
          <w:p w14:paraId="5A307D10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113AB88A" w14:textId="557F644E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21.2</w:t>
            </w:r>
          </w:p>
        </w:tc>
      </w:tr>
      <w:tr w:rsidR="002E42CF" w:rsidRPr="00C979E0" w14:paraId="61B623C6" w14:textId="77777777" w:rsidTr="0029000A">
        <w:tc>
          <w:tcPr>
            <w:tcW w:w="4419" w:type="dxa"/>
          </w:tcPr>
          <w:p w14:paraId="154EF3D2" w14:textId="5CD54CD5" w:rsidR="002E42CF" w:rsidRPr="00C979E0" w:rsidRDefault="002E42CF" w:rsidP="002E42CF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New Zealand</w:t>
            </w:r>
          </w:p>
        </w:tc>
        <w:tc>
          <w:tcPr>
            <w:tcW w:w="2102" w:type="dxa"/>
          </w:tcPr>
          <w:p w14:paraId="10EC69DA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58A58A43" w14:textId="1337E718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9.4</w:t>
            </w:r>
          </w:p>
        </w:tc>
      </w:tr>
      <w:tr w:rsidR="002E42CF" w:rsidRPr="00C979E0" w14:paraId="7548F584" w14:textId="77777777" w:rsidTr="0029000A">
        <w:tc>
          <w:tcPr>
            <w:tcW w:w="4419" w:type="dxa"/>
          </w:tcPr>
          <w:p w14:paraId="070BCD9F" w14:textId="7EB77A01" w:rsidR="002E42CF" w:rsidRPr="00C979E0" w:rsidRDefault="002E42CF" w:rsidP="002E42CF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Oman</w:t>
            </w:r>
          </w:p>
        </w:tc>
        <w:tc>
          <w:tcPr>
            <w:tcW w:w="2102" w:type="dxa"/>
          </w:tcPr>
          <w:p w14:paraId="6ADC0A0D" w14:textId="47C4B48B" w:rsidR="002E42CF" w:rsidRPr="00C979E0" w:rsidRDefault="002E42CF" w:rsidP="002E42CF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167A84E5" w14:textId="62A946A1" w:rsidR="002E42CF" w:rsidRPr="00C979E0" w:rsidRDefault="002E42CF" w:rsidP="002E42CF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117.3</w:t>
            </w:r>
          </w:p>
        </w:tc>
      </w:tr>
      <w:tr w:rsidR="002E42CF" w:rsidRPr="00C979E0" w14:paraId="09582B02" w14:textId="77777777" w:rsidTr="0029000A">
        <w:tc>
          <w:tcPr>
            <w:tcW w:w="4419" w:type="dxa"/>
          </w:tcPr>
          <w:p w14:paraId="2387514D" w14:textId="6EB44490" w:rsidR="002E42CF" w:rsidRPr="00C979E0" w:rsidRDefault="002E42CF" w:rsidP="002E42CF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Panama</w:t>
            </w:r>
          </w:p>
        </w:tc>
        <w:tc>
          <w:tcPr>
            <w:tcW w:w="2102" w:type="dxa"/>
          </w:tcPr>
          <w:p w14:paraId="1946BFCE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4A390A97" w14:textId="13077033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23.7</w:t>
            </w:r>
          </w:p>
        </w:tc>
      </w:tr>
      <w:tr w:rsidR="002E42CF" w:rsidRPr="00C979E0" w14:paraId="727E2A40" w14:textId="77777777" w:rsidTr="0029000A">
        <w:tc>
          <w:tcPr>
            <w:tcW w:w="4419" w:type="dxa"/>
          </w:tcPr>
          <w:p w14:paraId="586A2979" w14:textId="22463130" w:rsidR="002E42CF" w:rsidRPr="00C979E0" w:rsidRDefault="002E42CF" w:rsidP="00821FB6">
            <w:pPr>
              <w:pStyle w:val="TableText"/>
              <w:rPr>
                <w:rFonts w:eastAsia="Yu Mincho" w:cs="Calibri"/>
                <w:szCs w:val="18"/>
              </w:rPr>
            </w:pPr>
            <w:r w:rsidRPr="00C979E0">
              <w:rPr>
                <w:rFonts w:eastAsia="Yu Mincho" w:cs="Calibri"/>
                <w:szCs w:val="18"/>
              </w:rPr>
              <w:t>Peru</w:t>
            </w:r>
          </w:p>
        </w:tc>
        <w:tc>
          <w:tcPr>
            <w:tcW w:w="2102" w:type="dxa"/>
          </w:tcPr>
          <w:p w14:paraId="425682B5" w14:textId="6CA54B2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  <w:vAlign w:val="bottom"/>
          </w:tcPr>
          <w:p w14:paraId="7E7CB810" w14:textId="76ABD0D3" w:rsidR="002E42CF" w:rsidRPr="00C979E0" w:rsidRDefault="00821FB6" w:rsidP="00821FB6">
            <w:pPr>
              <w:pStyle w:val="TableText"/>
              <w:jc w:val="right"/>
              <w:rPr>
                <w:rFonts w:eastAsia="Yu Mincho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29.9</w:t>
            </w:r>
          </w:p>
        </w:tc>
      </w:tr>
      <w:tr w:rsidR="002E42CF" w:rsidRPr="00C979E0" w14:paraId="430841E3" w14:textId="77777777" w:rsidTr="0029000A">
        <w:tc>
          <w:tcPr>
            <w:tcW w:w="4419" w:type="dxa"/>
          </w:tcPr>
          <w:p w14:paraId="7AEC4372" w14:textId="45F06B38" w:rsidR="002E42CF" w:rsidRPr="00C979E0" w:rsidRDefault="002E42CF" w:rsidP="002E42CF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Philippines</w:t>
            </w:r>
          </w:p>
        </w:tc>
        <w:tc>
          <w:tcPr>
            <w:tcW w:w="2102" w:type="dxa"/>
          </w:tcPr>
          <w:p w14:paraId="54E4742F" w14:textId="02421345" w:rsidR="002E42CF" w:rsidRPr="00C979E0" w:rsidRDefault="002E42CF" w:rsidP="002E42CF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5B4A0E02" w14:textId="1F68029C" w:rsidR="002E42CF" w:rsidRPr="00C979E0" w:rsidRDefault="002E42CF" w:rsidP="002E42CF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62.9</w:t>
            </w:r>
          </w:p>
        </w:tc>
      </w:tr>
      <w:tr w:rsidR="002E42CF" w:rsidRPr="00C979E0" w14:paraId="4610097F" w14:textId="77777777" w:rsidTr="0029000A">
        <w:tc>
          <w:tcPr>
            <w:tcW w:w="4419" w:type="dxa"/>
          </w:tcPr>
          <w:p w14:paraId="1676B1A3" w14:textId="3ED088CF" w:rsidR="002E42CF" w:rsidRPr="00C979E0" w:rsidRDefault="002E42CF" w:rsidP="002E42CF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Poland</w:t>
            </w:r>
          </w:p>
        </w:tc>
        <w:tc>
          <w:tcPr>
            <w:tcW w:w="2102" w:type="dxa"/>
          </w:tcPr>
          <w:p w14:paraId="62897FBF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4FF6B1CE" w14:textId="7438E958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35.8</w:t>
            </w:r>
          </w:p>
        </w:tc>
      </w:tr>
      <w:tr w:rsidR="002E42CF" w:rsidRPr="00C979E0" w14:paraId="5BDC73C1" w14:textId="77777777" w:rsidTr="0029000A">
        <w:tc>
          <w:tcPr>
            <w:tcW w:w="4419" w:type="dxa"/>
          </w:tcPr>
          <w:p w14:paraId="704928EC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Portugal</w:t>
            </w:r>
          </w:p>
        </w:tc>
        <w:tc>
          <w:tcPr>
            <w:tcW w:w="2102" w:type="dxa"/>
          </w:tcPr>
          <w:p w14:paraId="41B3D321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2AB77A52" w14:textId="465CCA88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27.2</w:t>
            </w:r>
          </w:p>
        </w:tc>
      </w:tr>
      <w:tr w:rsidR="002E42CF" w:rsidRPr="00C979E0" w14:paraId="498F15EA" w14:textId="77777777" w:rsidTr="0029000A">
        <w:tc>
          <w:tcPr>
            <w:tcW w:w="4419" w:type="dxa"/>
          </w:tcPr>
          <w:p w14:paraId="33519665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Qatar</w:t>
            </w:r>
          </w:p>
        </w:tc>
        <w:tc>
          <w:tcPr>
            <w:tcW w:w="2102" w:type="dxa"/>
          </w:tcPr>
          <w:p w14:paraId="5C036E04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0AA07AAE" w14:textId="70D29D18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104.9</w:t>
            </w:r>
          </w:p>
        </w:tc>
      </w:tr>
      <w:tr w:rsidR="002E42CF" w:rsidRPr="00C979E0" w14:paraId="72D53384" w14:textId="77777777" w:rsidTr="0029000A">
        <w:tc>
          <w:tcPr>
            <w:tcW w:w="4419" w:type="dxa"/>
          </w:tcPr>
          <w:p w14:paraId="75143254" w14:textId="7882F528" w:rsidR="002E42CF" w:rsidRPr="00C979E0" w:rsidRDefault="002E42CF" w:rsidP="002E42CF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Romania</w:t>
            </w:r>
          </w:p>
        </w:tc>
        <w:tc>
          <w:tcPr>
            <w:tcW w:w="2102" w:type="dxa"/>
          </w:tcPr>
          <w:p w14:paraId="22DBB16F" w14:textId="3E4EA27E" w:rsidR="002E42CF" w:rsidRPr="00C979E0" w:rsidRDefault="002E42CF" w:rsidP="002E42CF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6132BEF9" w14:textId="5AE18BD1" w:rsidR="002E42CF" w:rsidRPr="00C979E0" w:rsidRDefault="002E42CF" w:rsidP="002E42CF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25.5</w:t>
            </w:r>
          </w:p>
        </w:tc>
      </w:tr>
      <w:tr w:rsidR="002E42CF" w:rsidRPr="00C979E0" w14:paraId="39D725BC" w14:textId="77777777" w:rsidTr="0029000A">
        <w:tc>
          <w:tcPr>
            <w:tcW w:w="4419" w:type="dxa"/>
          </w:tcPr>
          <w:p w14:paraId="11488E66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Russian Federation</w:t>
            </w:r>
          </w:p>
        </w:tc>
        <w:tc>
          <w:tcPr>
            <w:tcW w:w="2102" w:type="dxa"/>
          </w:tcPr>
          <w:p w14:paraId="278B911C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304A9F89" w14:textId="19BDB28F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30.9</w:t>
            </w:r>
          </w:p>
        </w:tc>
      </w:tr>
      <w:tr w:rsidR="002E42CF" w:rsidRPr="00C979E0" w14:paraId="4DA09497" w14:textId="77777777" w:rsidTr="0029000A">
        <w:tc>
          <w:tcPr>
            <w:tcW w:w="4419" w:type="dxa"/>
          </w:tcPr>
          <w:p w14:paraId="0DCF6468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Saudi Arabia</w:t>
            </w:r>
          </w:p>
        </w:tc>
        <w:tc>
          <w:tcPr>
            <w:tcW w:w="2102" w:type="dxa"/>
          </w:tcPr>
          <w:p w14:paraId="684BABB7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3A0785B0" w14:textId="1D77E56D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112.5</w:t>
            </w:r>
          </w:p>
        </w:tc>
      </w:tr>
      <w:tr w:rsidR="002E42CF" w:rsidRPr="00C979E0" w14:paraId="60E9E180" w14:textId="77777777" w:rsidTr="0029000A">
        <w:tc>
          <w:tcPr>
            <w:tcW w:w="4419" w:type="dxa"/>
          </w:tcPr>
          <w:p w14:paraId="24715506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Singapore</w:t>
            </w:r>
          </w:p>
        </w:tc>
        <w:tc>
          <w:tcPr>
            <w:tcW w:w="2102" w:type="dxa"/>
          </w:tcPr>
          <w:p w14:paraId="2AD79DCC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2CCD740D" w14:textId="1BA95965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28.5</w:t>
            </w:r>
          </w:p>
        </w:tc>
      </w:tr>
      <w:tr w:rsidR="002E42CF" w:rsidRPr="00C979E0" w14:paraId="04D28B19" w14:textId="77777777" w:rsidTr="0029000A">
        <w:tc>
          <w:tcPr>
            <w:tcW w:w="4419" w:type="dxa"/>
          </w:tcPr>
          <w:p w14:paraId="077CCFFC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South Africa</w:t>
            </w:r>
          </w:p>
        </w:tc>
        <w:tc>
          <w:tcPr>
            <w:tcW w:w="2102" w:type="dxa"/>
          </w:tcPr>
          <w:p w14:paraId="5A4399E9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6E7475A7" w14:textId="4AD74684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56.6</w:t>
            </w:r>
          </w:p>
        </w:tc>
      </w:tr>
      <w:tr w:rsidR="002E42CF" w:rsidRPr="00C979E0" w14:paraId="3BDCC208" w14:textId="77777777" w:rsidTr="0029000A">
        <w:tc>
          <w:tcPr>
            <w:tcW w:w="4419" w:type="dxa"/>
          </w:tcPr>
          <w:p w14:paraId="1C2EE246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South Korea</w:t>
            </w:r>
          </w:p>
        </w:tc>
        <w:tc>
          <w:tcPr>
            <w:tcW w:w="2102" w:type="dxa"/>
          </w:tcPr>
          <w:p w14:paraId="4DAB6701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439B6775" w14:textId="3FB91317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56.5</w:t>
            </w:r>
          </w:p>
        </w:tc>
      </w:tr>
      <w:tr w:rsidR="002E42CF" w:rsidRPr="00C979E0" w14:paraId="045752D4" w14:textId="77777777" w:rsidTr="0029000A">
        <w:tc>
          <w:tcPr>
            <w:tcW w:w="4419" w:type="dxa"/>
          </w:tcPr>
          <w:p w14:paraId="1F0C6E2C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Spain</w:t>
            </w:r>
          </w:p>
        </w:tc>
        <w:tc>
          <w:tcPr>
            <w:tcW w:w="2102" w:type="dxa"/>
          </w:tcPr>
          <w:p w14:paraId="3AEB497A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6F6EAFB3" w14:textId="3A1E2ABA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16.3</w:t>
            </w:r>
          </w:p>
        </w:tc>
      </w:tr>
      <w:tr w:rsidR="002E42CF" w:rsidRPr="00C979E0" w14:paraId="0DF69D4D" w14:textId="77777777" w:rsidTr="0029000A">
        <w:tc>
          <w:tcPr>
            <w:tcW w:w="4419" w:type="dxa"/>
          </w:tcPr>
          <w:p w14:paraId="2511389A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Switzerland</w:t>
            </w:r>
          </w:p>
        </w:tc>
        <w:tc>
          <w:tcPr>
            <w:tcW w:w="2102" w:type="dxa"/>
          </w:tcPr>
          <w:p w14:paraId="20B53E85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642C2E3C" w14:textId="325A0573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7.4</w:t>
            </w:r>
          </w:p>
        </w:tc>
      </w:tr>
      <w:tr w:rsidR="002E42CF" w:rsidRPr="00C979E0" w14:paraId="34795C90" w14:textId="77777777" w:rsidTr="0029000A">
        <w:tc>
          <w:tcPr>
            <w:tcW w:w="4419" w:type="dxa"/>
          </w:tcPr>
          <w:p w14:paraId="2FA2F09D" w14:textId="7A7E29C8" w:rsidR="002E42CF" w:rsidRPr="00C979E0" w:rsidRDefault="002E42CF" w:rsidP="002E42CF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Taiwan</w:t>
            </w:r>
          </w:p>
        </w:tc>
        <w:tc>
          <w:tcPr>
            <w:tcW w:w="2102" w:type="dxa"/>
          </w:tcPr>
          <w:p w14:paraId="18F5717B" w14:textId="4C87E709" w:rsidR="002E42CF" w:rsidRPr="00C979E0" w:rsidRDefault="002E42CF" w:rsidP="002E42CF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1B0F493D" w14:textId="428FEB7D" w:rsidR="002E42CF" w:rsidRPr="00C979E0" w:rsidRDefault="002E42CF" w:rsidP="002E42CF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86.8</w:t>
            </w:r>
          </w:p>
        </w:tc>
      </w:tr>
      <w:tr w:rsidR="002E42CF" w:rsidRPr="00C979E0" w14:paraId="70CA59E4" w14:textId="77777777" w:rsidTr="0029000A">
        <w:tc>
          <w:tcPr>
            <w:tcW w:w="4419" w:type="dxa"/>
          </w:tcPr>
          <w:p w14:paraId="48FD3CDB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lastRenderedPageBreak/>
              <w:t>Thailand</w:t>
            </w:r>
          </w:p>
        </w:tc>
        <w:tc>
          <w:tcPr>
            <w:tcW w:w="2102" w:type="dxa"/>
          </w:tcPr>
          <w:p w14:paraId="36148C01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4D4BD229" w14:textId="2649E4AA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55.9</w:t>
            </w:r>
          </w:p>
        </w:tc>
      </w:tr>
      <w:tr w:rsidR="002E42CF" w:rsidRPr="00C979E0" w14:paraId="0A646594" w14:textId="77777777" w:rsidTr="0029000A">
        <w:tc>
          <w:tcPr>
            <w:tcW w:w="4419" w:type="dxa"/>
          </w:tcPr>
          <w:p w14:paraId="1DE7685B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Turkey</w:t>
            </w:r>
          </w:p>
        </w:tc>
        <w:tc>
          <w:tcPr>
            <w:tcW w:w="2102" w:type="dxa"/>
          </w:tcPr>
          <w:p w14:paraId="519B2D85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492E2593" w14:textId="7BD627D1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38.0</w:t>
            </w:r>
          </w:p>
        </w:tc>
      </w:tr>
      <w:tr w:rsidR="002E42CF" w:rsidRPr="00C979E0" w14:paraId="5E2B7284" w14:textId="77777777" w:rsidTr="0029000A">
        <w:tc>
          <w:tcPr>
            <w:tcW w:w="4419" w:type="dxa"/>
          </w:tcPr>
          <w:p w14:paraId="489984D4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United Arab Emirates</w:t>
            </w:r>
          </w:p>
        </w:tc>
        <w:tc>
          <w:tcPr>
            <w:tcW w:w="2102" w:type="dxa"/>
          </w:tcPr>
          <w:p w14:paraId="44899D58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6E661B1F" w14:textId="61C289DD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95.9</w:t>
            </w:r>
          </w:p>
        </w:tc>
      </w:tr>
      <w:tr w:rsidR="002E42CF" w:rsidRPr="00C979E0" w14:paraId="4700B575" w14:textId="77777777" w:rsidTr="0029000A">
        <w:tc>
          <w:tcPr>
            <w:tcW w:w="4419" w:type="dxa"/>
          </w:tcPr>
          <w:p w14:paraId="43D50E57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United Kingdom</w:t>
            </w:r>
          </w:p>
        </w:tc>
        <w:tc>
          <w:tcPr>
            <w:tcW w:w="2102" w:type="dxa"/>
          </w:tcPr>
          <w:p w14:paraId="5F93F805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4A9EBE8B" w14:textId="7F2FD6BF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13.4</w:t>
            </w:r>
          </w:p>
        </w:tc>
      </w:tr>
      <w:tr w:rsidR="002E42CF" w:rsidRPr="00C979E0" w14:paraId="09A2CCE9" w14:textId="77777777" w:rsidTr="0029000A">
        <w:tc>
          <w:tcPr>
            <w:tcW w:w="4419" w:type="dxa"/>
          </w:tcPr>
          <w:p w14:paraId="013E36FA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United States</w:t>
            </w:r>
          </w:p>
        </w:tc>
        <w:tc>
          <w:tcPr>
            <w:tcW w:w="2102" w:type="dxa"/>
          </w:tcPr>
          <w:p w14:paraId="4ACFD6C2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226EA453" w14:textId="694E5A11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19.8</w:t>
            </w:r>
          </w:p>
        </w:tc>
      </w:tr>
      <w:tr w:rsidR="002E42CF" w:rsidRPr="00C979E0" w14:paraId="2D1CECEF" w14:textId="77777777" w:rsidTr="0029000A">
        <w:tc>
          <w:tcPr>
            <w:tcW w:w="4419" w:type="dxa"/>
          </w:tcPr>
          <w:p w14:paraId="459BC86E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Vietnam</w:t>
            </w:r>
          </w:p>
        </w:tc>
        <w:tc>
          <w:tcPr>
            <w:tcW w:w="2102" w:type="dxa"/>
          </w:tcPr>
          <w:p w14:paraId="0465103C" w14:textId="77777777" w:rsidR="002E42CF" w:rsidRPr="00C979E0" w:rsidRDefault="002E42CF" w:rsidP="002E42CF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Room per night</w:t>
            </w:r>
          </w:p>
        </w:tc>
        <w:tc>
          <w:tcPr>
            <w:tcW w:w="1984" w:type="dxa"/>
            <w:shd w:val="clear" w:color="auto" w:fill="D2DDE1"/>
          </w:tcPr>
          <w:p w14:paraId="342C9355" w14:textId="7DE2219A" w:rsidR="002E42CF" w:rsidRPr="00C979E0" w:rsidRDefault="002E42CF" w:rsidP="002E42CF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49.2</w:t>
            </w:r>
          </w:p>
        </w:tc>
      </w:tr>
    </w:tbl>
    <w:p w14:paraId="61B3DCA7" w14:textId="77777777" w:rsidR="00355C66" w:rsidRPr="00C979E0" w:rsidRDefault="00355C66" w:rsidP="0029000A">
      <w:pPr>
        <w:pStyle w:val="BodyText"/>
      </w:pPr>
      <w:bookmarkStart w:id="51" w:name="_Toc535942678"/>
    </w:p>
    <w:p w14:paraId="3C479792" w14:textId="77777777" w:rsidR="00355C66" w:rsidRPr="00C979E0" w:rsidRDefault="00355C66" w:rsidP="0029000A">
      <w:pPr>
        <w:pStyle w:val="BodyText"/>
      </w:pPr>
      <w:r w:rsidRPr="00C979E0">
        <w:br w:type="page"/>
      </w:r>
    </w:p>
    <w:p w14:paraId="49BA6A7C" w14:textId="4C24D68C" w:rsidR="007908DE" w:rsidRPr="00C979E0" w:rsidRDefault="007908DE" w:rsidP="0029000A">
      <w:pPr>
        <w:pStyle w:val="Heading1"/>
      </w:pPr>
      <w:bookmarkStart w:id="52" w:name="_Toc111481421"/>
      <w:r w:rsidRPr="00C979E0">
        <w:lastRenderedPageBreak/>
        <w:t>Freight transport emission factors</w:t>
      </w:r>
      <w:bookmarkEnd w:id="51"/>
      <w:bookmarkEnd w:id="52"/>
    </w:p>
    <w:p w14:paraId="0F93F2D6" w14:textId="3140130F" w:rsidR="007908DE" w:rsidRPr="00C979E0" w:rsidRDefault="007908DE" w:rsidP="004C71E3">
      <w:pPr>
        <w:pStyle w:val="Tableheading"/>
        <w:spacing w:before="240"/>
      </w:pPr>
      <w:bookmarkStart w:id="53" w:name="Table20"/>
      <w:bookmarkStart w:id="54" w:name="_Toc111481448"/>
      <w:r w:rsidRPr="00C979E0">
        <w:t xml:space="preserve">Table </w:t>
      </w:r>
      <w:r w:rsidR="00D30C1B" w:rsidRPr="00C979E0">
        <w:t>2</w:t>
      </w:r>
      <w:r w:rsidR="004B422F" w:rsidRPr="00C979E0">
        <w:t>4</w:t>
      </w:r>
      <w:r w:rsidRPr="00C979E0">
        <w:t>:</w:t>
      </w:r>
      <w:r w:rsidRPr="00C979E0">
        <w:tab/>
        <w:t>Road freight: Light commercial vehicles</w:t>
      </w:r>
      <w:bookmarkEnd w:id="54"/>
    </w:p>
    <w:tbl>
      <w:tblPr>
        <w:tblStyle w:val="TableGrid"/>
        <w:tblW w:w="8505" w:type="dxa"/>
        <w:tblBorders>
          <w:top w:val="single" w:sz="4" w:space="0" w:color="1B556B"/>
          <w:left w:val="none" w:sz="0" w:space="0" w:color="auto"/>
          <w:bottom w:val="single" w:sz="4" w:space="0" w:color="1B556B"/>
          <w:right w:val="none" w:sz="0" w:space="0" w:color="auto"/>
          <w:insideH w:val="single" w:sz="4" w:space="0" w:color="1B556B"/>
          <w:insideV w:val="single" w:sz="4" w:space="0" w:color="1B556B"/>
        </w:tblBorders>
        <w:tblLook w:val="04A0" w:firstRow="1" w:lastRow="0" w:firstColumn="1" w:lastColumn="0" w:noHBand="0" w:noVBand="1"/>
      </w:tblPr>
      <w:tblGrid>
        <w:gridCol w:w="2410"/>
        <w:gridCol w:w="1843"/>
        <w:gridCol w:w="992"/>
        <w:gridCol w:w="992"/>
        <w:gridCol w:w="1134"/>
        <w:gridCol w:w="1134"/>
      </w:tblGrid>
      <w:tr w:rsidR="0089385A" w:rsidRPr="00C979E0" w14:paraId="6F08826D" w14:textId="77777777" w:rsidTr="00BA21FF">
        <w:trPr>
          <w:tblHeader/>
        </w:trPr>
        <w:tc>
          <w:tcPr>
            <w:tcW w:w="4253" w:type="dxa"/>
            <w:gridSpan w:val="2"/>
            <w:tcBorders>
              <w:right w:val="nil"/>
            </w:tcBorders>
            <w:shd w:val="clear" w:color="auto" w:fill="1B556B"/>
            <w:vAlign w:val="bottom"/>
          </w:tcPr>
          <w:bookmarkEnd w:id="53"/>
          <w:p w14:paraId="39D7C2C6" w14:textId="77777777" w:rsidR="0089385A" w:rsidRPr="00C979E0" w:rsidRDefault="0089385A" w:rsidP="00477742">
            <w:pPr>
              <w:pStyle w:val="TableText"/>
              <w:rPr>
                <w:rFonts w:eastAsia="Times New Roman" w:cs="Calibri"/>
                <w:b/>
                <w:color w:val="FFFFFF" w:themeColor="background1"/>
                <w:szCs w:val="18"/>
              </w:rPr>
            </w:pPr>
            <w:r w:rsidRPr="00C979E0">
              <w:rPr>
                <w:rFonts w:cs="Calibri"/>
                <w:b/>
                <w:color w:val="FFFFFF"/>
                <w:szCs w:val="18"/>
              </w:rPr>
              <w:t>Light commercial vehicle travel emission source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1B556B"/>
            <w:vAlign w:val="bottom"/>
          </w:tcPr>
          <w:p w14:paraId="25580743" w14:textId="7682DE81" w:rsidR="0089385A" w:rsidRPr="00C979E0" w:rsidRDefault="0089385A" w:rsidP="00477742">
            <w:pPr>
              <w:pStyle w:val="TableText"/>
              <w:rPr>
                <w:rFonts w:eastAsia="Times New Roman" w:cs="Calibri"/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 w:cs="Calibri"/>
                <w:b/>
                <w:color w:val="FFFFFF" w:themeColor="background1"/>
                <w:szCs w:val="18"/>
              </w:rPr>
              <w:t>Unit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1B556B"/>
            <w:vAlign w:val="bottom"/>
          </w:tcPr>
          <w:p w14:paraId="3D1B6D4E" w14:textId="26479FE9" w:rsidR="0089385A" w:rsidRPr="00C979E0" w:rsidRDefault="0089385A" w:rsidP="0089385A">
            <w:pPr>
              <w:pStyle w:val="TableText"/>
              <w:jc w:val="right"/>
              <w:rPr>
                <w:rFonts w:eastAsia="Times New Roman" w:cs="Calibri"/>
                <w:b/>
                <w:color w:val="FFFFFF" w:themeColor="background1"/>
                <w:szCs w:val="18"/>
              </w:rPr>
            </w:pPr>
            <w:r w:rsidRPr="00C979E0">
              <w:rPr>
                <w:rFonts w:cs="Calibri"/>
                <w:b/>
                <w:color w:val="FFFFFF"/>
                <w:szCs w:val="18"/>
              </w:rPr>
              <w:t>Pre-2010</w:t>
            </w:r>
            <w:r w:rsidRPr="00C979E0">
              <w:rPr>
                <w:rFonts w:cs="Calibri"/>
                <w:b/>
                <w:color w:val="FFFFFF"/>
                <w:szCs w:val="18"/>
              </w:rPr>
              <w:br/>
              <w:t>kg CO</w:t>
            </w:r>
            <w:r w:rsidRPr="00C979E0">
              <w:rPr>
                <w:rFonts w:cs="Calibri"/>
                <w:b/>
                <w:color w:val="FFFFFF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b/>
                <w:color w:val="FFFFFF"/>
                <w:szCs w:val="18"/>
              </w:rPr>
              <w:t>-e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1B556B"/>
            <w:vAlign w:val="bottom"/>
          </w:tcPr>
          <w:p w14:paraId="603D2C9D" w14:textId="1E2BD84E" w:rsidR="0089385A" w:rsidRPr="00C979E0" w:rsidRDefault="0089385A" w:rsidP="0089385A">
            <w:pPr>
              <w:pStyle w:val="TableText"/>
              <w:jc w:val="right"/>
              <w:rPr>
                <w:rFonts w:eastAsia="Times New Roman" w:cs="Calibri"/>
                <w:b/>
                <w:color w:val="FFFFFF" w:themeColor="background1"/>
                <w:szCs w:val="18"/>
              </w:rPr>
            </w:pPr>
            <w:r w:rsidRPr="00C979E0">
              <w:rPr>
                <w:rFonts w:cs="Calibri"/>
                <w:b/>
                <w:color w:val="FFFFFF"/>
                <w:szCs w:val="18"/>
              </w:rPr>
              <w:t xml:space="preserve">2010–2015 </w:t>
            </w:r>
            <w:r w:rsidRPr="00C979E0">
              <w:rPr>
                <w:rFonts w:cs="Calibri"/>
                <w:b/>
                <w:color w:val="FFFFFF"/>
                <w:szCs w:val="18"/>
              </w:rPr>
              <w:br/>
              <w:t>kg CO</w:t>
            </w:r>
            <w:r w:rsidRPr="00C979E0">
              <w:rPr>
                <w:rFonts w:cs="Calibri"/>
                <w:b/>
                <w:color w:val="FFFFFF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b/>
                <w:color w:val="FFFFFF"/>
                <w:szCs w:val="18"/>
              </w:rPr>
              <w:t>-e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1B556B"/>
            <w:vAlign w:val="bottom"/>
          </w:tcPr>
          <w:p w14:paraId="25E576BA" w14:textId="23B718B8" w:rsidR="0089385A" w:rsidRPr="00C979E0" w:rsidRDefault="0089385A" w:rsidP="0089385A">
            <w:pPr>
              <w:pStyle w:val="TableText"/>
              <w:jc w:val="right"/>
              <w:rPr>
                <w:rFonts w:eastAsia="Times New Roman" w:cs="Calibri"/>
                <w:b/>
                <w:color w:val="FFFFFF" w:themeColor="background1"/>
                <w:szCs w:val="18"/>
              </w:rPr>
            </w:pPr>
            <w:r w:rsidRPr="00C979E0">
              <w:rPr>
                <w:rFonts w:cs="Calibri"/>
                <w:b/>
                <w:color w:val="FFFFFF"/>
                <w:szCs w:val="18"/>
              </w:rPr>
              <w:t xml:space="preserve">Post-2015 </w:t>
            </w:r>
            <w:r w:rsidRPr="00C979E0">
              <w:rPr>
                <w:rFonts w:cs="Calibri"/>
                <w:b/>
                <w:color w:val="FFFFFF"/>
                <w:szCs w:val="18"/>
              </w:rPr>
              <w:br/>
              <w:t>kg CO</w:t>
            </w:r>
            <w:r w:rsidRPr="00C979E0">
              <w:rPr>
                <w:rFonts w:cs="Calibri"/>
                <w:b/>
                <w:color w:val="FFFFFF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b/>
                <w:color w:val="FFFFFF"/>
                <w:szCs w:val="18"/>
              </w:rPr>
              <w:t>-e</w:t>
            </w:r>
          </w:p>
        </w:tc>
      </w:tr>
      <w:tr w:rsidR="007908DE" w:rsidRPr="00C979E0" w14:paraId="1D74F204" w14:textId="77777777" w:rsidTr="00B441BD">
        <w:tc>
          <w:tcPr>
            <w:tcW w:w="2410" w:type="dxa"/>
            <w:vMerge w:val="restart"/>
          </w:tcPr>
          <w:p w14:paraId="1985635E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Petrol</w:t>
            </w:r>
          </w:p>
        </w:tc>
        <w:tc>
          <w:tcPr>
            <w:tcW w:w="1843" w:type="dxa"/>
            <w:vAlign w:val="bottom"/>
          </w:tcPr>
          <w:p w14:paraId="2D41BE61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&lt;1350 cc</w:t>
            </w:r>
          </w:p>
        </w:tc>
        <w:tc>
          <w:tcPr>
            <w:tcW w:w="992" w:type="dxa"/>
          </w:tcPr>
          <w:p w14:paraId="4E314FAD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D2DDE1" w:themeFill="background2"/>
          </w:tcPr>
          <w:p w14:paraId="54CA81C7" w14:textId="56B21BD6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</w:t>
            </w:r>
            <w:r w:rsidR="001535FE" w:rsidRPr="00C979E0">
              <w:rPr>
                <w:rFonts w:cs="Calibri"/>
                <w:szCs w:val="18"/>
              </w:rPr>
              <w:t>07</w:t>
            </w:r>
          </w:p>
        </w:tc>
        <w:tc>
          <w:tcPr>
            <w:tcW w:w="1134" w:type="dxa"/>
            <w:shd w:val="clear" w:color="auto" w:fill="D2DDE1" w:themeFill="background2"/>
          </w:tcPr>
          <w:p w14:paraId="77E198A4" w14:textId="59D2367C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0.19</w:t>
            </w:r>
            <w:r w:rsidR="001535FE" w:rsidRPr="00C979E0">
              <w:rPr>
                <w:rFonts w:eastAsia="Times New Roman" w:cs="Calibri"/>
                <w:szCs w:val="18"/>
              </w:rPr>
              <w:t>5</w:t>
            </w:r>
          </w:p>
        </w:tc>
        <w:tc>
          <w:tcPr>
            <w:tcW w:w="1134" w:type="dxa"/>
            <w:shd w:val="clear" w:color="auto" w:fill="D2DDE1" w:themeFill="background2"/>
          </w:tcPr>
          <w:p w14:paraId="24A9B441" w14:textId="33B21115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0.18</w:t>
            </w:r>
            <w:r w:rsidR="00786238" w:rsidRPr="00C979E0">
              <w:rPr>
                <w:rFonts w:cs="Calibri"/>
                <w:szCs w:val="18"/>
              </w:rPr>
              <w:t>4</w:t>
            </w:r>
          </w:p>
        </w:tc>
      </w:tr>
      <w:tr w:rsidR="007908DE" w:rsidRPr="00C979E0" w14:paraId="41031E04" w14:textId="77777777" w:rsidTr="00B441BD">
        <w:tc>
          <w:tcPr>
            <w:tcW w:w="2410" w:type="dxa"/>
            <w:vMerge/>
          </w:tcPr>
          <w:p w14:paraId="2A75331C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6D3680BA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 xml:space="preserve">1350– </w:t>
            </w:r>
            <w:r w:rsidRPr="00C979E0">
              <w:rPr>
                <w:rFonts w:cs="Calibri"/>
                <w:szCs w:val="18"/>
              </w:rPr>
              <w:t>&lt;</w:t>
            </w:r>
            <w:r w:rsidRPr="00C979E0">
              <w:rPr>
                <w:rFonts w:eastAsia="Times New Roman" w:cs="Calibri"/>
                <w:szCs w:val="18"/>
              </w:rPr>
              <w:t>1600 cc</w:t>
            </w:r>
          </w:p>
        </w:tc>
        <w:tc>
          <w:tcPr>
            <w:tcW w:w="992" w:type="dxa"/>
          </w:tcPr>
          <w:p w14:paraId="5EF54B51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D2DDE1" w:themeFill="background2"/>
          </w:tcPr>
          <w:p w14:paraId="03574410" w14:textId="5E62EE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</w:t>
            </w:r>
            <w:r w:rsidR="001535FE" w:rsidRPr="00C979E0">
              <w:rPr>
                <w:rFonts w:cs="Calibri"/>
                <w:szCs w:val="18"/>
              </w:rPr>
              <w:t>22</w:t>
            </w:r>
          </w:p>
        </w:tc>
        <w:tc>
          <w:tcPr>
            <w:tcW w:w="1134" w:type="dxa"/>
            <w:shd w:val="clear" w:color="auto" w:fill="D2DDE1" w:themeFill="background2"/>
          </w:tcPr>
          <w:p w14:paraId="45DAC0ED" w14:textId="4E1596F1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</w:t>
            </w:r>
            <w:r w:rsidR="001535FE" w:rsidRPr="00C979E0">
              <w:rPr>
                <w:rFonts w:eastAsia="Times New Roman" w:cs="Calibri"/>
                <w:szCs w:val="18"/>
              </w:rPr>
              <w:t>209</w:t>
            </w:r>
          </w:p>
        </w:tc>
        <w:tc>
          <w:tcPr>
            <w:tcW w:w="1134" w:type="dxa"/>
            <w:shd w:val="clear" w:color="auto" w:fill="D2DDE1" w:themeFill="background2"/>
          </w:tcPr>
          <w:p w14:paraId="742816E4" w14:textId="7B129CE4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</w:t>
            </w:r>
            <w:r w:rsidR="00786238" w:rsidRPr="00C979E0">
              <w:rPr>
                <w:rFonts w:cs="Calibri"/>
                <w:szCs w:val="18"/>
              </w:rPr>
              <w:t>98</w:t>
            </w:r>
          </w:p>
        </w:tc>
      </w:tr>
      <w:tr w:rsidR="007908DE" w:rsidRPr="00C979E0" w14:paraId="5ADBB75D" w14:textId="77777777" w:rsidTr="00B441BD">
        <w:tc>
          <w:tcPr>
            <w:tcW w:w="2410" w:type="dxa"/>
            <w:vMerge/>
          </w:tcPr>
          <w:p w14:paraId="2FA35C97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2923DE3B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 xml:space="preserve">1600– </w:t>
            </w:r>
            <w:r w:rsidRPr="00C979E0">
              <w:rPr>
                <w:rFonts w:cs="Calibri"/>
                <w:szCs w:val="18"/>
              </w:rPr>
              <w:t>&lt;</w:t>
            </w:r>
            <w:r w:rsidRPr="00C979E0">
              <w:rPr>
                <w:rFonts w:eastAsia="Times New Roman" w:cs="Calibri"/>
                <w:szCs w:val="18"/>
              </w:rPr>
              <w:t>2000 cc</w:t>
            </w:r>
          </w:p>
        </w:tc>
        <w:tc>
          <w:tcPr>
            <w:tcW w:w="992" w:type="dxa"/>
          </w:tcPr>
          <w:p w14:paraId="60113AF3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D2DDE1" w:themeFill="background2"/>
          </w:tcPr>
          <w:p w14:paraId="100F5AFD" w14:textId="5C77C815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</w:t>
            </w:r>
            <w:r w:rsidR="001535FE" w:rsidRPr="00C979E0">
              <w:rPr>
                <w:rFonts w:cs="Calibri"/>
                <w:szCs w:val="18"/>
              </w:rPr>
              <w:t>99</w:t>
            </w:r>
          </w:p>
        </w:tc>
        <w:tc>
          <w:tcPr>
            <w:tcW w:w="1134" w:type="dxa"/>
            <w:shd w:val="clear" w:color="auto" w:fill="D2DDE1" w:themeFill="background2"/>
          </w:tcPr>
          <w:p w14:paraId="3822662A" w14:textId="6F3785B4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0.2</w:t>
            </w:r>
            <w:r w:rsidR="001535FE" w:rsidRPr="00C979E0">
              <w:rPr>
                <w:rFonts w:eastAsia="Times New Roman" w:cs="Calibri"/>
                <w:szCs w:val="18"/>
              </w:rPr>
              <w:t>82</w:t>
            </w:r>
          </w:p>
        </w:tc>
        <w:tc>
          <w:tcPr>
            <w:tcW w:w="1134" w:type="dxa"/>
            <w:shd w:val="clear" w:color="auto" w:fill="D2DDE1" w:themeFill="background2"/>
          </w:tcPr>
          <w:p w14:paraId="1AB63353" w14:textId="7AB22306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</w:t>
            </w:r>
            <w:r w:rsidR="00786238" w:rsidRPr="00C979E0">
              <w:rPr>
                <w:rFonts w:cs="Calibri"/>
                <w:szCs w:val="18"/>
              </w:rPr>
              <w:t>67</w:t>
            </w:r>
          </w:p>
        </w:tc>
      </w:tr>
      <w:tr w:rsidR="007908DE" w:rsidRPr="00C979E0" w14:paraId="0985B08B" w14:textId="77777777" w:rsidTr="00B441BD">
        <w:tc>
          <w:tcPr>
            <w:tcW w:w="2410" w:type="dxa"/>
            <w:vMerge/>
          </w:tcPr>
          <w:p w14:paraId="3A165E2D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0727B3B3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 xml:space="preserve">2000– </w:t>
            </w:r>
            <w:r w:rsidRPr="00C979E0">
              <w:rPr>
                <w:rFonts w:cs="Calibri"/>
                <w:szCs w:val="18"/>
              </w:rPr>
              <w:t>&lt;</w:t>
            </w:r>
            <w:r w:rsidRPr="00C979E0">
              <w:rPr>
                <w:rFonts w:eastAsia="Times New Roman" w:cs="Calibri"/>
                <w:szCs w:val="18"/>
              </w:rPr>
              <w:t>3000 cc</w:t>
            </w:r>
          </w:p>
        </w:tc>
        <w:tc>
          <w:tcPr>
            <w:tcW w:w="992" w:type="dxa"/>
          </w:tcPr>
          <w:p w14:paraId="19259B38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D2DDE1" w:themeFill="background2"/>
          </w:tcPr>
          <w:p w14:paraId="52C067DE" w14:textId="48A56A45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</w:t>
            </w:r>
            <w:r w:rsidR="001535FE" w:rsidRPr="00C979E0">
              <w:rPr>
                <w:rFonts w:cs="Calibri"/>
                <w:szCs w:val="18"/>
              </w:rPr>
              <w:t>317</w:t>
            </w:r>
          </w:p>
        </w:tc>
        <w:tc>
          <w:tcPr>
            <w:tcW w:w="1134" w:type="dxa"/>
            <w:shd w:val="clear" w:color="auto" w:fill="D2DDE1" w:themeFill="background2"/>
          </w:tcPr>
          <w:p w14:paraId="3A5D9627" w14:textId="2E958B1F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0.2</w:t>
            </w:r>
            <w:r w:rsidR="001535FE" w:rsidRPr="00C979E0">
              <w:rPr>
                <w:rFonts w:eastAsia="Times New Roman" w:cs="Calibri"/>
                <w:szCs w:val="18"/>
              </w:rPr>
              <w:t>99</w:t>
            </w:r>
          </w:p>
        </w:tc>
        <w:tc>
          <w:tcPr>
            <w:tcW w:w="1134" w:type="dxa"/>
            <w:shd w:val="clear" w:color="auto" w:fill="D2DDE1" w:themeFill="background2"/>
          </w:tcPr>
          <w:p w14:paraId="33561C3A" w14:textId="31CAAE76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</w:t>
            </w:r>
            <w:r w:rsidR="00786238" w:rsidRPr="00C979E0">
              <w:rPr>
                <w:rFonts w:cs="Calibri"/>
                <w:szCs w:val="18"/>
              </w:rPr>
              <w:t>82</w:t>
            </w:r>
          </w:p>
        </w:tc>
      </w:tr>
      <w:tr w:rsidR="007908DE" w:rsidRPr="00C979E0" w14:paraId="41F1FB42" w14:textId="77777777" w:rsidTr="00B441BD">
        <w:tc>
          <w:tcPr>
            <w:tcW w:w="2410" w:type="dxa"/>
            <w:vMerge/>
          </w:tcPr>
          <w:p w14:paraId="68D2854F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6F51061B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≥3000 cc</w:t>
            </w:r>
          </w:p>
        </w:tc>
        <w:tc>
          <w:tcPr>
            <w:tcW w:w="992" w:type="dxa"/>
          </w:tcPr>
          <w:p w14:paraId="126434EB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D2DDE1" w:themeFill="background2"/>
          </w:tcPr>
          <w:p w14:paraId="294EDFA2" w14:textId="7D106860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0.3</w:t>
            </w:r>
            <w:r w:rsidR="001535FE" w:rsidRPr="00C979E0">
              <w:rPr>
                <w:rFonts w:cs="Calibri"/>
                <w:szCs w:val="18"/>
              </w:rPr>
              <w:t>62</w:t>
            </w:r>
          </w:p>
        </w:tc>
        <w:tc>
          <w:tcPr>
            <w:tcW w:w="1134" w:type="dxa"/>
            <w:shd w:val="clear" w:color="auto" w:fill="D2DDE1" w:themeFill="background2"/>
          </w:tcPr>
          <w:p w14:paraId="51E60F89" w14:textId="2D0639AF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</w:t>
            </w:r>
            <w:r w:rsidR="001535FE" w:rsidRPr="00C979E0">
              <w:rPr>
                <w:rFonts w:eastAsia="Times New Roman" w:cs="Calibri"/>
                <w:szCs w:val="18"/>
              </w:rPr>
              <w:t>341</w:t>
            </w:r>
          </w:p>
        </w:tc>
        <w:tc>
          <w:tcPr>
            <w:tcW w:w="1134" w:type="dxa"/>
            <w:shd w:val="clear" w:color="auto" w:fill="D2DDE1" w:themeFill="background2"/>
          </w:tcPr>
          <w:p w14:paraId="01EED1C4" w14:textId="26913699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</w:t>
            </w:r>
            <w:r w:rsidR="00786238" w:rsidRPr="00C979E0">
              <w:rPr>
                <w:rFonts w:cs="Calibri"/>
                <w:szCs w:val="18"/>
              </w:rPr>
              <w:t>322</w:t>
            </w:r>
          </w:p>
        </w:tc>
      </w:tr>
      <w:tr w:rsidR="007908DE" w:rsidRPr="00C979E0" w14:paraId="325711DD" w14:textId="77777777" w:rsidTr="00B441BD">
        <w:tc>
          <w:tcPr>
            <w:tcW w:w="2410" w:type="dxa"/>
            <w:vMerge w:val="restart"/>
          </w:tcPr>
          <w:p w14:paraId="7B40EF83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Diesel</w:t>
            </w:r>
          </w:p>
        </w:tc>
        <w:tc>
          <w:tcPr>
            <w:tcW w:w="1843" w:type="dxa"/>
            <w:vAlign w:val="bottom"/>
          </w:tcPr>
          <w:p w14:paraId="053171F3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&lt;1350 cc</w:t>
            </w:r>
          </w:p>
        </w:tc>
        <w:tc>
          <w:tcPr>
            <w:tcW w:w="992" w:type="dxa"/>
          </w:tcPr>
          <w:p w14:paraId="54ED2668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D2DDE1" w:themeFill="background2"/>
          </w:tcPr>
          <w:p w14:paraId="28E7474A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0.215</w:t>
            </w:r>
          </w:p>
        </w:tc>
        <w:tc>
          <w:tcPr>
            <w:tcW w:w="1134" w:type="dxa"/>
            <w:shd w:val="clear" w:color="auto" w:fill="D2DDE1" w:themeFill="background2"/>
          </w:tcPr>
          <w:p w14:paraId="4BA69DC0" w14:textId="31EBF1EC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</w:t>
            </w:r>
            <w:r w:rsidR="001535FE" w:rsidRPr="00C979E0">
              <w:rPr>
                <w:rFonts w:eastAsia="Times New Roman" w:cs="Calibri"/>
                <w:szCs w:val="18"/>
              </w:rPr>
              <w:t>199</w:t>
            </w:r>
          </w:p>
        </w:tc>
        <w:tc>
          <w:tcPr>
            <w:tcW w:w="1134" w:type="dxa"/>
            <w:shd w:val="clear" w:color="auto" w:fill="D2DDE1" w:themeFill="background2"/>
          </w:tcPr>
          <w:p w14:paraId="51FEAD9C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0.189</w:t>
            </w:r>
          </w:p>
        </w:tc>
      </w:tr>
      <w:tr w:rsidR="007908DE" w:rsidRPr="00C979E0" w14:paraId="234157D9" w14:textId="77777777" w:rsidTr="00B441BD">
        <w:tc>
          <w:tcPr>
            <w:tcW w:w="2410" w:type="dxa"/>
            <w:vMerge/>
          </w:tcPr>
          <w:p w14:paraId="51551D1B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494A7C22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 xml:space="preserve">1350– </w:t>
            </w:r>
            <w:r w:rsidRPr="00C979E0">
              <w:rPr>
                <w:rFonts w:cs="Calibri"/>
                <w:szCs w:val="18"/>
              </w:rPr>
              <w:t>&lt;</w:t>
            </w:r>
            <w:r w:rsidRPr="00C979E0">
              <w:rPr>
                <w:rFonts w:eastAsia="Times New Roman" w:cs="Calibri"/>
                <w:szCs w:val="18"/>
              </w:rPr>
              <w:t>1600 cc</w:t>
            </w:r>
          </w:p>
        </w:tc>
        <w:tc>
          <w:tcPr>
            <w:tcW w:w="992" w:type="dxa"/>
          </w:tcPr>
          <w:p w14:paraId="498910B3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D2DDE1" w:themeFill="background2"/>
          </w:tcPr>
          <w:p w14:paraId="2A526F88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0.207</w:t>
            </w:r>
          </w:p>
        </w:tc>
        <w:tc>
          <w:tcPr>
            <w:tcW w:w="1134" w:type="dxa"/>
            <w:shd w:val="clear" w:color="auto" w:fill="D2DDE1" w:themeFill="background2"/>
          </w:tcPr>
          <w:p w14:paraId="378D7957" w14:textId="57CEEB71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0.19</w:t>
            </w:r>
            <w:r w:rsidR="001535FE" w:rsidRPr="00C979E0">
              <w:rPr>
                <w:rFonts w:eastAsia="Times New Roman" w:cs="Calibri"/>
                <w:szCs w:val="18"/>
              </w:rPr>
              <w:t>1</w:t>
            </w:r>
          </w:p>
        </w:tc>
        <w:tc>
          <w:tcPr>
            <w:tcW w:w="1134" w:type="dxa"/>
            <w:shd w:val="clear" w:color="auto" w:fill="D2DDE1" w:themeFill="background2"/>
          </w:tcPr>
          <w:p w14:paraId="4974DCA4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0.182</w:t>
            </w:r>
          </w:p>
        </w:tc>
      </w:tr>
      <w:tr w:rsidR="007908DE" w:rsidRPr="00C979E0" w14:paraId="191B58CD" w14:textId="77777777" w:rsidTr="00B441BD">
        <w:tc>
          <w:tcPr>
            <w:tcW w:w="2410" w:type="dxa"/>
            <w:vMerge/>
          </w:tcPr>
          <w:p w14:paraId="1CD3D243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0536112F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 xml:space="preserve">1600– </w:t>
            </w:r>
            <w:r w:rsidRPr="00C979E0">
              <w:rPr>
                <w:rFonts w:cs="Calibri"/>
                <w:szCs w:val="18"/>
              </w:rPr>
              <w:t>&lt;</w:t>
            </w:r>
            <w:r w:rsidRPr="00C979E0">
              <w:rPr>
                <w:rFonts w:eastAsia="Times New Roman" w:cs="Calibri"/>
                <w:szCs w:val="18"/>
              </w:rPr>
              <w:t>2000 cc</w:t>
            </w:r>
          </w:p>
        </w:tc>
        <w:tc>
          <w:tcPr>
            <w:tcW w:w="992" w:type="dxa"/>
          </w:tcPr>
          <w:p w14:paraId="063DFE70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D2DDE1" w:themeFill="background2"/>
          </w:tcPr>
          <w:p w14:paraId="1356B14F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0.276</w:t>
            </w:r>
          </w:p>
        </w:tc>
        <w:tc>
          <w:tcPr>
            <w:tcW w:w="1134" w:type="dxa"/>
            <w:shd w:val="clear" w:color="auto" w:fill="D2DDE1" w:themeFill="background2"/>
          </w:tcPr>
          <w:p w14:paraId="7FDCD406" w14:textId="05752985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0.25</w:t>
            </w:r>
            <w:r w:rsidR="001535FE" w:rsidRPr="00C979E0">
              <w:rPr>
                <w:rFonts w:eastAsia="Times New Roman" w:cs="Calibri"/>
                <w:szCs w:val="18"/>
              </w:rPr>
              <w:t>4</w:t>
            </w:r>
          </w:p>
        </w:tc>
        <w:tc>
          <w:tcPr>
            <w:tcW w:w="1134" w:type="dxa"/>
            <w:shd w:val="clear" w:color="auto" w:fill="D2DDE1" w:themeFill="background2"/>
          </w:tcPr>
          <w:p w14:paraId="55BEF073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0.242</w:t>
            </w:r>
          </w:p>
        </w:tc>
      </w:tr>
      <w:tr w:rsidR="007908DE" w:rsidRPr="00C979E0" w14:paraId="005591C3" w14:textId="77777777" w:rsidTr="00B441BD">
        <w:tc>
          <w:tcPr>
            <w:tcW w:w="2410" w:type="dxa"/>
            <w:vMerge/>
          </w:tcPr>
          <w:p w14:paraId="492A6EF6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7BEFBFEF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 xml:space="preserve">2000– </w:t>
            </w:r>
            <w:r w:rsidRPr="00C979E0">
              <w:rPr>
                <w:rFonts w:cs="Calibri"/>
                <w:szCs w:val="18"/>
              </w:rPr>
              <w:t>&lt;</w:t>
            </w:r>
            <w:r w:rsidRPr="00C979E0">
              <w:rPr>
                <w:rFonts w:eastAsia="Times New Roman" w:cs="Calibri"/>
                <w:szCs w:val="18"/>
              </w:rPr>
              <w:t>3000 cc</w:t>
            </w:r>
          </w:p>
        </w:tc>
        <w:tc>
          <w:tcPr>
            <w:tcW w:w="992" w:type="dxa"/>
          </w:tcPr>
          <w:p w14:paraId="37A33B98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D2DDE1" w:themeFill="background2"/>
          </w:tcPr>
          <w:p w14:paraId="0C321528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0.296</w:t>
            </w:r>
          </w:p>
        </w:tc>
        <w:tc>
          <w:tcPr>
            <w:tcW w:w="1134" w:type="dxa"/>
            <w:shd w:val="clear" w:color="auto" w:fill="D2DDE1" w:themeFill="background2"/>
          </w:tcPr>
          <w:p w14:paraId="78625853" w14:textId="548E410C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0.27</w:t>
            </w:r>
            <w:r w:rsidR="001535FE" w:rsidRPr="00C979E0">
              <w:rPr>
                <w:rFonts w:eastAsia="Times New Roman" w:cs="Calibri"/>
                <w:szCs w:val="18"/>
              </w:rPr>
              <w:t>3</w:t>
            </w:r>
          </w:p>
        </w:tc>
        <w:tc>
          <w:tcPr>
            <w:tcW w:w="1134" w:type="dxa"/>
            <w:shd w:val="clear" w:color="auto" w:fill="D2DDE1" w:themeFill="background2"/>
          </w:tcPr>
          <w:p w14:paraId="6FE35C37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0.259</w:t>
            </w:r>
          </w:p>
        </w:tc>
      </w:tr>
      <w:tr w:rsidR="007908DE" w:rsidRPr="00C979E0" w14:paraId="29488A1D" w14:textId="77777777" w:rsidTr="00B441BD">
        <w:tc>
          <w:tcPr>
            <w:tcW w:w="2410" w:type="dxa"/>
            <w:vMerge/>
          </w:tcPr>
          <w:p w14:paraId="6DC588FB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4E24E64B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≥3000 cc</w:t>
            </w:r>
          </w:p>
        </w:tc>
        <w:tc>
          <w:tcPr>
            <w:tcW w:w="992" w:type="dxa"/>
          </w:tcPr>
          <w:p w14:paraId="78A39CB1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D2DDE1" w:themeFill="background2"/>
          </w:tcPr>
          <w:p w14:paraId="37BF1D26" w14:textId="515B1EA8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</w:t>
            </w:r>
            <w:r w:rsidR="001535FE" w:rsidRPr="00C979E0">
              <w:rPr>
                <w:rFonts w:cs="Calibri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D2DDE1" w:themeFill="background2"/>
          </w:tcPr>
          <w:p w14:paraId="39CE158B" w14:textId="2EC5E302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0.27</w:t>
            </w:r>
            <w:r w:rsidR="001535FE" w:rsidRPr="00C979E0">
              <w:rPr>
                <w:rFonts w:eastAsia="Times New Roman" w:cs="Calibri"/>
                <w:szCs w:val="18"/>
              </w:rPr>
              <w:t>6</w:t>
            </w:r>
          </w:p>
        </w:tc>
        <w:tc>
          <w:tcPr>
            <w:tcW w:w="1134" w:type="dxa"/>
            <w:shd w:val="clear" w:color="auto" w:fill="D2DDE1" w:themeFill="background2"/>
          </w:tcPr>
          <w:p w14:paraId="321D4E10" w14:textId="16E9A3E0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0.26</w:t>
            </w:r>
            <w:r w:rsidR="00786238" w:rsidRPr="00C979E0">
              <w:rPr>
                <w:rFonts w:cs="Calibri"/>
                <w:szCs w:val="18"/>
              </w:rPr>
              <w:t>2</w:t>
            </w:r>
          </w:p>
        </w:tc>
      </w:tr>
      <w:tr w:rsidR="007908DE" w:rsidRPr="00C979E0" w14:paraId="0E24F707" w14:textId="77777777" w:rsidTr="00B441BD">
        <w:tc>
          <w:tcPr>
            <w:tcW w:w="2410" w:type="dxa"/>
            <w:vMerge w:val="restart"/>
          </w:tcPr>
          <w:p w14:paraId="5EE74D41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Petrol hybrid</w:t>
            </w:r>
          </w:p>
        </w:tc>
        <w:tc>
          <w:tcPr>
            <w:tcW w:w="1843" w:type="dxa"/>
            <w:vAlign w:val="bottom"/>
          </w:tcPr>
          <w:p w14:paraId="6A8BA4D5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&lt;1350 cc</w:t>
            </w:r>
          </w:p>
        </w:tc>
        <w:tc>
          <w:tcPr>
            <w:tcW w:w="992" w:type="dxa"/>
          </w:tcPr>
          <w:p w14:paraId="0A3F60A4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D2DDE1" w:themeFill="background2"/>
          </w:tcPr>
          <w:p w14:paraId="3C6B1E36" w14:textId="4DB97D32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</w:t>
            </w:r>
            <w:r w:rsidR="001535FE" w:rsidRPr="00C979E0">
              <w:rPr>
                <w:rFonts w:cs="Calibri"/>
                <w:szCs w:val="18"/>
              </w:rPr>
              <w:t>63</w:t>
            </w:r>
          </w:p>
        </w:tc>
        <w:tc>
          <w:tcPr>
            <w:tcW w:w="1134" w:type="dxa"/>
            <w:shd w:val="clear" w:color="auto" w:fill="D2DDE1" w:themeFill="background2"/>
          </w:tcPr>
          <w:p w14:paraId="7472E504" w14:textId="6E512422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</w:t>
            </w:r>
            <w:r w:rsidR="001535FE" w:rsidRPr="00C979E0">
              <w:rPr>
                <w:rFonts w:eastAsia="Times New Roman" w:cs="Calibri"/>
                <w:szCs w:val="18"/>
              </w:rPr>
              <w:t>154</w:t>
            </w:r>
          </w:p>
        </w:tc>
        <w:tc>
          <w:tcPr>
            <w:tcW w:w="1134" w:type="dxa"/>
            <w:shd w:val="clear" w:color="auto" w:fill="D2DDE1" w:themeFill="background2"/>
          </w:tcPr>
          <w:p w14:paraId="76C8BDC4" w14:textId="521FF679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0.14</w:t>
            </w:r>
            <w:r w:rsidR="00786238" w:rsidRPr="00C979E0">
              <w:rPr>
                <w:rFonts w:cs="Calibri"/>
                <w:szCs w:val="18"/>
              </w:rPr>
              <w:t>4</w:t>
            </w:r>
          </w:p>
        </w:tc>
      </w:tr>
      <w:tr w:rsidR="007908DE" w:rsidRPr="00C979E0" w14:paraId="4171FFEF" w14:textId="77777777" w:rsidTr="00B441BD">
        <w:tc>
          <w:tcPr>
            <w:tcW w:w="2410" w:type="dxa"/>
            <w:vMerge/>
          </w:tcPr>
          <w:p w14:paraId="3B256D88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25E7D7C5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 xml:space="preserve">1350– </w:t>
            </w:r>
            <w:r w:rsidRPr="00C979E0">
              <w:rPr>
                <w:rFonts w:cs="Calibri"/>
                <w:szCs w:val="18"/>
              </w:rPr>
              <w:t>&lt;</w:t>
            </w:r>
            <w:r w:rsidRPr="00C979E0">
              <w:rPr>
                <w:rFonts w:eastAsia="Times New Roman" w:cs="Calibri"/>
                <w:szCs w:val="18"/>
              </w:rPr>
              <w:t>1600 cc</w:t>
            </w:r>
          </w:p>
        </w:tc>
        <w:tc>
          <w:tcPr>
            <w:tcW w:w="992" w:type="dxa"/>
          </w:tcPr>
          <w:p w14:paraId="4A4D607B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D2DDE1" w:themeFill="background2"/>
          </w:tcPr>
          <w:p w14:paraId="157B2634" w14:textId="4DC8BEC3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</w:t>
            </w:r>
            <w:r w:rsidR="001535FE" w:rsidRPr="00C979E0">
              <w:rPr>
                <w:rFonts w:cs="Calibri"/>
                <w:szCs w:val="18"/>
              </w:rPr>
              <w:t>75</w:t>
            </w:r>
          </w:p>
        </w:tc>
        <w:tc>
          <w:tcPr>
            <w:tcW w:w="1134" w:type="dxa"/>
            <w:shd w:val="clear" w:color="auto" w:fill="D2DDE1" w:themeFill="background2"/>
          </w:tcPr>
          <w:p w14:paraId="3075525D" w14:textId="2B6BCBF5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0.1</w:t>
            </w:r>
            <w:r w:rsidR="001535FE" w:rsidRPr="00C979E0">
              <w:rPr>
                <w:rFonts w:eastAsia="Times New Roman" w:cs="Calibri"/>
                <w:szCs w:val="18"/>
              </w:rPr>
              <w:t>65</w:t>
            </w:r>
          </w:p>
        </w:tc>
        <w:tc>
          <w:tcPr>
            <w:tcW w:w="1134" w:type="dxa"/>
            <w:shd w:val="clear" w:color="auto" w:fill="D2DDE1" w:themeFill="background2"/>
          </w:tcPr>
          <w:p w14:paraId="1FE5797A" w14:textId="6A0E89FE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</w:t>
            </w:r>
            <w:r w:rsidR="00786238" w:rsidRPr="00C979E0">
              <w:rPr>
                <w:rFonts w:cs="Calibri"/>
                <w:szCs w:val="18"/>
              </w:rPr>
              <w:t>55</w:t>
            </w:r>
          </w:p>
        </w:tc>
      </w:tr>
      <w:tr w:rsidR="007908DE" w:rsidRPr="00C979E0" w14:paraId="348EF503" w14:textId="77777777" w:rsidTr="00B441BD">
        <w:tc>
          <w:tcPr>
            <w:tcW w:w="2410" w:type="dxa"/>
            <w:vMerge/>
          </w:tcPr>
          <w:p w14:paraId="4D7439A8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7ED4C6F5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 xml:space="preserve">1600– </w:t>
            </w:r>
            <w:r w:rsidRPr="00C979E0">
              <w:rPr>
                <w:rFonts w:cs="Calibri"/>
                <w:szCs w:val="18"/>
              </w:rPr>
              <w:t>&lt;</w:t>
            </w:r>
            <w:r w:rsidRPr="00C979E0">
              <w:rPr>
                <w:rFonts w:eastAsia="Times New Roman" w:cs="Calibri"/>
                <w:szCs w:val="18"/>
              </w:rPr>
              <w:t>2000 cc</w:t>
            </w:r>
          </w:p>
        </w:tc>
        <w:tc>
          <w:tcPr>
            <w:tcW w:w="992" w:type="dxa"/>
          </w:tcPr>
          <w:p w14:paraId="43E1988B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D2DDE1" w:themeFill="background2"/>
          </w:tcPr>
          <w:p w14:paraId="40A5E9EF" w14:textId="2666F055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</w:t>
            </w:r>
            <w:r w:rsidR="001535FE" w:rsidRPr="00C979E0">
              <w:rPr>
                <w:rFonts w:cs="Calibri"/>
                <w:szCs w:val="18"/>
              </w:rPr>
              <w:t>36</w:t>
            </w:r>
          </w:p>
        </w:tc>
        <w:tc>
          <w:tcPr>
            <w:tcW w:w="1134" w:type="dxa"/>
            <w:shd w:val="clear" w:color="auto" w:fill="D2DDE1" w:themeFill="background2"/>
          </w:tcPr>
          <w:p w14:paraId="380C3CB5" w14:textId="442480B9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</w:t>
            </w:r>
            <w:r w:rsidR="001535FE" w:rsidRPr="00C979E0">
              <w:rPr>
                <w:rFonts w:eastAsia="Times New Roman" w:cs="Calibri"/>
                <w:szCs w:val="18"/>
              </w:rPr>
              <w:t>223</w:t>
            </w:r>
          </w:p>
        </w:tc>
        <w:tc>
          <w:tcPr>
            <w:tcW w:w="1134" w:type="dxa"/>
            <w:shd w:val="clear" w:color="auto" w:fill="D2DDE1" w:themeFill="background2"/>
          </w:tcPr>
          <w:p w14:paraId="4881BF26" w14:textId="50AE9F6C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</w:t>
            </w:r>
            <w:r w:rsidR="00786238" w:rsidRPr="00C979E0">
              <w:rPr>
                <w:rFonts w:cs="Calibri"/>
                <w:szCs w:val="18"/>
              </w:rPr>
              <w:t>208</w:t>
            </w:r>
          </w:p>
        </w:tc>
      </w:tr>
      <w:tr w:rsidR="007908DE" w:rsidRPr="00C979E0" w14:paraId="7E44C524" w14:textId="77777777" w:rsidTr="00B441BD">
        <w:tc>
          <w:tcPr>
            <w:tcW w:w="2410" w:type="dxa"/>
            <w:vMerge/>
          </w:tcPr>
          <w:p w14:paraId="6B5A569E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03B9E623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 xml:space="preserve">2000– </w:t>
            </w:r>
            <w:r w:rsidRPr="00C979E0">
              <w:rPr>
                <w:rFonts w:cs="Calibri"/>
                <w:szCs w:val="18"/>
              </w:rPr>
              <w:t>&lt;</w:t>
            </w:r>
            <w:r w:rsidRPr="00C979E0">
              <w:rPr>
                <w:rFonts w:eastAsia="Times New Roman" w:cs="Calibri"/>
                <w:szCs w:val="18"/>
              </w:rPr>
              <w:t>3000 cc</w:t>
            </w:r>
          </w:p>
        </w:tc>
        <w:tc>
          <w:tcPr>
            <w:tcW w:w="992" w:type="dxa"/>
          </w:tcPr>
          <w:p w14:paraId="0DBE6E36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D2DDE1" w:themeFill="background2"/>
          </w:tcPr>
          <w:p w14:paraId="5D96C882" w14:textId="6AD8C560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</w:t>
            </w:r>
            <w:r w:rsidR="001535FE" w:rsidRPr="00C979E0">
              <w:rPr>
                <w:rFonts w:cs="Calibri"/>
                <w:szCs w:val="18"/>
              </w:rPr>
              <w:t>50</w:t>
            </w:r>
          </w:p>
        </w:tc>
        <w:tc>
          <w:tcPr>
            <w:tcW w:w="1134" w:type="dxa"/>
            <w:shd w:val="clear" w:color="auto" w:fill="D2DDE1" w:themeFill="background2"/>
          </w:tcPr>
          <w:p w14:paraId="7C971A95" w14:textId="4F799498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</w:t>
            </w:r>
            <w:r w:rsidR="001535FE" w:rsidRPr="00C979E0">
              <w:rPr>
                <w:rFonts w:eastAsia="Times New Roman" w:cs="Calibri"/>
                <w:szCs w:val="18"/>
              </w:rPr>
              <w:t>236</w:t>
            </w:r>
          </w:p>
        </w:tc>
        <w:tc>
          <w:tcPr>
            <w:tcW w:w="1134" w:type="dxa"/>
            <w:shd w:val="clear" w:color="auto" w:fill="D2DDE1" w:themeFill="background2"/>
          </w:tcPr>
          <w:p w14:paraId="4BE3D3E5" w14:textId="36310C3D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</w:t>
            </w:r>
            <w:r w:rsidR="00786238" w:rsidRPr="00C979E0">
              <w:rPr>
                <w:rFonts w:cs="Calibri"/>
                <w:szCs w:val="18"/>
              </w:rPr>
              <w:t>221</w:t>
            </w:r>
          </w:p>
        </w:tc>
      </w:tr>
      <w:tr w:rsidR="007908DE" w:rsidRPr="00C979E0" w14:paraId="60AA372D" w14:textId="77777777" w:rsidTr="00B441BD">
        <w:tc>
          <w:tcPr>
            <w:tcW w:w="2410" w:type="dxa"/>
            <w:vMerge/>
          </w:tcPr>
          <w:p w14:paraId="2F4BE4D3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0D96381D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≥3000 cc</w:t>
            </w:r>
          </w:p>
        </w:tc>
        <w:tc>
          <w:tcPr>
            <w:tcW w:w="992" w:type="dxa"/>
          </w:tcPr>
          <w:p w14:paraId="56F3729F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D2DDE1" w:themeFill="background2"/>
          </w:tcPr>
          <w:p w14:paraId="54811F8B" w14:textId="292F3390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</w:t>
            </w:r>
            <w:r w:rsidR="001535FE" w:rsidRPr="00C979E0">
              <w:rPr>
                <w:rFonts w:cs="Calibri"/>
                <w:szCs w:val="18"/>
              </w:rPr>
              <w:t>86</w:t>
            </w:r>
          </w:p>
        </w:tc>
        <w:tc>
          <w:tcPr>
            <w:tcW w:w="1134" w:type="dxa"/>
            <w:shd w:val="clear" w:color="auto" w:fill="D2DDE1" w:themeFill="background2"/>
          </w:tcPr>
          <w:p w14:paraId="78A3F2E8" w14:textId="771337C0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0.2</w:t>
            </w:r>
            <w:r w:rsidR="001535FE" w:rsidRPr="00C979E0">
              <w:rPr>
                <w:rFonts w:eastAsia="Times New Roman" w:cs="Calibri"/>
                <w:szCs w:val="18"/>
              </w:rPr>
              <w:t>69</w:t>
            </w:r>
          </w:p>
        </w:tc>
        <w:tc>
          <w:tcPr>
            <w:tcW w:w="1134" w:type="dxa"/>
            <w:shd w:val="clear" w:color="auto" w:fill="D2DDE1" w:themeFill="background2"/>
          </w:tcPr>
          <w:p w14:paraId="44AA9F33" w14:textId="685DF085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</w:t>
            </w:r>
            <w:r w:rsidR="00786238" w:rsidRPr="00C979E0">
              <w:rPr>
                <w:rFonts w:cs="Calibri"/>
                <w:szCs w:val="18"/>
              </w:rPr>
              <w:t>52</w:t>
            </w:r>
          </w:p>
        </w:tc>
      </w:tr>
      <w:tr w:rsidR="007908DE" w:rsidRPr="00C979E0" w14:paraId="38ACD626" w14:textId="77777777" w:rsidTr="00B441BD">
        <w:tc>
          <w:tcPr>
            <w:tcW w:w="2410" w:type="dxa"/>
            <w:vMerge w:val="restart"/>
          </w:tcPr>
          <w:p w14:paraId="7D139668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Diesel hybrid</w:t>
            </w:r>
          </w:p>
        </w:tc>
        <w:tc>
          <w:tcPr>
            <w:tcW w:w="1843" w:type="dxa"/>
            <w:vAlign w:val="bottom"/>
          </w:tcPr>
          <w:p w14:paraId="737E048C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&lt;1350 cc</w:t>
            </w:r>
          </w:p>
        </w:tc>
        <w:tc>
          <w:tcPr>
            <w:tcW w:w="992" w:type="dxa"/>
          </w:tcPr>
          <w:p w14:paraId="448156EF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D2DDE1" w:themeFill="background2"/>
          </w:tcPr>
          <w:p w14:paraId="30F0F434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0.193</w:t>
            </w:r>
          </w:p>
        </w:tc>
        <w:tc>
          <w:tcPr>
            <w:tcW w:w="1134" w:type="dxa"/>
            <w:shd w:val="clear" w:color="auto" w:fill="D2DDE1" w:themeFill="background2"/>
          </w:tcPr>
          <w:p w14:paraId="26D53F84" w14:textId="0B9C3DAD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0.17</w:t>
            </w:r>
            <w:r w:rsidR="001535FE" w:rsidRPr="00C979E0">
              <w:rPr>
                <w:rFonts w:eastAsia="Times New Roman" w:cs="Calibri"/>
                <w:szCs w:val="18"/>
              </w:rPr>
              <w:t>8</w:t>
            </w:r>
          </w:p>
        </w:tc>
        <w:tc>
          <w:tcPr>
            <w:tcW w:w="1134" w:type="dxa"/>
            <w:shd w:val="clear" w:color="auto" w:fill="D2DDE1" w:themeFill="background2"/>
          </w:tcPr>
          <w:p w14:paraId="5DF26F83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0.170</w:t>
            </w:r>
          </w:p>
        </w:tc>
      </w:tr>
      <w:tr w:rsidR="007908DE" w:rsidRPr="00C979E0" w14:paraId="5F71B174" w14:textId="77777777" w:rsidTr="00B441BD">
        <w:tc>
          <w:tcPr>
            <w:tcW w:w="2410" w:type="dxa"/>
            <w:vMerge/>
          </w:tcPr>
          <w:p w14:paraId="59A03650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725071FA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 xml:space="preserve">1350– </w:t>
            </w:r>
            <w:r w:rsidRPr="00C979E0">
              <w:rPr>
                <w:rFonts w:cs="Calibri"/>
                <w:szCs w:val="18"/>
              </w:rPr>
              <w:t>&lt;</w:t>
            </w:r>
            <w:r w:rsidRPr="00C979E0">
              <w:rPr>
                <w:rFonts w:eastAsia="Times New Roman" w:cs="Calibri"/>
                <w:szCs w:val="18"/>
              </w:rPr>
              <w:t>1600 cc</w:t>
            </w:r>
          </w:p>
        </w:tc>
        <w:tc>
          <w:tcPr>
            <w:tcW w:w="992" w:type="dxa"/>
          </w:tcPr>
          <w:p w14:paraId="133178A3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D2DDE1" w:themeFill="background2"/>
          </w:tcPr>
          <w:p w14:paraId="6BEDBF95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0.186</w:t>
            </w:r>
          </w:p>
        </w:tc>
        <w:tc>
          <w:tcPr>
            <w:tcW w:w="1134" w:type="dxa"/>
            <w:shd w:val="clear" w:color="auto" w:fill="D2DDE1" w:themeFill="background2"/>
          </w:tcPr>
          <w:p w14:paraId="1ADBA414" w14:textId="10D36376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0.17</w:t>
            </w:r>
            <w:r w:rsidR="001535FE" w:rsidRPr="00C979E0">
              <w:rPr>
                <w:rFonts w:eastAsia="Times New Roman" w:cs="Calibri"/>
                <w:szCs w:val="18"/>
              </w:rPr>
              <w:t>1</w:t>
            </w:r>
          </w:p>
        </w:tc>
        <w:tc>
          <w:tcPr>
            <w:tcW w:w="1134" w:type="dxa"/>
            <w:shd w:val="clear" w:color="auto" w:fill="D2DDE1" w:themeFill="background2"/>
          </w:tcPr>
          <w:p w14:paraId="77324AEF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0.163</w:t>
            </w:r>
          </w:p>
        </w:tc>
      </w:tr>
      <w:tr w:rsidR="007908DE" w:rsidRPr="00C979E0" w14:paraId="369B231E" w14:textId="77777777" w:rsidTr="00B441BD">
        <w:tc>
          <w:tcPr>
            <w:tcW w:w="2410" w:type="dxa"/>
            <w:vMerge/>
          </w:tcPr>
          <w:p w14:paraId="27B18815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60BE5868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 xml:space="preserve">1600– </w:t>
            </w:r>
            <w:r w:rsidRPr="00C979E0">
              <w:rPr>
                <w:rFonts w:cs="Calibri"/>
                <w:szCs w:val="18"/>
              </w:rPr>
              <w:t>&lt;</w:t>
            </w:r>
            <w:r w:rsidRPr="00C979E0">
              <w:rPr>
                <w:rFonts w:eastAsia="Times New Roman" w:cs="Calibri"/>
                <w:szCs w:val="18"/>
              </w:rPr>
              <w:t>2000 cc</w:t>
            </w:r>
          </w:p>
        </w:tc>
        <w:tc>
          <w:tcPr>
            <w:tcW w:w="992" w:type="dxa"/>
          </w:tcPr>
          <w:p w14:paraId="01527244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D2DDE1" w:themeFill="background2"/>
          </w:tcPr>
          <w:p w14:paraId="52F63E12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0.247</w:t>
            </w:r>
          </w:p>
        </w:tc>
        <w:tc>
          <w:tcPr>
            <w:tcW w:w="1134" w:type="dxa"/>
            <w:shd w:val="clear" w:color="auto" w:fill="D2DDE1" w:themeFill="background2"/>
          </w:tcPr>
          <w:p w14:paraId="4BB80830" w14:textId="77D17792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0.22</w:t>
            </w:r>
            <w:r w:rsidR="001535FE" w:rsidRPr="00C979E0">
              <w:rPr>
                <w:rFonts w:eastAsia="Times New Roman" w:cs="Calibri"/>
                <w:szCs w:val="18"/>
              </w:rPr>
              <w:t>8</w:t>
            </w:r>
          </w:p>
        </w:tc>
        <w:tc>
          <w:tcPr>
            <w:tcW w:w="1134" w:type="dxa"/>
            <w:shd w:val="clear" w:color="auto" w:fill="D2DDE1" w:themeFill="background2"/>
          </w:tcPr>
          <w:p w14:paraId="6E1F01F6" w14:textId="683E1C5E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0.21</w:t>
            </w:r>
            <w:r w:rsidR="00A6686F" w:rsidRPr="00C979E0">
              <w:rPr>
                <w:rFonts w:cs="Calibri"/>
                <w:szCs w:val="18"/>
              </w:rPr>
              <w:t>7</w:t>
            </w:r>
          </w:p>
        </w:tc>
      </w:tr>
      <w:tr w:rsidR="007908DE" w:rsidRPr="00C979E0" w14:paraId="23FFCB80" w14:textId="77777777" w:rsidTr="00B441BD">
        <w:tc>
          <w:tcPr>
            <w:tcW w:w="2410" w:type="dxa"/>
            <w:vMerge/>
          </w:tcPr>
          <w:p w14:paraId="789F0D56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08CF9B79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 xml:space="preserve">2000– </w:t>
            </w:r>
            <w:r w:rsidRPr="00C979E0">
              <w:rPr>
                <w:rFonts w:cs="Calibri"/>
                <w:szCs w:val="18"/>
              </w:rPr>
              <w:t>&lt;</w:t>
            </w:r>
            <w:r w:rsidRPr="00C979E0">
              <w:rPr>
                <w:rFonts w:eastAsia="Times New Roman" w:cs="Calibri"/>
                <w:szCs w:val="18"/>
              </w:rPr>
              <w:t>3000 cc</w:t>
            </w:r>
          </w:p>
        </w:tc>
        <w:tc>
          <w:tcPr>
            <w:tcW w:w="992" w:type="dxa"/>
          </w:tcPr>
          <w:p w14:paraId="1F8C34EB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D2DDE1" w:themeFill="background2"/>
          </w:tcPr>
          <w:p w14:paraId="60D6EB8B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0.265</w:t>
            </w:r>
          </w:p>
        </w:tc>
        <w:tc>
          <w:tcPr>
            <w:tcW w:w="1134" w:type="dxa"/>
            <w:shd w:val="clear" w:color="auto" w:fill="D2DDE1" w:themeFill="background2"/>
          </w:tcPr>
          <w:p w14:paraId="30171AF9" w14:textId="798F566F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0.24</w:t>
            </w:r>
            <w:r w:rsidR="00786238" w:rsidRPr="00C979E0">
              <w:rPr>
                <w:rFonts w:eastAsia="Times New Roman" w:cs="Calibri"/>
                <w:szCs w:val="18"/>
              </w:rPr>
              <w:t>5</w:t>
            </w:r>
          </w:p>
        </w:tc>
        <w:tc>
          <w:tcPr>
            <w:tcW w:w="1134" w:type="dxa"/>
            <w:shd w:val="clear" w:color="auto" w:fill="D2DDE1" w:themeFill="background2"/>
          </w:tcPr>
          <w:p w14:paraId="01729662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0.233</w:t>
            </w:r>
          </w:p>
        </w:tc>
      </w:tr>
      <w:tr w:rsidR="007908DE" w:rsidRPr="00C979E0" w14:paraId="386B3C61" w14:textId="77777777" w:rsidTr="00B441BD">
        <w:tc>
          <w:tcPr>
            <w:tcW w:w="2410" w:type="dxa"/>
            <w:vMerge/>
          </w:tcPr>
          <w:p w14:paraId="272EB330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459CF491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≥3000 cc</w:t>
            </w:r>
          </w:p>
        </w:tc>
        <w:tc>
          <w:tcPr>
            <w:tcW w:w="992" w:type="dxa"/>
          </w:tcPr>
          <w:p w14:paraId="315F42BE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D2DDE1" w:themeFill="background2"/>
          </w:tcPr>
          <w:p w14:paraId="2E904FF0" w14:textId="50B3F442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0.26</w:t>
            </w:r>
            <w:r w:rsidR="001535FE" w:rsidRPr="00C979E0">
              <w:rPr>
                <w:rFonts w:cs="Calibri"/>
                <w:szCs w:val="1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1B556B"/>
            </w:tcBorders>
            <w:shd w:val="clear" w:color="auto" w:fill="D2DDE1" w:themeFill="background2"/>
          </w:tcPr>
          <w:p w14:paraId="715766A7" w14:textId="1118E7D3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0.24</w:t>
            </w:r>
            <w:r w:rsidR="00786238" w:rsidRPr="00C979E0">
              <w:rPr>
                <w:rFonts w:eastAsia="Times New Roman" w:cs="Calibri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1B556B"/>
            </w:tcBorders>
            <w:shd w:val="clear" w:color="auto" w:fill="D2DDE1" w:themeFill="background2"/>
          </w:tcPr>
          <w:p w14:paraId="410A04E9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0.236</w:t>
            </w:r>
          </w:p>
        </w:tc>
      </w:tr>
      <w:tr w:rsidR="007908DE" w:rsidRPr="00C979E0" w14:paraId="6A5933A7" w14:textId="77777777" w:rsidTr="00B441BD">
        <w:tc>
          <w:tcPr>
            <w:tcW w:w="2410" w:type="dxa"/>
            <w:vMerge w:val="restart"/>
          </w:tcPr>
          <w:p w14:paraId="04F837FF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Petrol plug-in hybrid electric vehicle (PHEV) – petrol consumption</w:t>
            </w:r>
          </w:p>
        </w:tc>
        <w:tc>
          <w:tcPr>
            <w:tcW w:w="1843" w:type="dxa"/>
            <w:vAlign w:val="bottom"/>
          </w:tcPr>
          <w:p w14:paraId="4188F48C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&lt;1350 cc</w:t>
            </w:r>
          </w:p>
        </w:tc>
        <w:tc>
          <w:tcPr>
            <w:tcW w:w="992" w:type="dxa"/>
          </w:tcPr>
          <w:p w14:paraId="3E1A8091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auto"/>
          </w:tcPr>
          <w:p w14:paraId="19C30F1F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134" w:type="dxa"/>
            <w:shd w:val="clear" w:color="auto" w:fill="D2DDE1" w:themeFill="background2"/>
          </w:tcPr>
          <w:p w14:paraId="6B27E6EF" w14:textId="450B9E93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0.08</w:t>
            </w:r>
            <w:r w:rsidR="00786238" w:rsidRPr="00C979E0">
              <w:rPr>
                <w:rFonts w:eastAsia="Times New Roman" w:cs="Calibri"/>
                <w:szCs w:val="18"/>
              </w:rPr>
              <w:t>0</w:t>
            </w:r>
          </w:p>
        </w:tc>
        <w:tc>
          <w:tcPr>
            <w:tcW w:w="1134" w:type="dxa"/>
            <w:shd w:val="clear" w:color="auto" w:fill="D2DDE1" w:themeFill="background2"/>
          </w:tcPr>
          <w:p w14:paraId="74D35462" w14:textId="6902CB29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0.07</w:t>
            </w:r>
            <w:r w:rsidR="00A6686F" w:rsidRPr="00C979E0">
              <w:rPr>
                <w:rFonts w:cs="Calibri"/>
                <w:szCs w:val="18"/>
              </w:rPr>
              <w:t>5</w:t>
            </w:r>
          </w:p>
        </w:tc>
      </w:tr>
      <w:tr w:rsidR="007908DE" w:rsidRPr="00C979E0" w14:paraId="4C4E6EA0" w14:textId="77777777" w:rsidTr="00B441BD">
        <w:tc>
          <w:tcPr>
            <w:tcW w:w="2410" w:type="dxa"/>
            <w:vMerge/>
          </w:tcPr>
          <w:p w14:paraId="7B1F77D7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01455BB6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 xml:space="preserve">1350– </w:t>
            </w:r>
            <w:r w:rsidRPr="00C979E0">
              <w:rPr>
                <w:rFonts w:cs="Calibri"/>
                <w:szCs w:val="18"/>
              </w:rPr>
              <w:t>&lt;</w:t>
            </w:r>
            <w:r w:rsidRPr="00C979E0">
              <w:rPr>
                <w:rFonts w:eastAsia="Times New Roman" w:cs="Calibri"/>
                <w:szCs w:val="18"/>
              </w:rPr>
              <w:t>1600 cc</w:t>
            </w:r>
          </w:p>
        </w:tc>
        <w:tc>
          <w:tcPr>
            <w:tcW w:w="992" w:type="dxa"/>
          </w:tcPr>
          <w:p w14:paraId="5CDBF81B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auto"/>
          </w:tcPr>
          <w:p w14:paraId="7DCA1D57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134" w:type="dxa"/>
            <w:shd w:val="clear" w:color="auto" w:fill="D2DDE1" w:themeFill="background2"/>
          </w:tcPr>
          <w:p w14:paraId="4DD48FBC" w14:textId="1B143D1A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0.0</w:t>
            </w:r>
            <w:r w:rsidR="00786238" w:rsidRPr="00C979E0">
              <w:rPr>
                <w:rFonts w:eastAsia="Times New Roman" w:cs="Calibri"/>
                <w:szCs w:val="18"/>
              </w:rPr>
              <w:t>86</w:t>
            </w:r>
          </w:p>
        </w:tc>
        <w:tc>
          <w:tcPr>
            <w:tcW w:w="1134" w:type="dxa"/>
            <w:shd w:val="clear" w:color="auto" w:fill="D2DDE1" w:themeFill="background2"/>
          </w:tcPr>
          <w:p w14:paraId="6E9B0652" w14:textId="0A949F5A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</w:t>
            </w:r>
            <w:r w:rsidR="00A6686F" w:rsidRPr="00C979E0">
              <w:rPr>
                <w:rFonts w:cs="Calibri"/>
                <w:szCs w:val="18"/>
              </w:rPr>
              <w:t>81</w:t>
            </w:r>
          </w:p>
        </w:tc>
      </w:tr>
      <w:tr w:rsidR="007908DE" w:rsidRPr="00C979E0" w14:paraId="5D2B26E6" w14:textId="77777777" w:rsidTr="00B441BD">
        <w:tc>
          <w:tcPr>
            <w:tcW w:w="2410" w:type="dxa"/>
            <w:vMerge/>
          </w:tcPr>
          <w:p w14:paraId="77F6CD42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522D54B6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 xml:space="preserve">1600– </w:t>
            </w:r>
            <w:r w:rsidRPr="00C979E0">
              <w:rPr>
                <w:rFonts w:cs="Calibri"/>
                <w:szCs w:val="18"/>
              </w:rPr>
              <w:t>&lt;</w:t>
            </w:r>
            <w:r w:rsidRPr="00C979E0">
              <w:rPr>
                <w:rFonts w:eastAsia="Times New Roman" w:cs="Calibri"/>
                <w:szCs w:val="18"/>
              </w:rPr>
              <w:t>2000 cc</w:t>
            </w:r>
          </w:p>
        </w:tc>
        <w:tc>
          <w:tcPr>
            <w:tcW w:w="992" w:type="dxa"/>
          </w:tcPr>
          <w:p w14:paraId="3017AE26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auto"/>
          </w:tcPr>
          <w:p w14:paraId="1780AE17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134" w:type="dxa"/>
            <w:shd w:val="clear" w:color="auto" w:fill="D2DDE1" w:themeFill="background2"/>
          </w:tcPr>
          <w:p w14:paraId="3EA36A5E" w14:textId="4BE3EBD5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0.1</w:t>
            </w:r>
            <w:r w:rsidR="00786238" w:rsidRPr="00C979E0">
              <w:rPr>
                <w:rFonts w:eastAsia="Times New Roman" w:cs="Calibri"/>
                <w:szCs w:val="18"/>
              </w:rPr>
              <w:t>17</w:t>
            </w:r>
          </w:p>
        </w:tc>
        <w:tc>
          <w:tcPr>
            <w:tcW w:w="1134" w:type="dxa"/>
            <w:shd w:val="clear" w:color="auto" w:fill="D2DDE1" w:themeFill="background2"/>
          </w:tcPr>
          <w:p w14:paraId="1E3472F7" w14:textId="55F87FA5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</w:t>
            </w:r>
            <w:r w:rsidR="00FC2DA8" w:rsidRPr="00C979E0">
              <w:rPr>
                <w:rFonts w:cs="Calibri"/>
                <w:szCs w:val="18"/>
              </w:rPr>
              <w:t>109</w:t>
            </w:r>
          </w:p>
        </w:tc>
      </w:tr>
      <w:tr w:rsidR="007908DE" w:rsidRPr="00C979E0" w14:paraId="2DE097E9" w14:textId="77777777" w:rsidTr="00B441BD">
        <w:tc>
          <w:tcPr>
            <w:tcW w:w="2410" w:type="dxa"/>
            <w:vMerge/>
          </w:tcPr>
          <w:p w14:paraId="5B803618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60A8302D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 xml:space="preserve">2000– </w:t>
            </w:r>
            <w:r w:rsidRPr="00C979E0">
              <w:rPr>
                <w:rFonts w:cs="Calibri"/>
                <w:szCs w:val="18"/>
              </w:rPr>
              <w:t>&lt;</w:t>
            </w:r>
            <w:r w:rsidRPr="00C979E0">
              <w:rPr>
                <w:rFonts w:eastAsia="Times New Roman" w:cs="Calibri"/>
                <w:szCs w:val="18"/>
              </w:rPr>
              <w:t>3000 cc</w:t>
            </w:r>
          </w:p>
        </w:tc>
        <w:tc>
          <w:tcPr>
            <w:tcW w:w="992" w:type="dxa"/>
          </w:tcPr>
          <w:p w14:paraId="2F4D190C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auto"/>
          </w:tcPr>
          <w:p w14:paraId="3BC6AE03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134" w:type="dxa"/>
            <w:shd w:val="clear" w:color="auto" w:fill="D2DDE1" w:themeFill="background2"/>
          </w:tcPr>
          <w:p w14:paraId="500E7BF6" w14:textId="0E614586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</w:t>
            </w:r>
            <w:r w:rsidR="00786238" w:rsidRPr="00C979E0">
              <w:rPr>
                <w:rFonts w:eastAsia="Times New Roman" w:cs="Calibri"/>
                <w:szCs w:val="18"/>
              </w:rPr>
              <w:t>123</w:t>
            </w:r>
          </w:p>
        </w:tc>
        <w:tc>
          <w:tcPr>
            <w:tcW w:w="1134" w:type="dxa"/>
            <w:shd w:val="clear" w:color="auto" w:fill="D2DDE1" w:themeFill="background2"/>
          </w:tcPr>
          <w:p w14:paraId="56B66229" w14:textId="2898FC80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</w:t>
            </w:r>
            <w:r w:rsidR="00FC2DA8" w:rsidRPr="00C979E0">
              <w:rPr>
                <w:rFonts w:cs="Calibri"/>
                <w:szCs w:val="18"/>
              </w:rPr>
              <w:t>115</w:t>
            </w:r>
          </w:p>
        </w:tc>
      </w:tr>
      <w:tr w:rsidR="007908DE" w:rsidRPr="00C979E0" w14:paraId="2CD24AAD" w14:textId="77777777" w:rsidTr="00B441BD">
        <w:tc>
          <w:tcPr>
            <w:tcW w:w="2410" w:type="dxa"/>
            <w:vMerge/>
          </w:tcPr>
          <w:p w14:paraId="1C309765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0F2CB7B0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≥3000 cc</w:t>
            </w:r>
          </w:p>
        </w:tc>
        <w:tc>
          <w:tcPr>
            <w:tcW w:w="992" w:type="dxa"/>
          </w:tcPr>
          <w:p w14:paraId="418FA50B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auto"/>
          </w:tcPr>
          <w:p w14:paraId="3EBB6320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134" w:type="dxa"/>
            <w:shd w:val="clear" w:color="auto" w:fill="D2DDE1" w:themeFill="background2"/>
          </w:tcPr>
          <w:p w14:paraId="35D68B15" w14:textId="0AD8AA76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0.1</w:t>
            </w:r>
            <w:r w:rsidR="00786238" w:rsidRPr="00C979E0">
              <w:rPr>
                <w:rFonts w:eastAsia="Times New Roman" w:cs="Calibri"/>
                <w:szCs w:val="18"/>
              </w:rPr>
              <w:t>41</w:t>
            </w:r>
          </w:p>
        </w:tc>
        <w:tc>
          <w:tcPr>
            <w:tcW w:w="1134" w:type="dxa"/>
            <w:shd w:val="clear" w:color="auto" w:fill="D2DDE1" w:themeFill="background2"/>
          </w:tcPr>
          <w:p w14:paraId="02A270E9" w14:textId="07FE425B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</w:t>
            </w:r>
            <w:r w:rsidR="00FC2DA8" w:rsidRPr="00C979E0">
              <w:rPr>
                <w:rFonts w:cs="Calibri"/>
                <w:szCs w:val="18"/>
              </w:rPr>
              <w:t>32</w:t>
            </w:r>
          </w:p>
        </w:tc>
      </w:tr>
      <w:tr w:rsidR="007908DE" w:rsidRPr="00C979E0" w14:paraId="499D50C3" w14:textId="77777777" w:rsidTr="00B441BD">
        <w:tc>
          <w:tcPr>
            <w:tcW w:w="2410" w:type="dxa"/>
            <w:vMerge w:val="restart"/>
          </w:tcPr>
          <w:p w14:paraId="1A8792E3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Petrol plug-in hybrid electric vehicle (PHEV) – electricity consumption</w:t>
            </w:r>
          </w:p>
        </w:tc>
        <w:tc>
          <w:tcPr>
            <w:tcW w:w="1843" w:type="dxa"/>
            <w:vAlign w:val="bottom"/>
          </w:tcPr>
          <w:p w14:paraId="5E1AD63F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&lt;1350 cc</w:t>
            </w:r>
          </w:p>
        </w:tc>
        <w:tc>
          <w:tcPr>
            <w:tcW w:w="992" w:type="dxa"/>
          </w:tcPr>
          <w:p w14:paraId="469A092D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auto"/>
          </w:tcPr>
          <w:p w14:paraId="1E5ED878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134" w:type="dxa"/>
            <w:shd w:val="clear" w:color="auto" w:fill="D2DDE1" w:themeFill="background2"/>
          </w:tcPr>
          <w:p w14:paraId="37A33442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0.010</w:t>
            </w:r>
          </w:p>
        </w:tc>
        <w:tc>
          <w:tcPr>
            <w:tcW w:w="1134" w:type="dxa"/>
            <w:shd w:val="clear" w:color="auto" w:fill="D2DDE1" w:themeFill="background2"/>
          </w:tcPr>
          <w:p w14:paraId="0B189874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0.010</w:t>
            </w:r>
          </w:p>
        </w:tc>
      </w:tr>
      <w:tr w:rsidR="007908DE" w:rsidRPr="00C979E0" w14:paraId="5C5DAC23" w14:textId="77777777" w:rsidTr="00B441BD">
        <w:tc>
          <w:tcPr>
            <w:tcW w:w="2410" w:type="dxa"/>
            <w:vMerge/>
          </w:tcPr>
          <w:p w14:paraId="333032A4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5B138356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 xml:space="preserve">1350– </w:t>
            </w:r>
            <w:r w:rsidRPr="00C979E0">
              <w:rPr>
                <w:rFonts w:cs="Calibri"/>
                <w:szCs w:val="18"/>
              </w:rPr>
              <w:t>&lt;</w:t>
            </w:r>
            <w:r w:rsidRPr="00C979E0">
              <w:rPr>
                <w:rFonts w:eastAsia="Times New Roman" w:cs="Calibri"/>
                <w:szCs w:val="18"/>
              </w:rPr>
              <w:t>1600 cc</w:t>
            </w:r>
          </w:p>
        </w:tc>
        <w:tc>
          <w:tcPr>
            <w:tcW w:w="992" w:type="dxa"/>
          </w:tcPr>
          <w:p w14:paraId="16A25835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auto"/>
          </w:tcPr>
          <w:p w14:paraId="6D1E942F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134" w:type="dxa"/>
            <w:shd w:val="clear" w:color="auto" w:fill="D2DDE1" w:themeFill="background2"/>
          </w:tcPr>
          <w:p w14:paraId="4927D259" w14:textId="0673BDBC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0.01</w:t>
            </w:r>
            <w:r w:rsidR="00786238" w:rsidRPr="00C979E0">
              <w:rPr>
                <w:rFonts w:eastAsia="Times New Roman" w:cs="Calibri"/>
                <w:szCs w:val="18"/>
              </w:rPr>
              <w:t>1</w:t>
            </w:r>
          </w:p>
        </w:tc>
        <w:tc>
          <w:tcPr>
            <w:tcW w:w="1134" w:type="dxa"/>
            <w:shd w:val="clear" w:color="auto" w:fill="D2DDE1" w:themeFill="background2"/>
          </w:tcPr>
          <w:p w14:paraId="17BD832A" w14:textId="287A6A30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</w:t>
            </w:r>
            <w:r w:rsidR="00FC2DA8" w:rsidRPr="00C979E0">
              <w:rPr>
                <w:rFonts w:cs="Calibri"/>
                <w:szCs w:val="18"/>
              </w:rPr>
              <w:t>11</w:t>
            </w:r>
          </w:p>
        </w:tc>
      </w:tr>
      <w:tr w:rsidR="007908DE" w:rsidRPr="00C979E0" w14:paraId="742171D5" w14:textId="77777777" w:rsidTr="00B441BD">
        <w:tc>
          <w:tcPr>
            <w:tcW w:w="2410" w:type="dxa"/>
            <w:vMerge/>
          </w:tcPr>
          <w:p w14:paraId="10A1984E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225C96CB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 xml:space="preserve">1600– </w:t>
            </w:r>
            <w:r w:rsidRPr="00C979E0">
              <w:rPr>
                <w:rFonts w:cs="Calibri"/>
                <w:szCs w:val="18"/>
              </w:rPr>
              <w:t>&lt;</w:t>
            </w:r>
            <w:r w:rsidRPr="00C979E0">
              <w:rPr>
                <w:rFonts w:eastAsia="Times New Roman" w:cs="Calibri"/>
                <w:szCs w:val="18"/>
              </w:rPr>
              <w:t>2000 cc</w:t>
            </w:r>
          </w:p>
        </w:tc>
        <w:tc>
          <w:tcPr>
            <w:tcW w:w="992" w:type="dxa"/>
          </w:tcPr>
          <w:p w14:paraId="5511B4E6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auto"/>
          </w:tcPr>
          <w:p w14:paraId="2355BC84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134" w:type="dxa"/>
            <w:shd w:val="clear" w:color="auto" w:fill="D2DDE1" w:themeFill="background2"/>
          </w:tcPr>
          <w:p w14:paraId="2B2DC914" w14:textId="27C8DE3E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0.01</w:t>
            </w:r>
            <w:r w:rsidR="00786238" w:rsidRPr="00C979E0">
              <w:rPr>
                <w:rFonts w:eastAsia="Times New Roman" w:cs="Calibri"/>
                <w:szCs w:val="18"/>
              </w:rPr>
              <w:t>2</w:t>
            </w:r>
          </w:p>
        </w:tc>
        <w:tc>
          <w:tcPr>
            <w:tcW w:w="1134" w:type="dxa"/>
            <w:shd w:val="clear" w:color="auto" w:fill="D2DDE1" w:themeFill="background2"/>
          </w:tcPr>
          <w:p w14:paraId="1687D5CA" w14:textId="7B6D136D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0.01</w:t>
            </w:r>
            <w:r w:rsidR="00FC2DA8" w:rsidRPr="00C979E0">
              <w:rPr>
                <w:rFonts w:cs="Calibri"/>
                <w:szCs w:val="18"/>
              </w:rPr>
              <w:t>2</w:t>
            </w:r>
          </w:p>
        </w:tc>
      </w:tr>
      <w:tr w:rsidR="007908DE" w:rsidRPr="00C979E0" w14:paraId="39CC1DA9" w14:textId="77777777" w:rsidTr="00B441BD">
        <w:tc>
          <w:tcPr>
            <w:tcW w:w="2410" w:type="dxa"/>
            <w:vMerge/>
          </w:tcPr>
          <w:p w14:paraId="4218F536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5283E3C5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 xml:space="preserve">2000– </w:t>
            </w:r>
            <w:r w:rsidRPr="00C979E0">
              <w:rPr>
                <w:rFonts w:cs="Calibri"/>
                <w:szCs w:val="18"/>
              </w:rPr>
              <w:t>&lt;</w:t>
            </w:r>
            <w:r w:rsidRPr="00C979E0">
              <w:rPr>
                <w:rFonts w:eastAsia="Times New Roman" w:cs="Calibri"/>
                <w:szCs w:val="18"/>
              </w:rPr>
              <w:t>3000 cc</w:t>
            </w:r>
          </w:p>
        </w:tc>
        <w:tc>
          <w:tcPr>
            <w:tcW w:w="992" w:type="dxa"/>
          </w:tcPr>
          <w:p w14:paraId="28C5DD86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auto"/>
          </w:tcPr>
          <w:p w14:paraId="49D0392B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134" w:type="dxa"/>
            <w:shd w:val="clear" w:color="auto" w:fill="D2DDE1" w:themeFill="background2"/>
          </w:tcPr>
          <w:p w14:paraId="542DF824" w14:textId="0DAB5DE8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0.01</w:t>
            </w:r>
            <w:r w:rsidR="00786238" w:rsidRPr="00C979E0">
              <w:rPr>
                <w:rFonts w:eastAsia="Times New Roman" w:cs="Calibri"/>
                <w:szCs w:val="18"/>
              </w:rPr>
              <w:t>5</w:t>
            </w:r>
          </w:p>
        </w:tc>
        <w:tc>
          <w:tcPr>
            <w:tcW w:w="1134" w:type="dxa"/>
            <w:shd w:val="clear" w:color="auto" w:fill="D2DDE1" w:themeFill="background2"/>
          </w:tcPr>
          <w:p w14:paraId="02956EE6" w14:textId="496AFA39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0.01</w:t>
            </w:r>
            <w:r w:rsidR="00FC2DA8" w:rsidRPr="00C979E0">
              <w:rPr>
                <w:rFonts w:cs="Calibri"/>
                <w:szCs w:val="18"/>
              </w:rPr>
              <w:t>5</w:t>
            </w:r>
          </w:p>
        </w:tc>
      </w:tr>
      <w:tr w:rsidR="007908DE" w:rsidRPr="00C979E0" w14:paraId="71079BB0" w14:textId="77777777" w:rsidTr="00B441BD">
        <w:tc>
          <w:tcPr>
            <w:tcW w:w="2410" w:type="dxa"/>
            <w:vMerge/>
          </w:tcPr>
          <w:p w14:paraId="669AA766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5614DE14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≥3000 cc</w:t>
            </w:r>
          </w:p>
        </w:tc>
        <w:tc>
          <w:tcPr>
            <w:tcW w:w="992" w:type="dxa"/>
          </w:tcPr>
          <w:p w14:paraId="79987FED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auto"/>
          </w:tcPr>
          <w:p w14:paraId="6A709F0E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134" w:type="dxa"/>
            <w:shd w:val="clear" w:color="auto" w:fill="D2DDE1" w:themeFill="background2"/>
          </w:tcPr>
          <w:p w14:paraId="7D92D4F1" w14:textId="28B35502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0.01</w:t>
            </w:r>
            <w:r w:rsidR="00786238" w:rsidRPr="00C979E0">
              <w:rPr>
                <w:rFonts w:eastAsia="Times New Roman" w:cs="Calibri"/>
                <w:szCs w:val="18"/>
              </w:rPr>
              <w:t>8</w:t>
            </w:r>
          </w:p>
        </w:tc>
        <w:tc>
          <w:tcPr>
            <w:tcW w:w="1134" w:type="dxa"/>
            <w:shd w:val="clear" w:color="auto" w:fill="D2DDE1" w:themeFill="background2"/>
          </w:tcPr>
          <w:p w14:paraId="0500213C" w14:textId="7C52849E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0.01</w:t>
            </w:r>
            <w:r w:rsidR="00FC2DA8" w:rsidRPr="00C979E0">
              <w:rPr>
                <w:rFonts w:cs="Calibri"/>
                <w:szCs w:val="18"/>
              </w:rPr>
              <w:t>7</w:t>
            </w:r>
          </w:p>
        </w:tc>
      </w:tr>
      <w:tr w:rsidR="007908DE" w:rsidRPr="00C979E0" w14:paraId="30F61408" w14:textId="77777777" w:rsidTr="00B441BD">
        <w:tc>
          <w:tcPr>
            <w:tcW w:w="2410" w:type="dxa"/>
            <w:vMerge w:val="restart"/>
          </w:tcPr>
          <w:p w14:paraId="4BECA52D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Diesel plug-in hybrid electric vehicle (PHEV) – diesel consumption</w:t>
            </w:r>
          </w:p>
        </w:tc>
        <w:tc>
          <w:tcPr>
            <w:tcW w:w="1843" w:type="dxa"/>
            <w:vAlign w:val="bottom"/>
          </w:tcPr>
          <w:p w14:paraId="50897B19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&lt;1350 cc</w:t>
            </w:r>
          </w:p>
        </w:tc>
        <w:tc>
          <w:tcPr>
            <w:tcW w:w="992" w:type="dxa"/>
          </w:tcPr>
          <w:p w14:paraId="4544606C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auto"/>
          </w:tcPr>
          <w:p w14:paraId="6B33F01D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134" w:type="dxa"/>
            <w:shd w:val="clear" w:color="auto" w:fill="D2DDE1" w:themeFill="background2"/>
          </w:tcPr>
          <w:p w14:paraId="428F836B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0.093</w:t>
            </w:r>
          </w:p>
        </w:tc>
        <w:tc>
          <w:tcPr>
            <w:tcW w:w="1134" w:type="dxa"/>
            <w:shd w:val="clear" w:color="auto" w:fill="D2DDE1" w:themeFill="background2"/>
          </w:tcPr>
          <w:p w14:paraId="16B17584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0.089</w:t>
            </w:r>
          </w:p>
        </w:tc>
      </w:tr>
      <w:tr w:rsidR="007908DE" w:rsidRPr="00C979E0" w14:paraId="784D9B34" w14:textId="77777777" w:rsidTr="00B441BD">
        <w:tc>
          <w:tcPr>
            <w:tcW w:w="2410" w:type="dxa"/>
            <w:vMerge/>
          </w:tcPr>
          <w:p w14:paraId="6B6B50E5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0F0B40CE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 xml:space="preserve">1350– </w:t>
            </w:r>
            <w:r w:rsidRPr="00C979E0">
              <w:rPr>
                <w:rFonts w:cs="Calibri"/>
                <w:szCs w:val="18"/>
              </w:rPr>
              <w:t>&lt;</w:t>
            </w:r>
            <w:r w:rsidRPr="00C979E0">
              <w:rPr>
                <w:rFonts w:eastAsia="Times New Roman" w:cs="Calibri"/>
                <w:szCs w:val="18"/>
              </w:rPr>
              <w:t>1600 cc</w:t>
            </w:r>
          </w:p>
        </w:tc>
        <w:tc>
          <w:tcPr>
            <w:tcW w:w="992" w:type="dxa"/>
          </w:tcPr>
          <w:p w14:paraId="3DC1C99F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auto"/>
          </w:tcPr>
          <w:p w14:paraId="4E60A7BC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134" w:type="dxa"/>
            <w:shd w:val="clear" w:color="auto" w:fill="D2DDE1" w:themeFill="background2"/>
          </w:tcPr>
          <w:p w14:paraId="6D0FC25E" w14:textId="54A69416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0.0</w:t>
            </w:r>
            <w:r w:rsidR="00786238" w:rsidRPr="00C979E0">
              <w:rPr>
                <w:rFonts w:eastAsia="Times New Roman" w:cs="Calibri"/>
                <w:szCs w:val="18"/>
              </w:rPr>
              <w:t>90</w:t>
            </w:r>
          </w:p>
        </w:tc>
        <w:tc>
          <w:tcPr>
            <w:tcW w:w="1134" w:type="dxa"/>
            <w:shd w:val="clear" w:color="auto" w:fill="D2DDE1" w:themeFill="background2"/>
          </w:tcPr>
          <w:p w14:paraId="10A07FA5" w14:textId="456F83A5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0.08</w:t>
            </w:r>
            <w:r w:rsidR="00FC2DA8" w:rsidRPr="00C979E0">
              <w:rPr>
                <w:rFonts w:cs="Calibri"/>
                <w:szCs w:val="18"/>
              </w:rPr>
              <w:t>5</w:t>
            </w:r>
          </w:p>
        </w:tc>
      </w:tr>
      <w:tr w:rsidR="007908DE" w:rsidRPr="00C979E0" w14:paraId="509A3612" w14:textId="77777777" w:rsidTr="00B441BD">
        <w:tc>
          <w:tcPr>
            <w:tcW w:w="2410" w:type="dxa"/>
            <w:vMerge/>
          </w:tcPr>
          <w:p w14:paraId="544817EB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6CCA804A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 xml:space="preserve">1600– </w:t>
            </w:r>
            <w:r w:rsidRPr="00C979E0">
              <w:rPr>
                <w:rFonts w:cs="Calibri"/>
                <w:szCs w:val="18"/>
              </w:rPr>
              <w:t>&lt;</w:t>
            </w:r>
            <w:r w:rsidRPr="00C979E0">
              <w:rPr>
                <w:rFonts w:eastAsia="Times New Roman" w:cs="Calibri"/>
                <w:szCs w:val="18"/>
              </w:rPr>
              <w:t>2000 cc</w:t>
            </w:r>
          </w:p>
        </w:tc>
        <w:tc>
          <w:tcPr>
            <w:tcW w:w="992" w:type="dxa"/>
          </w:tcPr>
          <w:p w14:paraId="2FA882A2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auto"/>
          </w:tcPr>
          <w:p w14:paraId="6EA83C1E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134" w:type="dxa"/>
            <w:shd w:val="clear" w:color="auto" w:fill="D2DDE1" w:themeFill="background2"/>
          </w:tcPr>
          <w:p w14:paraId="47173EBD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0.119</w:t>
            </w:r>
          </w:p>
        </w:tc>
        <w:tc>
          <w:tcPr>
            <w:tcW w:w="1134" w:type="dxa"/>
            <w:shd w:val="clear" w:color="auto" w:fill="D2DDE1" w:themeFill="background2"/>
          </w:tcPr>
          <w:p w14:paraId="61CEAB9B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0.114</w:t>
            </w:r>
          </w:p>
        </w:tc>
      </w:tr>
      <w:tr w:rsidR="007908DE" w:rsidRPr="00C979E0" w14:paraId="24C28887" w14:textId="77777777" w:rsidTr="00B441BD">
        <w:tc>
          <w:tcPr>
            <w:tcW w:w="2410" w:type="dxa"/>
            <w:vMerge/>
          </w:tcPr>
          <w:p w14:paraId="4719256F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2ABDE572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 xml:space="preserve">2000– </w:t>
            </w:r>
            <w:r w:rsidRPr="00C979E0">
              <w:rPr>
                <w:rFonts w:cs="Calibri"/>
                <w:szCs w:val="18"/>
              </w:rPr>
              <w:t>&lt;</w:t>
            </w:r>
            <w:r w:rsidRPr="00C979E0">
              <w:rPr>
                <w:rFonts w:eastAsia="Times New Roman" w:cs="Calibri"/>
                <w:szCs w:val="18"/>
              </w:rPr>
              <w:t>3000 cc</w:t>
            </w:r>
          </w:p>
        </w:tc>
        <w:tc>
          <w:tcPr>
            <w:tcW w:w="992" w:type="dxa"/>
          </w:tcPr>
          <w:p w14:paraId="52182340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auto"/>
          </w:tcPr>
          <w:p w14:paraId="030D2A1E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134" w:type="dxa"/>
            <w:shd w:val="clear" w:color="auto" w:fill="D2DDE1" w:themeFill="background2"/>
          </w:tcPr>
          <w:p w14:paraId="2B15688A" w14:textId="337B9E6E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0.12</w:t>
            </w:r>
            <w:r w:rsidR="00786238" w:rsidRPr="00C979E0">
              <w:rPr>
                <w:rFonts w:eastAsia="Times New Roman" w:cs="Calibri"/>
                <w:szCs w:val="18"/>
              </w:rPr>
              <w:t>8</w:t>
            </w:r>
          </w:p>
        </w:tc>
        <w:tc>
          <w:tcPr>
            <w:tcW w:w="1134" w:type="dxa"/>
            <w:shd w:val="clear" w:color="auto" w:fill="D2DDE1" w:themeFill="background2"/>
          </w:tcPr>
          <w:p w14:paraId="6F582CFB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0.122</w:t>
            </w:r>
          </w:p>
        </w:tc>
      </w:tr>
      <w:tr w:rsidR="007908DE" w:rsidRPr="00C979E0" w14:paraId="751ED422" w14:textId="77777777" w:rsidTr="00B441BD">
        <w:tc>
          <w:tcPr>
            <w:tcW w:w="2410" w:type="dxa"/>
            <w:vMerge/>
          </w:tcPr>
          <w:p w14:paraId="55FC79E2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51DCC0F2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≥3000 cc</w:t>
            </w:r>
          </w:p>
        </w:tc>
        <w:tc>
          <w:tcPr>
            <w:tcW w:w="992" w:type="dxa"/>
          </w:tcPr>
          <w:p w14:paraId="1CE2E8B2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auto"/>
          </w:tcPr>
          <w:p w14:paraId="4805B3E7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134" w:type="dxa"/>
            <w:shd w:val="clear" w:color="auto" w:fill="D2DDE1" w:themeFill="background2"/>
          </w:tcPr>
          <w:p w14:paraId="1DD38A73" w14:textId="2CE36108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0.1</w:t>
            </w:r>
            <w:r w:rsidR="00786238" w:rsidRPr="00C979E0">
              <w:rPr>
                <w:rFonts w:eastAsia="Times New Roman" w:cs="Calibri"/>
                <w:szCs w:val="18"/>
              </w:rPr>
              <w:t>30</w:t>
            </w:r>
          </w:p>
        </w:tc>
        <w:tc>
          <w:tcPr>
            <w:tcW w:w="1134" w:type="dxa"/>
            <w:shd w:val="clear" w:color="auto" w:fill="D2DDE1" w:themeFill="background2"/>
          </w:tcPr>
          <w:p w14:paraId="577315F9" w14:textId="47E31E5C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0.12</w:t>
            </w:r>
            <w:r w:rsidR="00FC2DA8" w:rsidRPr="00C979E0">
              <w:rPr>
                <w:rFonts w:cs="Calibri"/>
                <w:szCs w:val="18"/>
              </w:rPr>
              <w:t>3</w:t>
            </w:r>
          </w:p>
        </w:tc>
      </w:tr>
      <w:tr w:rsidR="007908DE" w:rsidRPr="00C979E0" w14:paraId="616D0391" w14:textId="77777777" w:rsidTr="00B441BD">
        <w:tc>
          <w:tcPr>
            <w:tcW w:w="2410" w:type="dxa"/>
            <w:vMerge w:val="restart"/>
          </w:tcPr>
          <w:p w14:paraId="3ABD2505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Diesel plug-in hybrid electric vehicle (PHEV) – electricity consumption</w:t>
            </w:r>
          </w:p>
        </w:tc>
        <w:tc>
          <w:tcPr>
            <w:tcW w:w="1843" w:type="dxa"/>
            <w:vAlign w:val="bottom"/>
          </w:tcPr>
          <w:p w14:paraId="054216A6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&lt;1350 cc</w:t>
            </w:r>
          </w:p>
        </w:tc>
        <w:tc>
          <w:tcPr>
            <w:tcW w:w="992" w:type="dxa"/>
          </w:tcPr>
          <w:p w14:paraId="536B8C03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auto"/>
          </w:tcPr>
          <w:p w14:paraId="5FE72149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134" w:type="dxa"/>
            <w:shd w:val="clear" w:color="auto" w:fill="D2DDE1" w:themeFill="background2"/>
          </w:tcPr>
          <w:p w14:paraId="40F4D153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0.010</w:t>
            </w:r>
          </w:p>
        </w:tc>
        <w:tc>
          <w:tcPr>
            <w:tcW w:w="1134" w:type="dxa"/>
            <w:shd w:val="clear" w:color="auto" w:fill="D2DDE1" w:themeFill="background2"/>
          </w:tcPr>
          <w:p w14:paraId="0B0F34E6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0.010</w:t>
            </w:r>
          </w:p>
        </w:tc>
      </w:tr>
      <w:tr w:rsidR="007908DE" w:rsidRPr="00C979E0" w14:paraId="6F2787D3" w14:textId="77777777" w:rsidTr="00B441BD">
        <w:tc>
          <w:tcPr>
            <w:tcW w:w="2410" w:type="dxa"/>
            <w:vMerge/>
          </w:tcPr>
          <w:p w14:paraId="2E2EAB5E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4F70F8E2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 xml:space="preserve">1350– </w:t>
            </w:r>
            <w:r w:rsidRPr="00C979E0">
              <w:rPr>
                <w:rFonts w:cs="Calibri"/>
                <w:szCs w:val="18"/>
              </w:rPr>
              <w:t>&lt;</w:t>
            </w:r>
            <w:r w:rsidRPr="00C979E0">
              <w:rPr>
                <w:rFonts w:eastAsia="Times New Roman" w:cs="Calibri"/>
                <w:szCs w:val="18"/>
              </w:rPr>
              <w:t>1600 cc</w:t>
            </w:r>
          </w:p>
        </w:tc>
        <w:tc>
          <w:tcPr>
            <w:tcW w:w="992" w:type="dxa"/>
          </w:tcPr>
          <w:p w14:paraId="3C08D7BC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auto"/>
          </w:tcPr>
          <w:p w14:paraId="3A4914C6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134" w:type="dxa"/>
            <w:shd w:val="clear" w:color="auto" w:fill="D2DDE1" w:themeFill="background2"/>
          </w:tcPr>
          <w:p w14:paraId="20AEC2BA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0.010</w:t>
            </w:r>
          </w:p>
        </w:tc>
        <w:tc>
          <w:tcPr>
            <w:tcW w:w="1134" w:type="dxa"/>
            <w:shd w:val="clear" w:color="auto" w:fill="D2DDE1" w:themeFill="background2"/>
          </w:tcPr>
          <w:p w14:paraId="6B712864" w14:textId="73957671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</w:t>
            </w:r>
            <w:r w:rsidR="00FC2DA8" w:rsidRPr="00C979E0">
              <w:rPr>
                <w:rFonts w:cs="Calibri"/>
                <w:szCs w:val="18"/>
              </w:rPr>
              <w:t>10</w:t>
            </w:r>
          </w:p>
        </w:tc>
      </w:tr>
      <w:tr w:rsidR="007908DE" w:rsidRPr="00C979E0" w14:paraId="4E8A0A00" w14:textId="77777777" w:rsidTr="00B441BD">
        <w:tc>
          <w:tcPr>
            <w:tcW w:w="2410" w:type="dxa"/>
            <w:vMerge/>
          </w:tcPr>
          <w:p w14:paraId="5A92A176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464916CA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 xml:space="preserve">1600– </w:t>
            </w:r>
            <w:r w:rsidRPr="00C979E0">
              <w:rPr>
                <w:rFonts w:cs="Calibri"/>
                <w:szCs w:val="18"/>
              </w:rPr>
              <w:t>&lt;</w:t>
            </w:r>
            <w:r w:rsidRPr="00C979E0">
              <w:rPr>
                <w:rFonts w:eastAsia="Times New Roman" w:cs="Calibri"/>
                <w:szCs w:val="18"/>
              </w:rPr>
              <w:t>2000 cc</w:t>
            </w:r>
          </w:p>
        </w:tc>
        <w:tc>
          <w:tcPr>
            <w:tcW w:w="992" w:type="dxa"/>
          </w:tcPr>
          <w:p w14:paraId="7CFC24F0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auto"/>
          </w:tcPr>
          <w:p w14:paraId="7021F80E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134" w:type="dxa"/>
            <w:shd w:val="clear" w:color="auto" w:fill="D2DDE1" w:themeFill="background2"/>
          </w:tcPr>
          <w:p w14:paraId="62362E70" w14:textId="42F29C4C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0.01</w:t>
            </w:r>
            <w:r w:rsidR="00786238" w:rsidRPr="00C979E0">
              <w:rPr>
                <w:rFonts w:eastAsia="Times New Roman" w:cs="Calibri"/>
                <w:szCs w:val="18"/>
              </w:rPr>
              <w:t>1</w:t>
            </w:r>
          </w:p>
        </w:tc>
        <w:tc>
          <w:tcPr>
            <w:tcW w:w="1134" w:type="dxa"/>
            <w:shd w:val="clear" w:color="auto" w:fill="D2DDE1" w:themeFill="background2"/>
          </w:tcPr>
          <w:p w14:paraId="53A07A8B" w14:textId="4345B262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0.01</w:t>
            </w:r>
            <w:r w:rsidR="00FC2DA8" w:rsidRPr="00C979E0">
              <w:rPr>
                <w:rFonts w:cs="Calibri"/>
                <w:szCs w:val="18"/>
              </w:rPr>
              <w:t>1</w:t>
            </w:r>
          </w:p>
        </w:tc>
      </w:tr>
      <w:tr w:rsidR="007908DE" w:rsidRPr="00C979E0" w14:paraId="2542E1B1" w14:textId="77777777" w:rsidTr="00B441BD">
        <w:tc>
          <w:tcPr>
            <w:tcW w:w="2410" w:type="dxa"/>
            <w:vMerge/>
          </w:tcPr>
          <w:p w14:paraId="20AE843C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6213AA4B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 xml:space="preserve">2000– </w:t>
            </w:r>
            <w:r w:rsidRPr="00C979E0">
              <w:rPr>
                <w:rFonts w:cs="Calibri"/>
                <w:szCs w:val="18"/>
              </w:rPr>
              <w:t>&lt;</w:t>
            </w:r>
            <w:r w:rsidRPr="00C979E0">
              <w:rPr>
                <w:rFonts w:eastAsia="Times New Roman" w:cs="Calibri"/>
                <w:szCs w:val="18"/>
              </w:rPr>
              <w:t>3000 cc</w:t>
            </w:r>
          </w:p>
        </w:tc>
        <w:tc>
          <w:tcPr>
            <w:tcW w:w="992" w:type="dxa"/>
          </w:tcPr>
          <w:p w14:paraId="2778D770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auto"/>
          </w:tcPr>
          <w:p w14:paraId="61EDB582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134" w:type="dxa"/>
            <w:shd w:val="clear" w:color="auto" w:fill="D2DDE1" w:themeFill="background2"/>
          </w:tcPr>
          <w:p w14:paraId="7759238D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0.012</w:t>
            </w:r>
          </w:p>
        </w:tc>
        <w:tc>
          <w:tcPr>
            <w:tcW w:w="1134" w:type="dxa"/>
            <w:shd w:val="clear" w:color="auto" w:fill="D2DDE1" w:themeFill="background2"/>
          </w:tcPr>
          <w:p w14:paraId="31B5C492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0.012</w:t>
            </w:r>
          </w:p>
        </w:tc>
      </w:tr>
      <w:tr w:rsidR="007908DE" w:rsidRPr="00C979E0" w14:paraId="6EDE5265" w14:textId="77777777" w:rsidTr="00B441BD">
        <w:tc>
          <w:tcPr>
            <w:tcW w:w="2410" w:type="dxa"/>
            <w:vMerge/>
          </w:tcPr>
          <w:p w14:paraId="11D9162D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50346BC7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≥3000 cc</w:t>
            </w:r>
          </w:p>
        </w:tc>
        <w:tc>
          <w:tcPr>
            <w:tcW w:w="992" w:type="dxa"/>
          </w:tcPr>
          <w:p w14:paraId="06178A50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auto"/>
          </w:tcPr>
          <w:p w14:paraId="5021CA72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134" w:type="dxa"/>
            <w:shd w:val="clear" w:color="auto" w:fill="D2DDE1" w:themeFill="background2"/>
          </w:tcPr>
          <w:p w14:paraId="3B6057C6" w14:textId="0FAA9C15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0.01</w:t>
            </w:r>
            <w:r w:rsidR="00786238" w:rsidRPr="00C979E0">
              <w:rPr>
                <w:rFonts w:eastAsia="Times New Roman" w:cs="Calibri"/>
                <w:szCs w:val="18"/>
              </w:rPr>
              <w:t>5</w:t>
            </w:r>
          </w:p>
        </w:tc>
        <w:tc>
          <w:tcPr>
            <w:tcW w:w="1134" w:type="dxa"/>
            <w:shd w:val="clear" w:color="auto" w:fill="D2DDE1" w:themeFill="background2"/>
          </w:tcPr>
          <w:p w14:paraId="7A141108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0.014</w:t>
            </w:r>
          </w:p>
        </w:tc>
      </w:tr>
      <w:tr w:rsidR="007908DE" w:rsidRPr="00C979E0" w14:paraId="42A6B9D4" w14:textId="77777777" w:rsidTr="00B441BD">
        <w:tc>
          <w:tcPr>
            <w:tcW w:w="2410" w:type="dxa"/>
            <w:vMerge w:val="restart"/>
          </w:tcPr>
          <w:p w14:paraId="620BDB82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Electricity: BEV (battery electric vehicle)</w:t>
            </w:r>
          </w:p>
        </w:tc>
        <w:tc>
          <w:tcPr>
            <w:tcW w:w="1843" w:type="dxa"/>
          </w:tcPr>
          <w:p w14:paraId="7BF0FCF0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Very small</w:t>
            </w:r>
          </w:p>
        </w:tc>
        <w:tc>
          <w:tcPr>
            <w:tcW w:w="992" w:type="dxa"/>
          </w:tcPr>
          <w:p w14:paraId="672486E9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auto"/>
          </w:tcPr>
          <w:p w14:paraId="7F587F11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134" w:type="dxa"/>
            <w:shd w:val="clear" w:color="auto" w:fill="D2DDE1" w:themeFill="background2"/>
          </w:tcPr>
          <w:p w14:paraId="010FBAFF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0.021</w:t>
            </w:r>
          </w:p>
        </w:tc>
        <w:tc>
          <w:tcPr>
            <w:tcW w:w="1134" w:type="dxa"/>
            <w:shd w:val="clear" w:color="auto" w:fill="D2DDE1" w:themeFill="background2"/>
          </w:tcPr>
          <w:p w14:paraId="53857A03" w14:textId="0A46221E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0.02</w:t>
            </w:r>
            <w:r w:rsidR="00FC2DA8" w:rsidRPr="00C979E0">
              <w:rPr>
                <w:rFonts w:cs="Calibri"/>
                <w:szCs w:val="18"/>
              </w:rPr>
              <w:t>1</w:t>
            </w:r>
          </w:p>
        </w:tc>
      </w:tr>
      <w:tr w:rsidR="007908DE" w:rsidRPr="00C979E0" w14:paraId="125249B8" w14:textId="77777777" w:rsidTr="00B441BD">
        <w:tc>
          <w:tcPr>
            <w:tcW w:w="2410" w:type="dxa"/>
            <w:vMerge/>
          </w:tcPr>
          <w:p w14:paraId="1133DF2C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</w:tcPr>
          <w:p w14:paraId="0E0556B5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Small</w:t>
            </w:r>
          </w:p>
        </w:tc>
        <w:tc>
          <w:tcPr>
            <w:tcW w:w="992" w:type="dxa"/>
          </w:tcPr>
          <w:p w14:paraId="7DDC084F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auto"/>
          </w:tcPr>
          <w:p w14:paraId="7D37C57E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134" w:type="dxa"/>
            <w:shd w:val="clear" w:color="auto" w:fill="D2DDE1" w:themeFill="background2"/>
          </w:tcPr>
          <w:p w14:paraId="5FA06A48" w14:textId="3DE81C24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0.02</w:t>
            </w:r>
            <w:r w:rsidR="00786238" w:rsidRPr="00C979E0">
              <w:rPr>
                <w:rFonts w:eastAsia="Times New Roman" w:cs="Calibri"/>
                <w:szCs w:val="18"/>
              </w:rPr>
              <w:t>3</w:t>
            </w:r>
          </w:p>
        </w:tc>
        <w:tc>
          <w:tcPr>
            <w:tcW w:w="1134" w:type="dxa"/>
            <w:shd w:val="clear" w:color="auto" w:fill="D2DDE1" w:themeFill="background2"/>
          </w:tcPr>
          <w:p w14:paraId="281A4192" w14:textId="57E16A58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</w:t>
            </w:r>
            <w:r w:rsidR="00FC2DA8" w:rsidRPr="00C979E0">
              <w:rPr>
                <w:rFonts w:cs="Calibri"/>
                <w:szCs w:val="18"/>
              </w:rPr>
              <w:t>22</w:t>
            </w:r>
          </w:p>
        </w:tc>
      </w:tr>
      <w:tr w:rsidR="007908DE" w:rsidRPr="00C979E0" w14:paraId="52BD2765" w14:textId="77777777" w:rsidTr="00B441BD">
        <w:tc>
          <w:tcPr>
            <w:tcW w:w="2410" w:type="dxa"/>
            <w:vMerge/>
          </w:tcPr>
          <w:p w14:paraId="79E2DCD9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</w:tcPr>
          <w:p w14:paraId="0F3F7C34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Medium</w:t>
            </w:r>
          </w:p>
        </w:tc>
        <w:tc>
          <w:tcPr>
            <w:tcW w:w="992" w:type="dxa"/>
          </w:tcPr>
          <w:p w14:paraId="118C84AD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auto"/>
          </w:tcPr>
          <w:p w14:paraId="56CA93A6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134" w:type="dxa"/>
            <w:shd w:val="clear" w:color="auto" w:fill="D2DDE1" w:themeFill="background2"/>
          </w:tcPr>
          <w:p w14:paraId="348F26FD" w14:textId="1E32AD1A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0.02</w:t>
            </w:r>
            <w:r w:rsidR="00786238" w:rsidRPr="00C979E0">
              <w:rPr>
                <w:rFonts w:eastAsia="Times New Roman" w:cs="Calibri"/>
                <w:szCs w:val="18"/>
              </w:rPr>
              <w:t>6</w:t>
            </w:r>
          </w:p>
        </w:tc>
        <w:tc>
          <w:tcPr>
            <w:tcW w:w="1134" w:type="dxa"/>
            <w:shd w:val="clear" w:color="auto" w:fill="D2DDE1" w:themeFill="background2"/>
          </w:tcPr>
          <w:p w14:paraId="72D79006" w14:textId="3D5CDC51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0.02</w:t>
            </w:r>
            <w:r w:rsidR="00FC2DA8" w:rsidRPr="00C979E0">
              <w:rPr>
                <w:rFonts w:cs="Calibri"/>
                <w:szCs w:val="18"/>
              </w:rPr>
              <w:t>5</w:t>
            </w:r>
          </w:p>
        </w:tc>
      </w:tr>
      <w:tr w:rsidR="007908DE" w:rsidRPr="00C979E0" w14:paraId="411388FB" w14:textId="77777777" w:rsidTr="00B441BD">
        <w:tc>
          <w:tcPr>
            <w:tcW w:w="2410" w:type="dxa"/>
            <w:vMerge/>
          </w:tcPr>
          <w:p w14:paraId="3D9D3937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</w:tcPr>
          <w:p w14:paraId="53A8BF8E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Large</w:t>
            </w:r>
          </w:p>
        </w:tc>
        <w:tc>
          <w:tcPr>
            <w:tcW w:w="992" w:type="dxa"/>
          </w:tcPr>
          <w:p w14:paraId="0BC99CDB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auto"/>
          </w:tcPr>
          <w:p w14:paraId="5093311C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134" w:type="dxa"/>
            <w:shd w:val="clear" w:color="auto" w:fill="D2DDE1" w:themeFill="background2"/>
          </w:tcPr>
          <w:p w14:paraId="39CFD7D0" w14:textId="3DC52CB9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0.0</w:t>
            </w:r>
            <w:r w:rsidR="00786238" w:rsidRPr="00C979E0">
              <w:rPr>
                <w:rFonts w:eastAsia="Times New Roman" w:cs="Calibri"/>
                <w:szCs w:val="18"/>
              </w:rPr>
              <w:t>32</w:t>
            </w:r>
          </w:p>
        </w:tc>
        <w:tc>
          <w:tcPr>
            <w:tcW w:w="1134" w:type="dxa"/>
            <w:shd w:val="clear" w:color="auto" w:fill="D2DDE1" w:themeFill="background2"/>
          </w:tcPr>
          <w:p w14:paraId="75971BD4" w14:textId="5EE8DD89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</w:t>
            </w:r>
            <w:r w:rsidR="00FC2DA8" w:rsidRPr="00C979E0">
              <w:rPr>
                <w:rFonts w:cs="Calibri"/>
                <w:szCs w:val="18"/>
              </w:rPr>
              <w:t>31</w:t>
            </w:r>
          </w:p>
        </w:tc>
      </w:tr>
      <w:tr w:rsidR="007908DE" w:rsidRPr="00C979E0" w14:paraId="527A5BE4" w14:textId="77777777" w:rsidTr="00B441BD">
        <w:tc>
          <w:tcPr>
            <w:tcW w:w="2410" w:type="dxa"/>
            <w:vMerge/>
          </w:tcPr>
          <w:p w14:paraId="257ACD7E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43" w:type="dxa"/>
          </w:tcPr>
          <w:p w14:paraId="732A191C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Very large</w:t>
            </w:r>
          </w:p>
        </w:tc>
        <w:tc>
          <w:tcPr>
            <w:tcW w:w="992" w:type="dxa"/>
          </w:tcPr>
          <w:p w14:paraId="31124C2C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km</w:t>
            </w:r>
          </w:p>
        </w:tc>
        <w:tc>
          <w:tcPr>
            <w:tcW w:w="992" w:type="dxa"/>
            <w:shd w:val="clear" w:color="auto" w:fill="auto"/>
          </w:tcPr>
          <w:p w14:paraId="2600F759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</w:p>
        </w:tc>
        <w:tc>
          <w:tcPr>
            <w:tcW w:w="1134" w:type="dxa"/>
            <w:shd w:val="clear" w:color="auto" w:fill="D2DDE1" w:themeFill="background2"/>
          </w:tcPr>
          <w:p w14:paraId="0E1DD020" w14:textId="6DB47EC6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0.0</w:t>
            </w:r>
            <w:r w:rsidR="00786238" w:rsidRPr="00C979E0">
              <w:rPr>
                <w:rFonts w:eastAsia="Times New Roman" w:cs="Calibri"/>
                <w:szCs w:val="18"/>
              </w:rPr>
              <w:t>38</w:t>
            </w:r>
          </w:p>
        </w:tc>
        <w:tc>
          <w:tcPr>
            <w:tcW w:w="1134" w:type="dxa"/>
            <w:shd w:val="clear" w:color="auto" w:fill="D2DDE1" w:themeFill="background2"/>
          </w:tcPr>
          <w:p w14:paraId="28C61758" w14:textId="2DBC313A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</w:t>
            </w:r>
            <w:r w:rsidR="00FC2DA8" w:rsidRPr="00C979E0">
              <w:rPr>
                <w:rFonts w:cs="Calibri"/>
                <w:szCs w:val="18"/>
              </w:rPr>
              <w:t>36</w:t>
            </w:r>
          </w:p>
        </w:tc>
      </w:tr>
    </w:tbl>
    <w:p w14:paraId="3B241A43" w14:textId="0227F461" w:rsidR="007908DE" w:rsidRPr="00C979E0" w:rsidRDefault="007908DE" w:rsidP="007908DE">
      <w:pPr>
        <w:pStyle w:val="Tableheading"/>
        <w:spacing w:before="360"/>
      </w:pPr>
      <w:bookmarkStart w:id="55" w:name="Table21"/>
      <w:bookmarkStart w:id="56" w:name="_Toc111481449"/>
      <w:r w:rsidRPr="00C979E0">
        <w:t xml:space="preserve">Table </w:t>
      </w:r>
      <w:r w:rsidR="00D30C1B" w:rsidRPr="00C979E0">
        <w:t>2</w:t>
      </w:r>
      <w:r w:rsidR="004B422F" w:rsidRPr="00C979E0">
        <w:t>5</w:t>
      </w:r>
      <w:r w:rsidRPr="00C979E0">
        <w:t>:</w:t>
      </w:r>
      <w:r w:rsidRPr="00C979E0">
        <w:tab/>
        <w:t>Road freight: Default light commercial vehicles</w:t>
      </w:r>
      <w:bookmarkEnd w:id="56"/>
    </w:p>
    <w:tbl>
      <w:tblPr>
        <w:tblStyle w:val="TableGrid"/>
        <w:tblW w:w="8505" w:type="dxa"/>
        <w:tblBorders>
          <w:top w:val="single" w:sz="4" w:space="0" w:color="1B556B"/>
          <w:left w:val="none" w:sz="0" w:space="0" w:color="auto"/>
          <w:bottom w:val="single" w:sz="4" w:space="0" w:color="1B556B"/>
          <w:right w:val="none" w:sz="0" w:space="0" w:color="auto"/>
          <w:insideH w:val="single" w:sz="4" w:space="0" w:color="1B556B"/>
          <w:insideV w:val="single" w:sz="4" w:space="0" w:color="1B556B"/>
        </w:tblBorders>
        <w:tblLook w:val="04A0" w:firstRow="1" w:lastRow="0" w:firstColumn="1" w:lastColumn="0" w:noHBand="0" w:noVBand="1"/>
      </w:tblPr>
      <w:tblGrid>
        <w:gridCol w:w="5245"/>
        <w:gridCol w:w="992"/>
        <w:gridCol w:w="2268"/>
      </w:tblGrid>
      <w:tr w:rsidR="007908DE" w:rsidRPr="00C979E0" w14:paraId="06DF12A6" w14:textId="77777777" w:rsidTr="00B441BD">
        <w:trPr>
          <w:tblHeader/>
        </w:trPr>
        <w:tc>
          <w:tcPr>
            <w:tcW w:w="5245" w:type="dxa"/>
            <w:tcBorders>
              <w:right w:val="nil"/>
            </w:tcBorders>
            <w:shd w:val="clear" w:color="auto" w:fill="1B556B"/>
          </w:tcPr>
          <w:bookmarkEnd w:id="55"/>
          <w:p w14:paraId="73104D69" w14:textId="77777777" w:rsidR="007908DE" w:rsidRPr="00C979E0" w:rsidRDefault="007908DE" w:rsidP="00477742">
            <w:pPr>
              <w:pStyle w:val="TableTextbold"/>
              <w:rPr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color w:val="FFFFFF" w:themeColor="background1"/>
                <w:szCs w:val="18"/>
              </w:rPr>
              <w:t>Emission source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1B556B"/>
          </w:tcPr>
          <w:p w14:paraId="5376A383" w14:textId="77777777" w:rsidR="007908DE" w:rsidRPr="00C979E0" w:rsidRDefault="007908DE" w:rsidP="00477742">
            <w:pPr>
              <w:pStyle w:val="TableTextbold"/>
              <w:rPr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color w:val="FFFFFF" w:themeColor="background1"/>
                <w:szCs w:val="18"/>
              </w:rPr>
              <w:t>Unit</w:t>
            </w:r>
          </w:p>
        </w:tc>
        <w:tc>
          <w:tcPr>
            <w:tcW w:w="2268" w:type="dxa"/>
            <w:tcBorders>
              <w:left w:val="nil"/>
              <w:bottom w:val="single" w:sz="4" w:space="0" w:color="1B556B"/>
            </w:tcBorders>
            <w:shd w:val="clear" w:color="auto" w:fill="1B556B"/>
          </w:tcPr>
          <w:p w14:paraId="096BC7DD" w14:textId="77777777" w:rsidR="007908DE" w:rsidRPr="00C979E0" w:rsidRDefault="007908DE" w:rsidP="00B441BD">
            <w:pPr>
              <w:pStyle w:val="TableTextbold"/>
              <w:jc w:val="right"/>
              <w:rPr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color w:val="FFFFFF" w:themeColor="background1"/>
                <w:szCs w:val="18"/>
              </w:rPr>
              <w:t>kg CO</w:t>
            </w:r>
            <w:r w:rsidRPr="00C979E0">
              <w:rPr>
                <w:rFonts w:eastAsia="Times New Roman"/>
                <w:color w:val="FFFFFF" w:themeColor="background1"/>
                <w:szCs w:val="18"/>
                <w:vertAlign w:val="subscript"/>
              </w:rPr>
              <w:t>2</w:t>
            </w:r>
            <w:r w:rsidRPr="00C979E0">
              <w:rPr>
                <w:rFonts w:eastAsia="Times New Roman"/>
                <w:color w:val="FFFFFF" w:themeColor="background1"/>
                <w:szCs w:val="18"/>
              </w:rPr>
              <w:t>-e/unit</w:t>
            </w:r>
          </w:p>
        </w:tc>
      </w:tr>
      <w:tr w:rsidR="007908DE" w:rsidRPr="00C979E0" w14:paraId="441BAC15" w14:textId="77777777" w:rsidTr="00B441BD">
        <w:tc>
          <w:tcPr>
            <w:tcW w:w="5245" w:type="dxa"/>
            <w:shd w:val="clear" w:color="auto" w:fill="auto"/>
          </w:tcPr>
          <w:p w14:paraId="36DB27F9" w14:textId="77777777" w:rsidR="007908DE" w:rsidRPr="00C979E0" w:rsidRDefault="007908DE" w:rsidP="00477742">
            <w:pPr>
              <w:pStyle w:val="TableText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Petrol</w:t>
            </w:r>
          </w:p>
        </w:tc>
        <w:tc>
          <w:tcPr>
            <w:tcW w:w="992" w:type="dxa"/>
            <w:shd w:val="clear" w:color="auto" w:fill="auto"/>
          </w:tcPr>
          <w:p w14:paraId="109941BE" w14:textId="77777777" w:rsidR="007908DE" w:rsidRPr="00C979E0" w:rsidRDefault="007908DE" w:rsidP="00477742">
            <w:pPr>
              <w:pStyle w:val="TableText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km</w:t>
            </w:r>
          </w:p>
        </w:tc>
        <w:tc>
          <w:tcPr>
            <w:tcW w:w="2268" w:type="dxa"/>
            <w:shd w:val="clear" w:color="auto" w:fill="D2DDE1" w:themeFill="background2"/>
          </w:tcPr>
          <w:p w14:paraId="627BD809" w14:textId="4F11E0B7" w:rsidR="007908DE" w:rsidRPr="00C979E0" w:rsidRDefault="007908DE" w:rsidP="00477742">
            <w:pPr>
              <w:pStyle w:val="TableText"/>
              <w:jc w:val="right"/>
              <w:rPr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</w:t>
            </w:r>
            <w:r w:rsidR="00FC2DA8" w:rsidRPr="00C979E0">
              <w:rPr>
                <w:rFonts w:eastAsia="Times New Roman" w:cs="Calibri"/>
                <w:szCs w:val="18"/>
              </w:rPr>
              <w:t>317</w:t>
            </w:r>
          </w:p>
        </w:tc>
      </w:tr>
      <w:tr w:rsidR="007908DE" w:rsidRPr="00C979E0" w14:paraId="4473F418" w14:textId="77777777" w:rsidTr="00B441BD">
        <w:tc>
          <w:tcPr>
            <w:tcW w:w="5245" w:type="dxa"/>
            <w:shd w:val="clear" w:color="auto" w:fill="auto"/>
          </w:tcPr>
          <w:p w14:paraId="74A58129" w14:textId="77777777" w:rsidR="007908DE" w:rsidRPr="00C979E0" w:rsidRDefault="007908DE" w:rsidP="00477742">
            <w:pPr>
              <w:pStyle w:val="TableText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Diesel</w:t>
            </w:r>
          </w:p>
        </w:tc>
        <w:tc>
          <w:tcPr>
            <w:tcW w:w="992" w:type="dxa"/>
            <w:shd w:val="clear" w:color="auto" w:fill="auto"/>
          </w:tcPr>
          <w:p w14:paraId="0C58F271" w14:textId="77777777" w:rsidR="007908DE" w:rsidRPr="00C979E0" w:rsidRDefault="007908DE" w:rsidP="00477742">
            <w:pPr>
              <w:pStyle w:val="TableText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km</w:t>
            </w:r>
          </w:p>
        </w:tc>
        <w:tc>
          <w:tcPr>
            <w:tcW w:w="2268" w:type="dxa"/>
            <w:shd w:val="clear" w:color="auto" w:fill="D2DDE1" w:themeFill="background2"/>
          </w:tcPr>
          <w:p w14:paraId="4B5985EF" w14:textId="77777777" w:rsidR="007908DE" w:rsidRPr="00C979E0" w:rsidRDefault="007908DE" w:rsidP="00477742">
            <w:pPr>
              <w:pStyle w:val="TableText"/>
              <w:jc w:val="right"/>
              <w:rPr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0.296</w:t>
            </w:r>
          </w:p>
        </w:tc>
      </w:tr>
      <w:tr w:rsidR="007908DE" w:rsidRPr="00C979E0" w14:paraId="4A113238" w14:textId="77777777" w:rsidTr="00B441BD">
        <w:tc>
          <w:tcPr>
            <w:tcW w:w="5245" w:type="dxa"/>
          </w:tcPr>
          <w:p w14:paraId="2F68277E" w14:textId="77777777" w:rsidR="007908DE" w:rsidRPr="00C979E0" w:rsidRDefault="007908DE" w:rsidP="00477742">
            <w:pPr>
              <w:pStyle w:val="TableText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Petrol hybrid</w:t>
            </w:r>
          </w:p>
        </w:tc>
        <w:tc>
          <w:tcPr>
            <w:tcW w:w="992" w:type="dxa"/>
          </w:tcPr>
          <w:p w14:paraId="49BFE065" w14:textId="77777777" w:rsidR="007908DE" w:rsidRPr="00C979E0" w:rsidRDefault="007908DE" w:rsidP="00477742">
            <w:pPr>
              <w:pStyle w:val="TableText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km</w:t>
            </w:r>
          </w:p>
        </w:tc>
        <w:tc>
          <w:tcPr>
            <w:tcW w:w="2268" w:type="dxa"/>
            <w:shd w:val="clear" w:color="auto" w:fill="D2DDE1" w:themeFill="background2"/>
          </w:tcPr>
          <w:p w14:paraId="61105170" w14:textId="799B2109" w:rsidR="007908DE" w:rsidRPr="00C979E0" w:rsidRDefault="007908DE" w:rsidP="00477742">
            <w:pPr>
              <w:pStyle w:val="TableText"/>
              <w:jc w:val="right"/>
              <w:rPr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0.2</w:t>
            </w:r>
            <w:r w:rsidR="00FC2DA8" w:rsidRPr="00C979E0">
              <w:rPr>
                <w:rFonts w:eastAsia="Times New Roman" w:cs="Calibri"/>
                <w:szCs w:val="18"/>
              </w:rPr>
              <w:t>50</w:t>
            </w:r>
          </w:p>
        </w:tc>
      </w:tr>
      <w:tr w:rsidR="007908DE" w:rsidRPr="00C979E0" w14:paraId="4EC6D0C2" w14:textId="77777777" w:rsidTr="00B441BD">
        <w:tc>
          <w:tcPr>
            <w:tcW w:w="5245" w:type="dxa"/>
          </w:tcPr>
          <w:p w14:paraId="10C063D7" w14:textId="77777777" w:rsidR="007908DE" w:rsidRPr="00C979E0" w:rsidRDefault="007908DE" w:rsidP="00477742">
            <w:pPr>
              <w:pStyle w:val="TableText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Diesel hybrid</w:t>
            </w:r>
          </w:p>
        </w:tc>
        <w:tc>
          <w:tcPr>
            <w:tcW w:w="992" w:type="dxa"/>
          </w:tcPr>
          <w:p w14:paraId="3FC2EC3F" w14:textId="77777777" w:rsidR="007908DE" w:rsidRPr="00C979E0" w:rsidRDefault="007908DE" w:rsidP="00477742">
            <w:pPr>
              <w:pStyle w:val="TableText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km</w:t>
            </w:r>
          </w:p>
        </w:tc>
        <w:tc>
          <w:tcPr>
            <w:tcW w:w="2268" w:type="dxa"/>
            <w:shd w:val="clear" w:color="auto" w:fill="D2DDE1" w:themeFill="background2"/>
          </w:tcPr>
          <w:p w14:paraId="33EE0F1E" w14:textId="77777777" w:rsidR="007908DE" w:rsidRPr="00C979E0" w:rsidRDefault="007908DE" w:rsidP="00477742">
            <w:pPr>
              <w:pStyle w:val="TableText"/>
              <w:jc w:val="right"/>
              <w:rPr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0.265</w:t>
            </w:r>
          </w:p>
        </w:tc>
      </w:tr>
    </w:tbl>
    <w:p w14:paraId="54FADBE0" w14:textId="51D6DD1E" w:rsidR="007908DE" w:rsidRPr="00C979E0" w:rsidRDefault="007908DE" w:rsidP="007908DE">
      <w:pPr>
        <w:pStyle w:val="Tableheading"/>
        <w:spacing w:before="360"/>
      </w:pPr>
      <w:bookmarkStart w:id="57" w:name="Table22"/>
      <w:bookmarkStart w:id="58" w:name="_Toc111481450"/>
      <w:r w:rsidRPr="00C979E0">
        <w:t xml:space="preserve">Table </w:t>
      </w:r>
      <w:r w:rsidR="00D30C1B" w:rsidRPr="00C979E0">
        <w:t>2</w:t>
      </w:r>
      <w:r w:rsidR="004B422F" w:rsidRPr="00C979E0">
        <w:t>6</w:t>
      </w:r>
      <w:r w:rsidRPr="00C979E0">
        <w:t>:</w:t>
      </w:r>
      <w:r w:rsidRPr="00C979E0">
        <w:tab/>
        <w:t>Road freight: Heavy goods vehicles</w:t>
      </w:r>
      <w:bookmarkEnd w:id="58"/>
    </w:p>
    <w:tbl>
      <w:tblPr>
        <w:tblStyle w:val="TableGrid"/>
        <w:tblW w:w="8505" w:type="dxa"/>
        <w:tblBorders>
          <w:top w:val="single" w:sz="4" w:space="0" w:color="1B556B"/>
          <w:left w:val="none" w:sz="0" w:space="0" w:color="auto"/>
          <w:bottom w:val="single" w:sz="4" w:space="0" w:color="1B556B"/>
          <w:right w:val="none" w:sz="0" w:space="0" w:color="auto"/>
          <w:insideH w:val="single" w:sz="4" w:space="0" w:color="1B556B"/>
          <w:insideV w:val="single" w:sz="4" w:space="0" w:color="1B556B"/>
        </w:tblBorders>
        <w:tblLook w:val="04A0" w:firstRow="1" w:lastRow="0" w:firstColumn="1" w:lastColumn="0" w:noHBand="0" w:noVBand="1"/>
      </w:tblPr>
      <w:tblGrid>
        <w:gridCol w:w="1822"/>
        <w:gridCol w:w="1822"/>
        <w:gridCol w:w="705"/>
        <w:gridCol w:w="1321"/>
        <w:gridCol w:w="1481"/>
        <w:gridCol w:w="1354"/>
      </w:tblGrid>
      <w:tr w:rsidR="001904E4" w:rsidRPr="00C979E0" w14:paraId="348D8BF7" w14:textId="77777777" w:rsidTr="001904E4">
        <w:trPr>
          <w:tblHeader/>
        </w:trPr>
        <w:tc>
          <w:tcPr>
            <w:tcW w:w="3644" w:type="dxa"/>
            <w:gridSpan w:val="2"/>
            <w:tcBorders>
              <w:right w:val="nil"/>
            </w:tcBorders>
            <w:shd w:val="clear" w:color="auto" w:fill="1B556B"/>
            <w:vAlign w:val="bottom"/>
          </w:tcPr>
          <w:bookmarkEnd w:id="57"/>
          <w:p w14:paraId="36D20CB9" w14:textId="7A92D487" w:rsidR="001904E4" w:rsidRPr="00C979E0" w:rsidRDefault="001904E4" w:rsidP="00477742">
            <w:pPr>
              <w:pStyle w:val="TableText"/>
              <w:tabs>
                <w:tab w:val="left" w:pos="2467"/>
              </w:tabs>
              <w:rPr>
                <w:rFonts w:eastAsia="Times New Roman" w:cs="Calibri"/>
                <w:b/>
                <w:color w:val="FFFFFF" w:themeColor="background1"/>
                <w:szCs w:val="18"/>
              </w:rPr>
            </w:pPr>
            <w:r w:rsidRPr="00C979E0">
              <w:rPr>
                <w:rFonts w:cs="Calibri"/>
                <w:b/>
                <w:color w:val="FFFFFF"/>
                <w:szCs w:val="18"/>
              </w:rPr>
              <w:t>Emission source</w:t>
            </w:r>
          </w:p>
        </w:tc>
        <w:tc>
          <w:tcPr>
            <w:tcW w:w="705" w:type="dxa"/>
            <w:tcBorders>
              <w:left w:val="nil"/>
              <w:right w:val="nil"/>
            </w:tcBorders>
            <w:shd w:val="clear" w:color="auto" w:fill="1B556B"/>
            <w:vAlign w:val="bottom"/>
          </w:tcPr>
          <w:p w14:paraId="333EE1B6" w14:textId="2E466825" w:rsidR="001904E4" w:rsidRPr="00C979E0" w:rsidRDefault="001904E4" w:rsidP="00477742">
            <w:pPr>
              <w:pStyle w:val="TableText"/>
              <w:rPr>
                <w:rFonts w:eastAsia="Times New Roman" w:cs="Calibri"/>
                <w:b/>
                <w:color w:val="FFFFFF" w:themeColor="background1"/>
                <w:szCs w:val="18"/>
              </w:rPr>
            </w:pPr>
            <w:r w:rsidRPr="00C979E0">
              <w:rPr>
                <w:rFonts w:eastAsia="Times New Roman" w:cs="Calibri"/>
                <w:b/>
                <w:color w:val="FFFFFF" w:themeColor="background1"/>
                <w:szCs w:val="18"/>
              </w:rPr>
              <w:t>Unit</w:t>
            </w:r>
          </w:p>
        </w:tc>
        <w:tc>
          <w:tcPr>
            <w:tcW w:w="1321" w:type="dxa"/>
            <w:tcBorders>
              <w:left w:val="nil"/>
              <w:bottom w:val="single" w:sz="4" w:space="0" w:color="1B556B"/>
              <w:right w:val="nil"/>
            </w:tcBorders>
            <w:shd w:val="clear" w:color="auto" w:fill="1B556B"/>
            <w:vAlign w:val="bottom"/>
          </w:tcPr>
          <w:p w14:paraId="0E65C80E" w14:textId="6FEB26FA" w:rsidR="001904E4" w:rsidRPr="00C979E0" w:rsidRDefault="001904E4" w:rsidP="001904E4">
            <w:pPr>
              <w:pStyle w:val="TableText"/>
              <w:jc w:val="right"/>
              <w:rPr>
                <w:rFonts w:eastAsia="Times New Roman" w:cs="Calibri"/>
                <w:b/>
                <w:color w:val="FFFFFF" w:themeColor="background1"/>
                <w:szCs w:val="18"/>
              </w:rPr>
            </w:pPr>
            <w:r w:rsidRPr="00C979E0">
              <w:rPr>
                <w:rFonts w:cs="Calibri"/>
                <w:b/>
                <w:color w:val="FFFFFF"/>
                <w:szCs w:val="18"/>
              </w:rPr>
              <w:t>Pre-2010 fleet kg CO</w:t>
            </w:r>
            <w:r w:rsidRPr="00C979E0">
              <w:rPr>
                <w:rFonts w:cs="Calibri"/>
                <w:b/>
                <w:color w:val="FFFFFF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b/>
                <w:color w:val="FFFFFF"/>
                <w:szCs w:val="18"/>
              </w:rPr>
              <w:t>-e</w:t>
            </w:r>
          </w:p>
        </w:tc>
        <w:tc>
          <w:tcPr>
            <w:tcW w:w="1481" w:type="dxa"/>
            <w:tcBorders>
              <w:left w:val="nil"/>
              <w:bottom w:val="single" w:sz="4" w:space="0" w:color="1B556B"/>
              <w:right w:val="nil"/>
            </w:tcBorders>
            <w:shd w:val="clear" w:color="auto" w:fill="1B556B"/>
            <w:vAlign w:val="bottom"/>
          </w:tcPr>
          <w:p w14:paraId="71B878C1" w14:textId="46B7B689" w:rsidR="001904E4" w:rsidRPr="00C979E0" w:rsidRDefault="001904E4" w:rsidP="001904E4">
            <w:pPr>
              <w:pStyle w:val="TableText"/>
              <w:jc w:val="right"/>
              <w:rPr>
                <w:rFonts w:eastAsia="Times New Roman" w:cs="Calibri"/>
                <w:b/>
                <w:color w:val="FFFFFF" w:themeColor="background1"/>
                <w:szCs w:val="18"/>
              </w:rPr>
            </w:pPr>
            <w:r w:rsidRPr="00C979E0">
              <w:rPr>
                <w:rFonts w:cs="Calibri"/>
                <w:b/>
                <w:color w:val="FFFFFF"/>
                <w:szCs w:val="18"/>
              </w:rPr>
              <w:t xml:space="preserve">2010–2015 fleet </w:t>
            </w:r>
            <w:r w:rsidRPr="00C979E0">
              <w:rPr>
                <w:rFonts w:cs="Calibri"/>
                <w:b/>
                <w:color w:val="FFFFFF"/>
                <w:szCs w:val="18"/>
              </w:rPr>
              <w:br/>
              <w:t>kg CO</w:t>
            </w:r>
            <w:r w:rsidRPr="00C979E0">
              <w:rPr>
                <w:rFonts w:cs="Calibri"/>
                <w:b/>
                <w:color w:val="FFFFFF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b/>
                <w:color w:val="FFFFFF"/>
                <w:szCs w:val="18"/>
              </w:rPr>
              <w:t>-e</w:t>
            </w:r>
          </w:p>
        </w:tc>
        <w:tc>
          <w:tcPr>
            <w:tcW w:w="1354" w:type="dxa"/>
            <w:tcBorders>
              <w:left w:val="nil"/>
              <w:bottom w:val="single" w:sz="4" w:space="0" w:color="1B556B"/>
            </w:tcBorders>
            <w:shd w:val="clear" w:color="auto" w:fill="1B556B"/>
            <w:vAlign w:val="bottom"/>
          </w:tcPr>
          <w:p w14:paraId="4CFD82BE" w14:textId="5937A4BC" w:rsidR="001904E4" w:rsidRPr="00C979E0" w:rsidRDefault="001904E4" w:rsidP="001904E4">
            <w:pPr>
              <w:pStyle w:val="TableText"/>
              <w:jc w:val="right"/>
              <w:rPr>
                <w:rFonts w:eastAsia="Times New Roman" w:cs="Calibri"/>
                <w:b/>
                <w:color w:val="FFFFFF" w:themeColor="background1"/>
                <w:szCs w:val="18"/>
              </w:rPr>
            </w:pPr>
            <w:r w:rsidRPr="00C979E0">
              <w:rPr>
                <w:rFonts w:cs="Calibri"/>
                <w:b/>
                <w:color w:val="FFFFFF"/>
                <w:szCs w:val="18"/>
              </w:rPr>
              <w:t xml:space="preserve">Post-2015 fleet </w:t>
            </w:r>
            <w:r w:rsidRPr="00C979E0">
              <w:rPr>
                <w:rFonts w:cs="Calibri"/>
                <w:b/>
                <w:color w:val="FFFFFF"/>
                <w:szCs w:val="18"/>
              </w:rPr>
              <w:br/>
              <w:t>kg CO</w:t>
            </w:r>
            <w:r w:rsidRPr="00C979E0">
              <w:rPr>
                <w:rFonts w:cs="Calibri"/>
                <w:b/>
                <w:color w:val="FFFFFF"/>
                <w:szCs w:val="18"/>
                <w:vertAlign w:val="subscript"/>
              </w:rPr>
              <w:t>2</w:t>
            </w:r>
            <w:r w:rsidRPr="00C979E0">
              <w:rPr>
                <w:rFonts w:cs="Calibri"/>
                <w:b/>
                <w:color w:val="FFFFFF"/>
                <w:szCs w:val="18"/>
              </w:rPr>
              <w:t>-e</w:t>
            </w:r>
          </w:p>
        </w:tc>
      </w:tr>
      <w:tr w:rsidR="007908DE" w:rsidRPr="00C979E0" w14:paraId="15BE0403" w14:textId="77777777" w:rsidTr="001904E4">
        <w:tc>
          <w:tcPr>
            <w:tcW w:w="1822" w:type="dxa"/>
            <w:vMerge w:val="restart"/>
          </w:tcPr>
          <w:p w14:paraId="26CE9347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HGV diesel</w:t>
            </w:r>
          </w:p>
        </w:tc>
        <w:tc>
          <w:tcPr>
            <w:tcW w:w="1822" w:type="dxa"/>
          </w:tcPr>
          <w:p w14:paraId="5DF4C17D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&lt;5,000 kg </w:t>
            </w:r>
          </w:p>
        </w:tc>
        <w:tc>
          <w:tcPr>
            <w:tcW w:w="705" w:type="dxa"/>
            <w:vAlign w:val="bottom"/>
          </w:tcPr>
          <w:p w14:paraId="11AFC92E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321" w:type="dxa"/>
            <w:shd w:val="clear" w:color="auto" w:fill="D2DDE1" w:themeFill="background2"/>
          </w:tcPr>
          <w:p w14:paraId="1FC5AB5A" w14:textId="1DF8B29C" w:rsidR="007908DE" w:rsidRPr="00C979E0" w:rsidRDefault="0082707F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0.446</w:t>
            </w:r>
          </w:p>
        </w:tc>
        <w:tc>
          <w:tcPr>
            <w:tcW w:w="1481" w:type="dxa"/>
            <w:shd w:val="clear" w:color="auto" w:fill="D2DDE1" w:themeFill="background2"/>
          </w:tcPr>
          <w:p w14:paraId="7D4B53AA" w14:textId="43385076" w:rsidR="007908DE" w:rsidRPr="00C979E0" w:rsidRDefault="00BC3CFA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0.423</w:t>
            </w:r>
          </w:p>
        </w:tc>
        <w:tc>
          <w:tcPr>
            <w:tcW w:w="1354" w:type="dxa"/>
            <w:shd w:val="clear" w:color="auto" w:fill="D2DDE1" w:themeFill="background2"/>
          </w:tcPr>
          <w:p w14:paraId="4DD594E5" w14:textId="067FB766" w:rsidR="007908DE" w:rsidRPr="00C979E0" w:rsidRDefault="00BC3CFA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0.421</w:t>
            </w:r>
          </w:p>
        </w:tc>
      </w:tr>
      <w:tr w:rsidR="007908DE" w:rsidRPr="00C979E0" w14:paraId="246D6388" w14:textId="77777777" w:rsidTr="001904E4">
        <w:tc>
          <w:tcPr>
            <w:tcW w:w="1822" w:type="dxa"/>
            <w:vMerge/>
          </w:tcPr>
          <w:p w14:paraId="35ACB35E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22" w:type="dxa"/>
          </w:tcPr>
          <w:p w14:paraId="3D69F38B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5,000– &lt;7,500 kg </w:t>
            </w:r>
          </w:p>
        </w:tc>
        <w:tc>
          <w:tcPr>
            <w:tcW w:w="705" w:type="dxa"/>
            <w:vAlign w:val="bottom"/>
          </w:tcPr>
          <w:p w14:paraId="24B0DF88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321" w:type="dxa"/>
            <w:shd w:val="clear" w:color="auto" w:fill="D2DDE1" w:themeFill="background2"/>
          </w:tcPr>
          <w:p w14:paraId="307C3B8D" w14:textId="06B9C93E" w:rsidR="007908DE" w:rsidRPr="00C979E0" w:rsidRDefault="0082707F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0.510</w:t>
            </w:r>
          </w:p>
        </w:tc>
        <w:tc>
          <w:tcPr>
            <w:tcW w:w="1481" w:type="dxa"/>
            <w:shd w:val="clear" w:color="auto" w:fill="D2DDE1" w:themeFill="background2"/>
          </w:tcPr>
          <w:p w14:paraId="29054D37" w14:textId="1B6706AE" w:rsidR="007908DE" w:rsidRPr="00C979E0" w:rsidRDefault="00BC3CFA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0.484</w:t>
            </w:r>
          </w:p>
        </w:tc>
        <w:tc>
          <w:tcPr>
            <w:tcW w:w="1354" w:type="dxa"/>
            <w:shd w:val="clear" w:color="auto" w:fill="D2DDE1" w:themeFill="background2"/>
          </w:tcPr>
          <w:p w14:paraId="4B700B46" w14:textId="466E9B8F" w:rsidR="007908DE" w:rsidRPr="00C979E0" w:rsidRDefault="00BC3CFA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0.477</w:t>
            </w:r>
          </w:p>
        </w:tc>
      </w:tr>
      <w:tr w:rsidR="007908DE" w:rsidRPr="00C979E0" w14:paraId="29DE1B75" w14:textId="77777777" w:rsidTr="001904E4">
        <w:tc>
          <w:tcPr>
            <w:tcW w:w="1822" w:type="dxa"/>
            <w:vMerge/>
          </w:tcPr>
          <w:p w14:paraId="13902FDA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22" w:type="dxa"/>
          </w:tcPr>
          <w:p w14:paraId="1D8870B3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7,500– &lt;10,000 kg</w:t>
            </w:r>
          </w:p>
        </w:tc>
        <w:tc>
          <w:tcPr>
            <w:tcW w:w="705" w:type="dxa"/>
            <w:vAlign w:val="bottom"/>
          </w:tcPr>
          <w:p w14:paraId="165846D7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321" w:type="dxa"/>
            <w:shd w:val="clear" w:color="auto" w:fill="D2DDE1" w:themeFill="background2"/>
          </w:tcPr>
          <w:p w14:paraId="53A26857" w14:textId="270819B6" w:rsidR="007908DE" w:rsidRPr="00C979E0" w:rsidRDefault="0082707F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0.624</w:t>
            </w:r>
          </w:p>
        </w:tc>
        <w:tc>
          <w:tcPr>
            <w:tcW w:w="1481" w:type="dxa"/>
            <w:shd w:val="clear" w:color="auto" w:fill="D2DDE1" w:themeFill="background2"/>
          </w:tcPr>
          <w:p w14:paraId="1889C154" w14:textId="335AB63F" w:rsidR="007908DE" w:rsidRPr="00C979E0" w:rsidRDefault="00BC3CFA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0.592</w:t>
            </w:r>
          </w:p>
        </w:tc>
        <w:tc>
          <w:tcPr>
            <w:tcW w:w="1354" w:type="dxa"/>
            <w:shd w:val="clear" w:color="auto" w:fill="D2DDE1" w:themeFill="background2"/>
          </w:tcPr>
          <w:p w14:paraId="77CA6052" w14:textId="55787D61" w:rsidR="007908DE" w:rsidRPr="00C979E0" w:rsidRDefault="00BC3CFA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0.583</w:t>
            </w:r>
          </w:p>
        </w:tc>
      </w:tr>
      <w:tr w:rsidR="007908DE" w:rsidRPr="00C979E0" w14:paraId="219F0698" w14:textId="77777777" w:rsidTr="001904E4">
        <w:tc>
          <w:tcPr>
            <w:tcW w:w="1822" w:type="dxa"/>
            <w:vMerge/>
          </w:tcPr>
          <w:p w14:paraId="48D0201C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22" w:type="dxa"/>
          </w:tcPr>
          <w:p w14:paraId="736CAC62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10,000– &lt;12,000 kg </w:t>
            </w:r>
          </w:p>
        </w:tc>
        <w:tc>
          <w:tcPr>
            <w:tcW w:w="705" w:type="dxa"/>
            <w:vAlign w:val="bottom"/>
          </w:tcPr>
          <w:p w14:paraId="2B1E201E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321" w:type="dxa"/>
            <w:shd w:val="clear" w:color="auto" w:fill="D2DDE1" w:themeFill="background2"/>
          </w:tcPr>
          <w:p w14:paraId="3DC2E3C2" w14:textId="5A0A90BE" w:rsidR="007908DE" w:rsidRPr="00C979E0" w:rsidRDefault="0082707F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0.740</w:t>
            </w:r>
          </w:p>
        </w:tc>
        <w:tc>
          <w:tcPr>
            <w:tcW w:w="1481" w:type="dxa"/>
            <w:shd w:val="clear" w:color="auto" w:fill="D2DDE1" w:themeFill="background2"/>
          </w:tcPr>
          <w:p w14:paraId="78A8608A" w14:textId="0D3F2433" w:rsidR="007908DE" w:rsidRPr="00C979E0" w:rsidRDefault="00BC3CFA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0.702</w:t>
            </w:r>
          </w:p>
        </w:tc>
        <w:tc>
          <w:tcPr>
            <w:tcW w:w="1354" w:type="dxa"/>
            <w:shd w:val="clear" w:color="auto" w:fill="D2DDE1" w:themeFill="background2"/>
          </w:tcPr>
          <w:p w14:paraId="6E8C90E1" w14:textId="547A8D20" w:rsidR="007908DE" w:rsidRPr="00C979E0" w:rsidRDefault="00BC3CFA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0.692</w:t>
            </w:r>
          </w:p>
        </w:tc>
      </w:tr>
      <w:tr w:rsidR="007908DE" w:rsidRPr="00C979E0" w14:paraId="74E9CAB6" w14:textId="77777777" w:rsidTr="001904E4">
        <w:tc>
          <w:tcPr>
            <w:tcW w:w="1822" w:type="dxa"/>
            <w:vMerge/>
          </w:tcPr>
          <w:p w14:paraId="6CCCBC9F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22" w:type="dxa"/>
          </w:tcPr>
          <w:p w14:paraId="056D23F0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12,000– &lt;15,000 kg </w:t>
            </w:r>
          </w:p>
        </w:tc>
        <w:tc>
          <w:tcPr>
            <w:tcW w:w="705" w:type="dxa"/>
            <w:vAlign w:val="bottom"/>
          </w:tcPr>
          <w:p w14:paraId="4708718C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321" w:type="dxa"/>
            <w:shd w:val="clear" w:color="auto" w:fill="D2DDE1" w:themeFill="background2"/>
          </w:tcPr>
          <w:p w14:paraId="29F8ED04" w14:textId="0F5A5849" w:rsidR="007908DE" w:rsidRPr="00C979E0" w:rsidRDefault="0082707F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0.841</w:t>
            </w:r>
          </w:p>
        </w:tc>
        <w:tc>
          <w:tcPr>
            <w:tcW w:w="1481" w:type="dxa"/>
            <w:shd w:val="clear" w:color="auto" w:fill="D2DDE1" w:themeFill="background2"/>
          </w:tcPr>
          <w:p w14:paraId="4DA96E2C" w14:textId="6071B9D2" w:rsidR="007908DE" w:rsidRPr="00C979E0" w:rsidRDefault="00BC3CFA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0.798</w:t>
            </w:r>
          </w:p>
        </w:tc>
        <w:tc>
          <w:tcPr>
            <w:tcW w:w="1354" w:type="dxa"/>
            <w:shd w:val="clear" w:color="auto" w:fill="D2DDE1" w:themeFill="background2"/>
          </w:tcPr>
          <w:p w14:paraId="77F45EE7" w14:textId="4710EDD0" w:rsidR="007908DE" w:rsidRPr="00C979E0" w:rsidRDefault="00BC3CFA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0.786</w:t>
            </w:r>
          </w:p>
        </w:tc>
      </w:tr>
      <w:tr w:rsidR="007908DE" w:rsidRPr="00C979E0" w14:paraId="2C01493F" w14:textId="77777777" w:rsidTr="001904E4">
        <w:tc>
          <w:tcPr>
            <w:tcW w:w="1822" w:type="dxa"/>
            <w:vMerge/>
          </w:tcPr>
          <w:p w14:paraId="48129FA1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22" w:type="dxa"/>
          </w:tcPr>
          <w:p w14:paraId="0D82B28B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15,000– &lt;20,000 kg </w:t>
            </w:r>
          </w:p>
        </w:tc>
        <w:tc>
          <w:tcPr>
            <w:tcW w:w="705" w:type="dxa"/>
            <w:vAlign w:val="bottom"/>
          </w:tcPr>
          <w:p w14:paraId="6A0823CF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321" w:type="dxa"/>
            <w:shd w:val="clear" w:color="auto" w:fill="D2DDE1" w:themeFill="background2"/>
          </w:tcPr>
          <w:p w14:paraId="5552A792" w14:textId="6F801303" w:rsidR="007908DE" w:rsidRPr="00C979E0" w:rsidRDefault="0082707F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0.982</w:t>
            </w:r>
          </w:p>
        </w:tc>
        <w:tc>
          <w:tcPr>
            <w:tcW w:w="1481" w:type="dxa"/>
            <w:shd w:val="clear" w:color="auto" w:fill="D2DDE1" w:themeFill="background2"/>
          </w:tcPr>
          <w:p w14:paraId="5EF3710A" w14:textId="2FE89784" w:rsidR="007908DE" w:rsidRPr="00C979E0" w:rsidRDefault="00BC3CFA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0.957</w:t>
            </w:r>
          </w:p>
        </w:tc>
        <w:tc>
          <w:tcPr>
            <w:tcW w:w="1354" w:type="dxa"/>
            <w:shd w:val="clear" w:color="auto" w:fill="D2DDE1" w:themeFill="background2"/>
          </w:tcPr>
          <w:p w14:paraId="3C448724" w14:textId="4995857B" w:rsidR="007908DE" w:rsidRPr="00C979E0" w:rsidRDefault="00BC3CFA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0.955</w:t>
            </w:r>
          </w:p>
        </w:tc>
      </w:tr>
      <w:tr w:rsidR="007908DE" w:rsidRPr="00C979E0" w14:paraId="50CDAE60" w14:textId="77777777" w:rsidTr="001904E4">
        <w:tc>
          <w:tcPr>
            <w:tcW w:w="1822" w:type="dxa"/>
            <w:vMerge/>
          </w:tcPr>
          <w:p w14:paraId="4863AF35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22" w:type="dxa"/>
          </w:tcPr>
          <w:p w14:paraId="33455C5F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20,000– &lt;25,000 kg </w:t>
            </w:r>
          </w:p>
        </w:tc>
        <w:tc>
          <w:tcPr>
            <w:tcW w:w="705" w:type="dxa"/>
            <w:vAlign w:val="bottom"/>
          </w:tcPr>
          <w:p w14:paraId="06F5735E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321" w:type="dxa"/>
            <w:shd w:val="clear" w:color="auto" w:fill="D2DDE1" w:themeFill="background2"/>
          </w:tcPr>
          <w:p w14:paraId="1157A23C" w14:textId="007C4792" w:rsidR="007908DE" w:rsidRPr="00C979E0" w:rsidRDefault="0082707F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1.308</w:t>
            </w:r>
          </w:p>
        </w:tc>
        <w:tc>
          <w:tcPr>
            <w:tcW w:w="1481" w:type="dxa"/>
            <w:shd w:val="clear" w:color="auto" w:fill="D2DDE1" w:themeFill="background2"/>
          </w:tcPr>
          <w:p w14:paraId="69F79D67" w14:textId="3114DA3E" w:rsidR="007908DE" w:rsidRPr="00C979E0" w:rsidRDefault="00BC3CFA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1.274</w:t>
            </w:r>
          </w:p>
        </w:tc>
        <w:tc>
          <w:tcPr>
            <w:tcW w:w="1354" w:type="dxa"/>
            <w:shd w:val="clear" w:color="auto" w:fill="D2DDE1" w:themeFill="background2"/>
          </w:tcPr>
          <w:p w14:paraId="5B5E6ECE" w14:textId="4F2846F5" w:rsidR="007908DE" w:rsidRPr="00C979E0" w:rsidRDefault="00BC3CFA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1.271</w:t>
            </w:r>
          </w:p>
        </w:tc>
      </w:tr>
      <w:tr w:rsidR="007908DE" w:rsidRPr="00C979E0" w14:paraId="59990846" w14:textId="77777777" w:rsidTr="001904E4">
        <w:tc>
          <w:tcPr>
            <w:tcW w:w="1822" w:type="dxa"/>
            <w:vMerge/>
          </w:tcPr>
          <w:p w14:paraId="7DA77509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22" w:type="dxa"/>
          </w:tcPr>
          <w:p w14:paraId="1C41C425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25,000– &lt;30,000 kg </w:t>
            </w:r>
          </w:p>
        </w:tc>
        <w:tc>
          <w:tcPr>
            <w:tcW w:w="705" w:type="dxa"/>
            <w:vAlign w:val="bottom"/>
          </w:tcPr>
          <w:p w14:paraId="220E8C3F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321" w:type="dxa"/>
            <w:shd w:val="clear" w:color="auto" w:fill="D2DDE1" w:themeFill="background2"/>
          </w:tcPr>
          <w:p w14:paraId="23270755" w14:textId="751D67A7" w:rsidR="007908DE" w:rsidRPr="00C979E0" w:rsidRDefault="0082707F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1.460</w:t>
            </w:r>
          </w:p>
        </w:tc>
        <w:tc>
          <w:tcPr>
            <w:tcW w:w="1481" w:type="dxa"/>
            <w:shd w:val="clear" w:color="auto" w:fill="D2DDE1" w:themeFill="background2"/>
          </w:tcPr>
          <w:p w14:paraId="2B51156E" w14:textId="1EC40C9B" w:rsidR="007908DE" w:rsidRPr="00C979E0" w:rsidRDefault="00BC3CFA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1.423</w:t>
            </w:r>
          </w:p>
        </w:tc>
        <w:tc>
          <w:tcPr>
            <w:tcW w:w="1354" w:type="dxa"/>
            <w:shd w:val="clear" w:color="auto" w:fill="D2DDE1" w:themeFill="background2"/>
          </w:tcPr>
          <w:p w14:paraId="60AFF6B9" w14:textId="28403263" w:rsidR="007908DE" w:rsidRPr="00C979E0" w:rsidRDefault="00BC3CFA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1.420</w:t>
            </w:r>
          </w:p>
        </w:tc>
      </w:tr>
      <w:tr w:rsidR="007908DE" w:rsidRPr="00C979E0" w14:paraId="3CDA0D8E" w14:textId="77777777" w:rsidTr="001904E4">
        <w:tc>
          <w:tcPr>
            <w:tcW w:w="1822" w:type="dxa"/>
            <w:vMerge/>
          </w:tcPr>
          <w:p w14:paraId="5EDF42F0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22" w:type="dxa"/>
          </w:tcPr>
          <w:p w14:paraId="3617E567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≥30,000 kg </w:t>
            </w:r>
          </w:p>
        </w:tc>
        <w:tc>
          <w:tcPr>
            <w:tcW w:w="705" w:type="dxa"/>
            <w:vAlign w:val="bottom"/>
          </w:tcPr>
          <w:p w14:paraId="4DC86FB1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321" w:type="dxa"/>
            <w:shd w:val="clear" w:color="auto" w:fill="D2DDE1" w:themeFill="background2"/>
          </w:tcPr>
          <w:p w14:paraId="1D71B9E3" w14:textId="5B943BE1" w:rsidR="007908DE" w:rsidRPr="00C979E0" w:rsidRDefault="0082707F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1.538</w:t>
            </w:r>
          </w:p>
        </w:tc>
        <w:tc>
          <w:tcPr>
            <w:tcW w:w="1481" w:type="dxa"/>
            <w:shd w:val="clear" w:color="auto" w:fill="D2DDE1" w:themeFill="background2"/>
          </w:tcPr>
          <w:p w14:paraId="2EF4F21D" w14:textId="43CF398C" w:rsidR="007908DE" w:rsidRPr="00C979E0" w:rsidRDefault="00BC3CFA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1.499</w:t>
            </w:r>
          </w:p>
        </w:tc>
        <w:tc>
          <w:tcPr>
            <w:tcW w:w="1354" w:type="dxa"/>
            <w:shd w:val="clear" w:color="auto" w:fill="D2DDE1" w:themeFill="background2"/>
          </w:tcPr>
          <w:p w14:paraId="05F9024E" w14:textId="3AE6A9E7" w:rsidR="007908DE" w:rsidRPr="00C979E0" w:rsidRDefault="00BC3CFA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1.496</w:t>
            </w:r>
          </w:p>
        </w:tc>
      </w:tr>
      <w:tr w:rsidR="007908DE" w:rsidRPr="00C979E0" w14:paraId="3050F540" w14:textId="77777777" w:rsidTr="001904E4">
        <w:tc>
          <w:tcPr>
            <w:tcW w:w="1822" w:type="dxa"/>
            <w:vMerge w:val="restart"/>
          </w:tcPr>
          <w:p w14:paraId="1446C24D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HGV</w:t>
            </w:r>
            <w:r w:rsidRPr="00C979E0">
              <w:rPr>
                <w:rFonts w:cs="Calibri"/>
                <w:b/>
                <w:szCs w:val="18"/>
              </w:rPr>
              <w:t xml:space="preserve"> </w:t>
            </w:r>
            <w:r w:rsidRPr="00C979E0">
              <w:rPr>
                <w:rFonts w:cs="Calibri"/>
                <w:szCs w:val="18"/>
              </w:rPr>
              <w:t>diesel hybrid</w:t>
            </w:r>
          </w:p>
        </w:tc>
        <w:tc>
          <w:tcPr>
            <w:tcW w:w="1822" w:type="dxa"/>
          </w:tcPr>
          <w:p w14:paraId="7998C2E9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&lt;5,000 kg </w:t>
            </w:r>
          </w:p>
        </w:tc>
        <w:tc>
          <w:tcPr>
            <w:tcW w:w="705" w:type="dxa"/>
            <w:vAlign w:val="bottom"/>
          </w:tcPr>
          <w:p w14:paraId="747A54A9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321" w:type="dxa"/>
            <w:shd w:val="clear" w:color="auto" w:fill="D2DDE1" w:themeFill="background2"/>
          </w:tcPr>
          <w:p w14:paraId="140EC684" w14:textId="2670A17B" w:rsidR="007908DE" w:rsidRPr="00C979E0" w:rsidRDefault="0082707F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0.359</w:t>
            </w:r>
          </w:p>
        </w:tc>
        <w:tc>
          <w:tcPr>
            <w:tcW w:w="1481" w:type="dxa"/>
            <w:shd w:val="clear" w:color="auto" w:fill="D2DDE1" w:themeFill="background2"/>
          </w:tcPr>
          <w:p w14:paraId="15E277D1" w14:textId="0AED2039" w:rsidR="007908DE" w:rsidRPr="00C979E0" w:rsidRDefault="00BC3CFA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0.340</w:t>
            </w:r>
          </w:p>
        </w:tc>
        <w:tc>
          <w:tcPr>
            <w:tcW w:w="1354" w:type="dxa"/>
            <w:shd w:val="clear" w:color="auto" w:fill="D2DDE1" w:themeFill="background2"/>
          </w:tcPr>
          <w:p w14:paraId="2C1B59CE" w14:textId="1D6BC725" w:rsidR="007908DE" w:rsidRPr="00C979E0" w:rsidRDefault="00BC3CFA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0.332</w:t>
            </w:r>
          </w:p>
        </w:tc>
      </w:tr>
      <w:tr w:rsidR="007908DE" w:rsidRPr="00C979E0" w14:paraId="495891AB" w14:textId="77777777" w:rsidTr="001904E4">
        <w:tc>
          <w:tcPr>
            <w:tcW w:w="1822" w:type="dxa"/>
            <w:vMerge/>
          </w:tcPr>
          <w:p w14:paraId="2CDD61AE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22" w:type="dxa"/>
          </w:tcPr>
          <w:p w14:paraId="43F92A5A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5,000– &lt;7,500 kg </w:t>
            </w:r>
          </w:p>
        </w:tc>
        <w:tc>
          <w:tcPr>
            <w:tcW w:w="705" w:type="dxa"/>
            <w:vAlign w:val="bottom"/>
          </w:tcPr>
          <w:p w14:paraId="48DA85E1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321" w:type="dxa"/>
            <w:shd w:val="clear" w:color="auto" w:fill="D2DDE1" w:themeFill="background2"/>
          </w:tcPr>
          <w:p w14:paraId="024ED1A6" w14:textId="4E3DA3A0" w:rsidR="007908DE" w:rsidRPr="00C979E0" w:rsidRDefault="0082707F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0.411</w:t>
            </w:r>
          </w:p>
        </w:tc>
        <w:tc>
          <w:tcPr>
            <w:tcW w:w="1481" w:type="dxa"/>
            <w:shd w:val="clear" w:color="auto" w:fill="D2DDE1" w:themeFill="background2"/>
          </w:tcPr>
          <w:p w14:paraId="24CD76AB" w14:textId="7A3647B2" w:rsidR="007908DE" w:rsidRPr="00C979E0" w:rsidRDefault="00BC3CFA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0.390</w:t>
            </w:r>
          </w:p>
        </w:tc>
        <w:tc>
          <w:tcPr>
            <w:tcW w:w="1354" w:type="dxa"/>
            <w:shd w:val="clear" w:color="auto" w:fill="D2DDE1" w:themeFill="background2"/>
          </w:tcPr>
          <w:p w14:paraId="794E3BC9" w14:textId="596AF0F3" w:rsidR="007908DE" w:rsidRPr="00C979E0" w:rsidRDefault="00BC3CFA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0.380</w:t>
            </w:r>
          </w:p>
        </w:tc>
      </w:tr>
      <w:tr w:rsidR="007908DE" w:rsidRPr="00C979E0" w14:paraId="677D41B2" w14:textId="77777777" w:rsidTr="001904E4">
        <w:tc>
          <w:tcPr>
            <w:tcW w:w="1822" w:type="dxa"/>
            <w:vMerge/>
          </w:tcPr>
          <w:p w14:paraId="65D92C81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22" w:type="dxa"/>
          </w:tcPr>
          <w:p w14:paraId="578D3378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7,500– &lt;10,000 kg</w:t>
            </w:r>
          </w:p>
        </w:tc>
        <w:tc>
          <w:tcPr>
            <w:tcW w:w="705" w:type="dxa"/>
            <w:vAlign w:val="bottom"/>
          </w:tcPr>
          <w:p w14:paraId="5EFC5DEE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321" w:type="dxa"/>
            <w:shd w:val="clear" w:color="auto" w:fill="D2DDE1" w:themeFill="background2"/>
          </w:tcPr>
          <w:p w14:paraId="12AC5D6A" w14:textId="0665FB5B" w:rsidR="007908DE" w:rsidRPr="00C979E0" w:rsidRDefault="0082707F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0.503</w:t>
            </w:r>
          </w:p>
        </w:tc>
        <w:tc>
          <w:tcPr>
            <w:tcW w:w="1481" w:type="dxa"/>
            <w:shd w:val="clear" w:color="auto" w:fill="D2DDE1" w:themeFill="background2"/>
          </w:tcPr>
          <w:p w14:paraId="798858D6" w14:textId="7216E798" w:rsidR="007908DE" w:rsidRPr="00C979E0" w:rsidRDefault="00BC3CFA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0.477</w:t>
            </w:r>
          </w:p>
        </w:tc>
        <w:tc>
          <w:tcPr>
            <w:tcW w:w="1354" w:type="dxa"/>
            <w:shd w:val="clear" w:color="auto" w:fill="D2DDE1" w:themeFill="background2"/>
          </w:tcPr>
          <w:p w14:paraId="7EC505D2" w14:textId="1A04C3D0" w:rsidR="007908DE" w:rsidRPr="00C979E0" w:rsidRDefault="00BC3CFA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0.465</w:t>
            </w:r>
          </w:p>
        </w:tc>
      </w:tr>
      <w:tr w:rsidR="007908DE" w:rsidRPr="00C979E0" w14:paraId="6A9B96E4" w14:textId="77777777" w:rsidTr="001904E4">
        <w:tc>
          <w:tcPr>
            <w:tcW w:w="1822" w:type="dxa"/>
            <w:vMerge/>
          </w:tcPr>
          <w:p w14:paraId="4B4E45F8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22" w:type="dxa"/>
          </w:tcPr>
          <w:p w14:paraId="14DF220C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10,000– &lt;12,000 kg </w:t>
            </w:r>
          </w:p>
        </w:tc>
        <w:tc>
          <w:tcPr>
            <w:tcW w:w="705" w:type="dxa"/>
            <w:vAlign w:val="bottom"/>
          </w:tcPr>
          <w:p w14:paraId="4F29EFDD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321" w:type="dxa"/>
            <w:shd w:val="clear" w:color="auto" w:fill="D2DDE1" w:themeFill="background2"/>
          </w:tcPr>
          <w:p w14:paraId="16E3D265" w14:textId="70613A89" w:rsidR="007908DE" w:rsidRPr="00C979E0" w:rsidRDefault="0082707F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0.596</w:t>
            </w:r>
          </w:p>
        </w:tc>
        <w:tc>
          <w:tcPr>
            <w:tcW w:w="1481" w:type="dxa"/>
            <w:shd w:val="clear" w:color="auto" w:fill="D2DDE1" w:themeFill="background2"/>
          </w:tcPr>
          <w:p w14:paraId="3D0B2FC1" w14:textId="3B7E6C9A" w:rsidR="007908DE" w:rsidRPr="00C979E0" w:rsidRDefault="00BC3CFA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0.565</w:t>
            </w:r>
          </w:p>
        </w:tc>
        <w:tc>
          <w:tcPr>
            <w:tcW w:w="1354" w:type="dxa"/>
            <w:shd w:val="clear" w:color="auto" w:fill="D2DDE1" w:themeFill="background2"/>
          </w:tcPr>
          <w:p w14:paraId="7133C864" w14:textId="68B8DFFB" w:rsidR="007908DE" w:rsidRPr="00C979E0" w:rsidRDefault="00BC3CFA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0.551</w:t>
            </w:r>
          </w:p>
        </w:tc>
      </w:tr>
      <w:tr w:rsidR="007908DE" w:rsidRPr="00C979E0" w14:paraId="4DB6C4EA" w14:textId="77777777" w:rsidTr="001904E4">
        <w:tc>
          <w:tcPr>
            <w:tcW w:w="1822" w:type="dxa"/>
            <w:vMerge/>
          </w:tcPr>
          <w:p w14:paraId="6DF89EB0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22" w:type="dxa"/>
          </w:tcPr>
          <w:p w14:paraId="75ECBB6C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12,000– &lt;15,000 kg </w:t>
            </w:r>
          </w:p>
        </w:tc>
        <w:tc>
          <w:tcPr>
            <w:tcW w:w="705" w:type="dxa"/>
            <w:vAlign w:val="bottom"/>
          </w:tcPr>
          <w:p w14:paraId="15DF173F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321" w:type="dxa"/>
            <w:shd w:val="clear" w:color="auto" w:fill="D2DDE1" w:themeFill="background2"/>
          </w:tcPr>
          <w:p w14:paraId="2A8B8CDA" w14:textId="11838218" w:rsidR="007908DE" w:rsidRPr="00C979E0" w:rsidRDefault="0082707F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0.678</w:t>
            </w:r>
          </w:p>
        </w:tc>
        <w:tc>
          <w:tcPr>
            <w:tcW w:w="1481" w:type="dxa"/>
            <w:shd w:val="clear" w:color="auto" w:fill="D2DDE1" w:themeFill="background2"/>
          </w:tcPr>
          <w:p w14:paraId="46A74D2E" w14:textId="33A219E2" w:rsidR="007908DE" w:rsidRPr="00C979E0" w:rsidRDefault="00BC3CFA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0.642</w:t>
            </w:r>
          </w:p>
        </w:tc>
        <w:tc>
          <w:tcPr>
            <w:tcW w:w="1354" w:type="dxa"/>
            <w:shd w:val="clear" w:color="auto" w:fill="D2DDE1" w:themeFill="background2"/>
          </w:tcPr>
          <w:p w14:paraId="1B48AA37" w14:textId="48C602F2" w:rsidR="007908DE" w:rsidRPr="00C979E0" w:rsidRDefault="00D741C8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0.627</w:t>
            </w:r>
          </w:p>
        </w:tc>
      </w:tr>
      <w:tr w:rsidR="007908DE" w:rsidRPr="00C979E0" w14:paraId="4DE0E6C1" w14:textId="77777777" w:rsidTr="001904E4">
        <w:tc>
          <w:tcPr>
            <w:tcW w:w="1822" w:type="dxa"/>
            <w:vMerge/>
          </w:tcPr>
          <w:p w14:paraId="77AD230A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22" w:type="dxa"/>
          </w:tcPr>
          <w:p w14:paraId="48263543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15,000– &lt;20,000 kg </w:t>
            </w:r>
          </w:p>
        </w:tc>
        <w:tc>
          <w:tcPr>
            <w:tcW w:w="705" w:type="dxa"/>
            <w:vAlign w:val="bottom"/>
          </w:tcPr>
          <w:p w14:paraId="7CD62447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321" w:type="dxa"/>
            <w:shd w:val="clear" w:color="auto" w:fill="D2DDE1" w:themeFill="background2"/>
          </w:tcPr>
          <w:p w14:paraId="3E3AA8EF" w14:textId="17ED5107" w:rsidR="007908DE" w:rsidRPr="00C979E0" w:rsidRDefault="00BC3CFA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0.893</w:t>
            </w:r>
          </w:p>
        </w:tc>
        <w:tc>
          <w:tcPr>
            <w:tcW w:w="1481" w:type="dxa"/>
            <w:shd w:val="clear" w:color="auto" w:fill="D2DDE1" w:themeFill="background2"/>
          </w:tcPr>
          <w:p w14:paraId="6B6FBD73" w14:textId="69D2C646" w:rsidR="007908DE" w:rsidRPr="00C979E0" w:rsidRDefault="00BC3CFA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0.870</w:t>
            </w:r>
          </w:p>
        </w:tc>
        <w:tc>
          <w:tcPr>
            <w:tcW w:w="1354" w:type="dxa"/>
            <w:shd w:val="clear" w:color="auto" w:fill="D2DDE1" w:themeFill="background2"/>
          </w:tcPr>
          <w:p w14:paraId="38C3E2CF" w14:textId="5B62BD79" w:rsidR="007908DE" w:rsidRPr="00C979E0" w:rsidRDefault="00D741C8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0.868</w:t>
            </w:r>
          </w:p>
        </w:tc>
      </w:tr>
      <w:tr w:rsidR="007908DE" w:rsidRPr="00C979E0" w14:paraId="3E539FCE" w14:textId="77777777" w:rsidTr="001904E4">
        <w:tc>
          <w:tcPr>
            <w:tcW w:w="1822" w:type="dxa"/>
            <w:vMerge/>
          </w:tcPr>
          <w:p w14:paraId="480165DC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22" w:type="dxa"/>
          </w:tcPr>
          <w:p w14:paraId="78AD8A67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20,000– &lt;25,000 kg </w:t>
            </w:r>
          </w:p>
        </w:tc>
        <w:tc>
          <w:tcPr>
            <w:tcW w:w="705" w:type="dxa"/>
            <w:vAlign w:val="bottom"/>
          </w:tcPr>
          <w:p w14:paraId="34A37752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321" w:type="dxa"/>
            <w:shd w:val="clear" w:color="auto" w:fill="D2DDE1" w:themeFill="background2"/>
          </w:tcPr>
          <w:p w14:paraId="7E255FD3" w14:textId="37567C70" w:rsidR="007908DE" w:rsidRPr="00C979E0" w:rsidRDefault="00BC3CFA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1.188</w:t>
            </w:r>
          </w:p>
        </w:tc>
        <w:tc>
          <w:tcPr>
            <w:tcW w:w="1481" w:type="dxa"/>
            <w:shd w:val="clear" w:color="auto" w:fill="D2DDE1" w:themeFill="background2"/>
          </w:tcPr>
          <w:p w14:paraId="7ADA1616" w14:textId="2A954C07" w:rsidR="007908DE" w:rsidRPr="00C979E0" w:rsidRDefault="00BC3CFA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1.158</w:t>
            </w:r>
          </w:p>
        </w:tc>
        <w:tc>
          <w:tcPr>
            <w:tcW w:w="1354" w:type="dxa"/>
            <w:shd w:val="clear" w:color="auto" w:fill="D2DDE1" w:themeFill="background2"/>
          </w:tcPr>
          <w:p w14:paraId="1B8E54B0" w14:textId="5A088DA3" w:rsidR="007908DE" w:rsidRPr="00C979E0" w:rsidRDefault="00D741C8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1.156</w:t>
            </w:r>
          </w:p>
        </w:tc>
      </w:tr>
      <w:tr w:rsidR="007908DE" w:rsidRPr="00C979E0" w14:paraId="4860F690" w14:textId="77777777" w:rsidTr="001904E4">
        <w:tc>
          <w:tcPr>
            <w:tcW w:w="1822" w:type="dxa"/>
            <w:vMerge/>
          </w:tcPr>
          <w:p w14:paraId="292680B2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22" w:type="dxa"/>
          </w:tcPr>
          <w:p w14:paraId="452404DB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25,000– &lt;30,000 kg </w:t>
            </w:r>
          </w:p>
        </w:tc>
        <w:tc>
          <w:tcPr>
            <w:tcW w:w="705" w:type="dxa"/>
            <w:vAlign w:val="bottom"/>
          </w:tcPr>
          <w:p w14:paraId="11DB1762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321" w:type="dxa"/>
            <w:shd w:val="clear" w:color="auto" w:fill="D2DDE1" w:themeFill="background2"/>
          </w:tcPr>
          <w:p w14:paraId="1D1CCB91" w14:textId="3557DAB9" w:rsidR="007908DE" w:rsidRPr="00C979E0" w:rsidRDefault="00BC3CFA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1.372</w:t>
            </w:r>
          </w:p>
        </w:tc>
        <w:tc>
          <w:tcPr>
            <w:tcW w:w="1481" w:type="dxa"/>
            <w:shd w:val="clear" w:color="auto" w:fill="D2DDE1" w:themeFill="background2"/>
          </w:tcPr>
          <w:p w14:paraId="74BA3FA8" w14:textId="60A18504" w:rsidR="007908DE" w:rsidRPr="00C979E0" w:rsidRDefault="00BC3CFA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1.338</w:t>
            </w:r>
          </w:p>
        </w:tc>
        <w:tc>
          <w:tcPr>
            <w:tcW w:w="1354" w:type="dxa"/>
            <w:shd w:val="clear" w:color="auto" w:fill="D2DDE1" w:themeFill="background2"/>
          </w:tcPr>
          <w:p w14:paraId="282902E6" w14:textId="487F325D" w:rsidR="007908DE" w:rsidRPr="00C979E0" w:rsidRDefault="00D741C8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1.334</w:t>
            </w:r>
          </w:p>
        </w:tc>
      </w:tr>
      <w:tr w:rsidR="007908DE" w:rsidRPr="00C979E0" w14:paraId="18E47F12" w14:textId="77777777" w:rsidTr="001904E4">
        <w:tc>
          <w:tcPr>
            <w:tcW w:w="1822" w:type="dxa"/>
            <w:vMerge/>
          </w:tcPr>
          <w:p w14:paraId="4ADFD751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22" w:type="dxa"/>
          </w:tcPr>
          <w:p w14:paraId="08541293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≥30,000 kg </w:t>
            </w:r>
          </w:p>
        </w:tc>
        <w:tc>
          <w:tcPr>
            <w:tcW w:w="705" w:type="dxa"/>
            <w:vAlign w:val="bottom"/>
          </w:tcPr>
          <w:p w14:paraId="1C594435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321" w:type="dxa"/>
            <w:shd w:val="clear" w:color="auto" w:fill="D2DDE1" w:themeFill="background2"/>
          </w:tcPr>
          <w:p w14:paraId="279A5E93" w14:textId="10DCC306" w:rsidR="007908DE" w:rsidRPr="00C979E0" w:rsidRDefault="00BC3CFA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1.446</w:t>
            </w:r>
          </w:p>
        </w:tc>
        <w:tc>
          <w:tcPr>
            <w:tcW w:w="1481" w:type="dxa"/>
            <w:tcBorders>
              <w:bottom w:val="single" w:sz="4" w:space="0" w:color="1B556B"/>
            </w:tcBorders>
            <w:shd w:val="clear" w:color="auto" w:fill="D2DDE1" w:themeFill="background2"/>
          </w:tcPr>
          <w:p w14:paraId="682B0584" w14:textId="296C3677" w:rsidR="007908DE" w:rsidRPr="00C979E0" w:rsidRDefault="00BC3CFA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1.409</w:t>
            </w:r>
          </w:p>
        </w:tc>
        <w:tc>
          <w:tcPr>
            <w:tcW w:w="1354" w:type="dxa"/>
            <w:tcBorders>
              <w:bottom w:val="single" w:sz="4" w:space="0" w:color="1B556B"/>
            </w:tcBorders>
            <w:shd w:val="clear" w:color="auto" w:fill="D2DDE1" w:themeFill="background2"/>
          </w:tcPr>
          <w:p w14:paraId="557F8A2B" w14:textId="33C1F11A" w:rsidR="007908DE" w:rsidRPr="00C979E0" w:rsidRDefault="00D741C8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1.406</w:t>
            </w:r>
          </w:p>
        </w:tc>
      </w:tr>
      <w:tr w:rsidR="007908DE" w:rsidRPr="00C979E0" w14:paraId="6AD84F03" w14:textId="77777777" w:rsidTr="001904E4">
        <w:tc>
          <w:tcPr>
            <w:tcW w:w="1822" w:type="dxa"/>
            <w:vMerge w:val="restart"/>
          </w:tcPr>
          <w:p w14:paraId="10EB9B27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HGV</w:t>
            </w:r>
            <w:r w:rsidRPr="00C979E0">
              <w:rPr>
                <w:rFonts w:cs="Calibri"/>
                <w:b/>
                <w:szCs w:val="18"/>
              </w:rPr>
              <w:t xml:space="preserve"> </w:t>
            </w:r>
            <w:r w:rsidRPr="00C979E0">
              <w:rPr>
                <w:rFonts w:cs="Calibri"/>
                <w:szCs w:val="18"/>
              </w:rPr>
              <w:t>BEV</w:t>
            </w:r>
            <w:r w:rsidRPr="00C979E0">
              <w:rPr>
                <w:rFonts w:cs="Calibri"/>
                <w:b/>
                <w:szCs w:val="18"/>
              </w:rPr>
              <w:t xml:space="preserve"> </w:t>
            </w:r>
            <w:r w:rsidRPr="00C979E0">
              <w:rPr>
                <w:rFonts w:cs="Calibri"/>
                <w:szCs w:val="18"/>
              </w:rPr>
              <w:t>(battery electric vehicle)</w:t>
            </w:r>
          </w:p>
        </w:tc>
        <w:tc>
          <w:tcPr>
            <w:tcW w:w="1822" w:type="dxa"/>
          </w:tcPr>
          <w:p w14:paraId="39ABD0D4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&lt;5,000 kg </w:t>
            </w:r>
          </w:p>
        </w:tc>
        <w:tc>
          <w:tcPr>
            <w:tcW w:w="705" w:type="dxa"/>
            <w:vAlign w:val="bottom"/>
          </w:tcPr>
          <w:p w14:paraId="0F772E8F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321" w:type="dxa"/>
            <w:shd w:val="clear" w:color="auto" w:fill="auto"/>
          </w:tcPr>
          <w:p w14:paraId="6A41D9BF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</w:p>
        </w:tc>
        <w:tc>
          <w:tcPr>
            <w:tcW w:w="1481" w:type="dxa"/>
            <w:shd w:val="clear" w:color="auto" w:fill="D2DDE1" w:themeFill="background2"/>
          </w:tcPr>
          <w:p w14:paraId="7B4B5E42" w14:textId="0DD15D29" w:rsidR="007908DE" w:rsidRPr="00C979E0" w:rsidRDefault="00BC3CFA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0.045</w:t>
            </w:r>
          </w:p>
        </w:tc>
        <w:tc>
          <w:tcPr>
            <w:tcW w:w="1354" w:type="dxa"/>
            <w:shd w:val="clear" w:color="auto" w:fill="D2DDE1" w:themeFill="background2"/>
          </w:tcPr>
          <w:p w14:paraId="156BFD12" w14:textId="0BCC42A7" w:rsidR="007908DE" w:rsidRPr="00C979E0" w:rsidRDefault="00D741C8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0.044</w:t>
            </w:r>
          </w:p>
        </w:tc>
      </w:tr>
      <w:tr w:rsidR="007908DE" w:rsidRPr="00C979E0" w14:paraId="1B7621F5" w14:textId="77777777" w:rsidTr="001904E4">
        <w:tc>
          <w:tcPr>
            <w:tcW w:w="1822" w:type="dxa"/>
            <w:vMerge/>
          </w:tcPr>
          <w:p w14:paraId="075C1E21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22" w:type="dxa"/>
          </w:tcPr>
          <w:p w14:paraId="73FC8B29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5,000– &lt;7,500 kg </w:t>
            </w:r>
          </w:p>
        </w:tc>
        <w:tc>
          <w:tcPr>
            <w:tcW w:w="705" w:type="dxa"/>
            <w:vAlign w:val="bottom"/>
          </w:tcPr>
          <w:p w14:paraId="3A73A66C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321" w:type="dxa"/>
            <w:shd w:val="clear" w:color="auto" w:fill="auto"/>
          </w:tcPr>
          <w:p w14:paraId="01C440E6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</w:p>
        </w:tc>
        <w:tc>
          <w:tcPr>
            <w:tcW w:w="1481" w:type="dxa"/>
            <w:shd w:val="clear" w:color="auto" w:fill="D2DDE1" w:themeFill="background2"/>
          </w:tcPr>
          <w:p w14:paraId="60FA6BDA" w14:textId="5EE747D6" w:rsidR="007908DE" w:rsidRPr="00C979E0" w:rsidRDefault="00BC3CFA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0.052</w:t>
            </w:r>
          </w:p>
        </w:tc>
        <w:tc>
          <w:tcPr>
            <w:tcW w:w="1354" w:type="dxa"/>
            <w:shd w:val="clear" w:color="auto" w:fill="D2DDE1" w:themeFill="background2"/>
          </w:tcPr>
          <w:p w14:paraId="02088229" w14:textId="64A55DC7" w:rsidR="007908DE" w:rsidRPr="00C979E0" w:rsidRDefault="00D741C8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0.050</w:t>
            </w:r>
          </w:p>
        </w:tc>
      </w:tr>
      <w:tr w:rsidR="007908DE" w:rsidRPr="00C979E0" w14:paraId="4029BC7B" w14:textId="77777777" w:rsidTr="001904E4">
        <w:tc>
          <w:tcPr>
            <w:tcW w:w="1822" w:type="dxa"/>
            <w:vMerge/>
          </w:tcPr>
          <w:p w14:paraId="1E017D4A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22" w:type="dxa"/>
          </w:tcPr>
          <w:p w14:paraId="3A303CBA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7,500– &lt;10,000 kg</w:t>
            </w:r>
          </w:p>
        </w:tc>
        <w:tc>
          <w:tcPr>
            <w:tcW w:w="705" w:type="dxa"/>
            <w:vAlign w:val="bottom"/>
          </w:tcPr>
          <w:p w14:paraId="679671ED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321" w:type="dxa"/>
            <w:shd w:val="clear" w:color="auto" w:fill="auto"/>
          </w:tcPr>
          <w:p w14:paraId="119D8072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</w:p>
        </w:tc>
        <w:tc>
          <w:tcPr>
            <w:tcW w:w="1481" w:type="dxa"/>
            <w:shd w:val="clear" w:color="auto" w:fill="D2DDE1" w:themeFill="background2"/>
          </w:tcPr>
          <w:p w14:paraId="625545BE" w14:textId="4FEF501F" w:rsidR="007908DE" w:rsidRPr="00C979E0" w:rsidRDefault="00BC3CFA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0.063</w:t>
            </w:r>
          </w:p>
        </w:tc>
        <w:tc>
          <w:tcPr>
            <w:tcW w:w="1354" w:type="dxa"/>
            <w:shd w:val="clear" w:color="auto" w:fill="D2DDE1" w:themeFill="background2"/>
          </w:tcPr>
          <w:p w14:paraId="7C6169EE" w14:textId="2DF03F71" w:rsidR="007908DE" w:rsidRPr="00C979E0" w:rsidRDefault="00D741C8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0.062</w:t>
            </w:r>
          </w:p>
        </w:tc>
      </w:tr>
      <w:tr w:rsidR="007908DE" w:rsidRPr="00C979E0" w14:paraId="7EDE600F" w14:textId="77777777" w:rsidTr="001904E4">
        <w:tc>
          <w:tcPr>
            <w:tcW w:w="1822" w:type="dxa"/>
            <w:vMerge/>
          </w:tcPr>
          <w:p w14:paraId="1C309F9D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22" w:type="dxa"/>
          </w:tcPr>
          <w:p w14:paraId="10681737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10,000– &lt;12,000 kg </w:t>
            </w:r>
          </w:p>
        </w:tc>
        <w:tc>
          <w:tcPr>
            <w:tcW w:w="705" w:type="dxa"/>
            <w:vAlign w:val="bottom"/>
          </w:tcPr>
          <w:p w14:paraId="044F4FE8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321" w:type="dxa"/>
            <w:shd w:val="clear" w:color="auto" w:fill="auto"/>
          </w:tcPr>
          <w:p w14:paraId="71B93039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</w:p>
        </w:tc>
        <w:tc>
          <w:tcPr>
            <w:tcW w:w="1481" w:type="dxa"/>
            <w:shd w:val="clear" w:color="auto" w:fill="D2DDE1" w:themeFill="background2"/>
          </w:tcPr>
          <w:p w14:paraId="687BFCB5" w14:textId="4F2EBA05" w:rsidR="007908DE" w:rsidRPr="00C979E0" w:rsidRDefault="00BC3CFA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0.075</w:t>
            </w:r>
          </w:p>
        </w:tc>
        <w:tc>
          <w:tcPr>
            <w:tcW w:w="1354" w:type="dxa"/>
            <w:shd w:val="clear" w:color="auto" w:fill="D2DDE1" w:themeFill="background2"/>
          </w:tcPr>
          <w:p w14:paraId="779A8B49" w14:textId="66C886F1" w:rsidR="007908DE" w:rsidRPr="00C979E0" w:rsidRDefault="00D741C8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0.083</w:t>
            </w:r>
          </w:p>
        </w:tc>
      </w:tr>
      <w:tr w:rsidR="007908DE" w:rsidRPr="00C979E0" w14:paraId="5AED04DE" w14:textId="77777777" w:rsidTr="001904E4">
        <w:tc>
          <w:tcPr>
            <w:tcW w:w="1822" w:type="dxa"/>
            <w:vMerge/>
          </w:tcPr>
          <w:p w14:paraId="3418190F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</w:p>
        </w:tc>
        <w:tc>
          <w:tcPr>
            <w:tcW w:w="1822" w:type="dxa"/>
          </w:tcPr>
          <w:p w14:paraId="1B8626CC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 xml:space="preserve">12,000– &lt;15,000 kg </w:t>
            </w:r>
          </w:p>
        </w:tc>
        <w:tc>
          <w:tcPr>
            <w:tcW w:w="705" w:type="dxa"/>
            <w:vAlign w:val="bottom"/>
          </w:tcPr>
          <w:p w14:paraId="048B2B7E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km</w:t>
            </w:r>
          </w:p>
        </w:tc>
        <w:tc>
          <w:tcPr>
            <w:tcW w:w="1321" w:type="dxa"/>
            <w:shd w:val="clear" w:color="auto" w:fill="auto"/>
          </w:tcPr>
          <w:p w14:paraId="6A1029E8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</w:p>
        </w:tc>
        <w:tc>
          <w:tcPr>
            <w:tcW w:w="1481" w:type="dxa"/>
            <w:shd w:val="clear" w:color="auto" w:fill="D2DDE1" w:themeFill="background2"/>
          </w:tcPr>
          <w:p w14:paraId="09249EC6" w14:textId="79677991" w:rsidR="007908DE" w:rsidRPr="00C979E0" w:rsidRDefault="00BC3CFA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0.085</w:t>
            </w:r>
          </w:p>
        </w:tc>
        <w:tc>
          <w:tcPr>
            <w:tcW w:w="1354" w:type="dxa"/>
            <w:shd w:val="clear" w:color="auto" w:fill="D2DDE1" w:themeFill="background2"/>
          </w:tcPr>
          <w:p w14:paraId="5CEBBE36" w14:textId="18F8BF26" w:rsidR="007908DE" w:rsidRPr="00C979E0" w:rsidRDefault="00D741C8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0.083</w:t>
            </w:r>
          </w:p>
        </w:tc>
      </w:tr>
    </w:tbl>
    <w:p w14:paraId="51E09E07" w14:textId="3AEDA45D" w:rsidR="007908DE" w:rsidRPr="00C979E0" w:rsidRDefault="007908DE" w:rsidP="007908DE">
      <w:pPr>
        <w:pStyle w:val="Tableheading"/>
        <w:spacing w:before="360"/>
      </w:pPr>
      <w:bookmarkStart w:id="59" w:name="Table23"/>
      <w:bookmarkStart w:id="60" w:name="_Toc111481451"/>
      <w:r w:rsidRPr="00C979E0">
        <w:t xml:space="preserve">Table </w:t>
      </w:r>
      <w:r w:rsidR="00D30C1B" w:rsidRPr="00C979E0">
        <w:t>2</w:t>
      </w:r>
      <w:r w:rsidR="004B422F" w:rsidRPr="00C979E0">
        <w:t>7</w:t>
      </w:r>
      <w:r w:rsidRPr="00C979E0">
        <w:t>:</w:t>
      </w:r>
      <w:r w:rsidRPr="00C979E0">
        <w:tab/>
        <w:t>Road freight: Default emission factors for heavy goods vehicles</w:t>
      </w:r>
      <w:bookmarkEnd w:id="60"/>
    </w:p>
    <w:tbl>
      <w:tblPr>
        <w:tblStyle w:val="TableGrid"/>
        <w:tblW w:w="8505" w:type="dxa"/>
        <w:tblBorders>
          <w:top w:val="single" w:sz="4" w:space="0" w:color="1B556B"/>
          <w:left w:val="none" w:sz="0" w:space="0" w:color="auto"/>
          <w:bottom w:val="single" w:sz="4" w:space="0" w:color="1B556B"/>
          <w:right w:val="none" w:sz="0" w:space="0" w:color="auto"/>
          <w:insideH w:val="single" w:sz="4" w:space="0" w:color="1B556B"/>
          <w:insideV w:val="single" w:sz="4" w:space="0" w:color="1B556B"/>
        </w:tblBorders>
        <w:tblLook w:val="04A0" w:firstRow="1" w:lastRow="0" w:firstColumn="1" w:lastColumn="0" w:noHBand="0" w:noVBand="1"/>
      </w:tblPr>
      <w:tblGrid>
        <w:gridCol w:w="5670"/>
        <w:gridCol w:w="1560"/>
        <w:gridCol w:w="1275"/>
      </w:tblGrid>
      <w:tr w:rsidR="007908DE" w:rsidRPr="00C979E0" w14:paraId="167DC0BA" w14:textId="77777777" w:rsidTr="00CA6BC3">
        <w:trPr>
          <w:tblHeader/>
        </w:trPr>
        <w:tc>
          <w:tcPr>
            <w:tcW w:w="5670" w:type="dxa"/>
            <w:tcBorders>
              <w:right w:val="nil"/>
            </w:tcBorders>
            <w:shd w:val="clear" w:color="auto" w:fill="1B556B"/>
          </w:tcPr>
          <w:bookmarkEnd w:id="59"/>
          <w:p w14:paraId="311B432B" w14:textId="77777777" w:rsidR="007908DE" w:rsidRPr="00C979E0" w:rsidRDefault="007908DE" w:rsidP="00477742">
            <w:pPr>
              <w:pStyle w:val="TableTextbold"/>
              <w:rPr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color w:val="FFFFFF" w:themeColor="background1"/>
                <w:szCs w:val="18"/>
              </w:rPr>
              <w:t>Emission source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1B556B"/>
          </w:tcPr>
          <w:p w14:paraId="7DEC8D2D" w14:textId="77777777" w:rsidR="007908DE" w:rsidRPr="00C979E0" w:rsidRDefault="007908DE" w:rsidP="00477742">
            <w:pPr>
              <w:pStyle w:val="TableTextbold"/>
              <w:rPr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color w:val="FFFFFF" w:themeColor="background1"/>
                <w:szCs w:val="18"/>
              </w:rPr>
              <w:t>Unit</w:t>
            </w:r>
          </w:p>
        </w:tc>
        <w:tc>
          <w:tcPr>
            <w:tcW w:w="1275" w:type="dxa"/>
            <w:tcBorders>
              <w:left w:val="nil"/>
              <w:bottom w:val="single" w:sz="4" w:space="0" w:color="1B556B"/>
            </w:tcBorders>
            <w:shd w:val="clear" w:color="auto" w:fill="1B556B"/>
          </w:tcPr>
          <w:p w14:paraId="76F0FF44" w14:textId="77777777" w:rsidR="007908DE" w:rsidRPr="00C979E0" w:rsidRDefault="007908DE" w:rsidP="00CA6BC3">
            <w:pPr>
              <w:pStyle w:val="TableTextbold"/>
              <w:jc w:val="right"/>
              <w:rPr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color w:val="FFFFFF" w:themeColor="background1"/>
                <w:szCs w:val="18"/>
              </w:rPr>
              <w:t>kg CO</w:t>
            </w:r>
            <w:r w:rsidRPr="00C979E0">
              <w:rPr>
                <w:rFonts w:eastAsia="Times New Roman"/>
                <w:color w:val="FFFFFF" w:themeColor="background1"/>
                <w:szCs w:val="18"/>
                <w:vertAlign w:val="subscript"/>
              </w:rPr>
              <w:t>2</w:t>
            </w:r>
            <w:r w:rsidRPr="00C979E0">
              <w:rPr>
                <w:rFonts w:eastAsia="Times New Roman"/>
                <w:color w:val="FFFFFF" w:themeColor="background1"/>
                <w:szCs w:val="18"/>
              </w:rPr>
              <w:t>-e</w:t>
            </w:r>
          </w:p>
        </w:tc>
      </w:tr>
      <w:tr w:rsidR="007908DE" w:rsidRPr="00C979E0" w14:paraId="30CB5896" w14:textId="77777777" w:rsidTr="00CA6BC3">
        <w:tc>
          <w:tcPr>
            <w:tcW w:w="5670" w:type="dxa"/>
            <w:shd w:val="clear" w:color="auto" w:fill="auto"/>
          </w:tcPr>
          <w:p w14:paraId="71575E22" w14:textId="77777777" w:rsidR="007908DE" w:rsidRPr="00C979E0" w:rsidRDefault="007908DE" w:rsidP="00477742">
            <w:pPr>
              <w:pStyle w:val="TableText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HGV diesel</w:t>
            </w:r>
          </w:p>
        </w:tc>
        <w:tc>
          <w:tcPr>
            <w:tcW w:w="1560" w:type="dxa"/>
            <w:shd w:val="clear" w:color="auto" w:fill="auto"/>
          </w:tcPr>
          <w:p w14:paraId="3FC331E4" w14:textId="77777777" w:rsidR="007908DE" w:rsidRPr="00C979E0" w:rsidRDefault="007908DE" w:rsidP="00477742">
            <w:pPr>
              <w:pStyle w:val="TableText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km</w:t>
            </w:r>
          </w:p>
        </w:tc>
        <w:tc>
          <w:tcPr>
            <w:tcW w:w="1275" w:type="dxa"/>
            <w:shd w:val="clear" w:color="auto" w:fill="D2DDE1" w:themeFill="background2"/>
          </w:tcPr>
          <w:p w14:paraId="3E5DD544" w14:textId="64D1485B" w:rsidR="007908DE" w:rsidRPr="00C979E0" w:rsidRDefault="007908DE" w:rsidP="00477742">
            <w:pPr>
              <w:pStyle w:val="TableText"/>
              <w:jc w:val="right"/>
              <w:rPr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0.4</w:t>
            </w:r>
            <w:r w:rsidR="009E57E3" w:rsidRPr="00C979E0">
              <w:rPr>
                <w:rFonts w:eastAsia="Times New Roman" w:cs="Calibri"/>
                <w:szCs w:val="18"/>
              </w:rPr>
              <w:t>80</w:t>
            </w:r>
          </w:p>
        </w:tc>
      </w:tr>
      <w:tr w:rsidR="007908DE" w:rsidRPr="00C979E0" w14:paraId="00972FD4" w14:textId="77777777" w:rsidTr="00CA6BC3">
        <w:tc>
          <w:tcPr>
            <w:tcW w:w="5670" w:type="dxa"/>
            <w:shd w:val="clear" w:color="auto" w:fill="auto"/>
          </w:tcPr>
          <w:p w14:paraId="041245E4" w14:textId="77777777" w:rsidR="007908DE" w:rsidRPr="00C979E0" w:rsidRDefault="007908DE" w:rsidP="00477742">
            <w:pPr>
              <w:pStyle w:val="TableText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HGV diesel hybrid</w:t>
            </w:r>
          </w:p>
        </w:tc>
        <w:tc>
          <w:tcPr>
            <w:tcW w:w="1560" w:type="dxa"/>
            <w:shd w:val="clear" w:color="auto" w:fill="auto"/>
          </w:tcPr>
          <w:p w14:paraId="4C0FF5AC" w14:textId="77777777" w:rsidR="007908DE" w:rsidRPr="00C979E0" w:rsidRDefault="007908DE" w:rsidP="00477742">
            <w:pPr>
              <w:pStyle w:val="TableText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km</w:t>
            </w:r>
          </w:p>
        </w:tc>
        <w:tc>
          <w:tcPr>
            <w:tcW w:w="1275" w:type="dxa"/>
            <w:shd w:val="clear" w:color="auto" w:fill="D2DDE1" w:themeFill="background2"/>
          </w:tcPr>
          <w:p w14:paraId="1B50AA05" w14:textId="4D9F6A1E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0.3</w:t>
            </w:r>
            <w:r w:rsidR="009E57E3" w:rsidRPr="00C979E0">
              <w:rPr>
                <w:rFonts w:eastAsia="Times New Roman" w:cs="Calibri"/>
                <w:szCs w:val="18"/>
              </w:rPr>
              <w:t>87</w:t>
            </w:r>
          </w:p>
        </w:tc>
      </w:tr>
    </w:tbl>
    <w:p w14:paraId="33F14B2D" w14:textId="49C753CF" w:rsidR="009E3C9C" w:rsidRPr="00C979E0" w:rsidRDefault="009E3C9C" w:rsidP="009E3C9C">
      <w:pPr>
        <w:pStyle w:val="Tableheading"/>
        <w:spacing w:before="360"/>
      </w:pPr>
      <w:bookmarkStart w:id="61" w:name="Table24"/>
      <w:bookmarkStart w:id="62" w:name="_Toc111481452"/>
      <w:r w:rsidRPr="00C979E0">
        <w:t xml:space="preserve">Table </w:t>
      </w:r>
      <w:r w:rsidR="00D30C1B" w:rsidRPr="00C979E0">
        <w:t>2</w:t>
      </w:r>
      <w:r w:rsidR="004B422F" w:rsidRPr="00C979E0">
        <w:t>8</w:t>
      </w:r>
      <w:r w:rsidRPr="00C979E0">
        <w:t>:</w:t>
      </w:r>
      <w:r w:rsidRPr="00C979E0">
        <w:tab/>
        <w:t>Road freight: Emission factors for freighting goods by road</w:t>
      </w:r>
      <w:bookmarkEnd w:id="62"/>
    </w:p>
    <w:tbl>
      <w:tblPr>
        <w:tblStyle w:val="TableGrid"/>
        <w:tblW w:w="8505" w:type="dxa"/>
        <w:tblBorders>
          <w:top w:val="single" w:sz="4" w:space="0" w:color="1B556B"/>
          <w:left w:val="none" w:sz="0" w:space="0" w:color="auto"/>
          <w:bottom w:val="single" w:sz="4" w:space="0" w:color="1B556B"/>
          <w:right w:val="none" w:sz="0" w:space="0" w:color="auto"/>
          <w:insideH w:val="single" w:sz="4" w:space="0" w:color="1B556B"/>
          <w:insideV w:val="single" w:sz="4" w:space="0" w:color="1B556B"/>
        </w:tblBorders>
        <w:tblLook w:val="04A0" w:firstRow="1" w:lastRow="0" w:firstColumn="1" w:lastColumn="0" w:noHBand="0" w:noVBand="1"/>
      </w:tblPr>
      <w:tblGrid>
        <w:gridCol w:w="5670"/>
        <w:gridCol w:w="1560"/>
        <w:gridCol w:w="1275"/>
      </w:tblGrid>
      <w:tr w:rsidR="009E3C9C" w:rsidRPr="00C979E0" w14:paraId="1DB836C4" w14:textId="77777777" w:rsidTr="00CA6BC3">
        <w:trPr>
          <w:tblHeader/>
        </w:trPr>
        <w:tc>
          <w:tcPr>
            <w:tcW w:w="5670" w:type="dxa"/>
            <w:tcBorders>
              <w:right w:val="nil"/>
            </w:tcBorders>
            <w:shd w:val="clear" w:color="auto" w:fill="1B556B"/>
          </w:tcPr>
          <w:bookmarkEnd w:id="61"/>
          <w:p w14:paraId="4ADDC235" w14:textId="77777777" w:rsidR="009E3C9C" w:rsidRPr="00C979E0" w:rsidRDefault="009E3C9C" w:rsidP="006C0AAF">
            <w:pPr>
              <w:pStyle w:val="TableTextbold"/>
              <w:rPr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color w:val="FFFFFF" w:themeColor="background1"/>
                <w:szCs w:val="18"/>
              </w:rPr>
              <w:t>Emission source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1B556B"/>
          </w:tcPr>
          <w:p w14:paraId="38704252" w14:textId="77777777" w:rsidR="009E3C9C" w:rsidRPr="00C979E0" w:rsidRDefault="009E3C9C" w:rsidP="006C0AAF">
            <w:pPr>
              <w:pStyle w:val="TableTextbold"/>
              <w:rPr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color w:val="FFFFFF" w:themeColor="background1"/>
                <w:szCs w:val="18"/>
              </w:rPr>
              <w:t>Unit</w:t>
            </w:r>
          </w:p>
        </w:tc>
        <w:tc>
          <w:tcPr>
            <w:tcW w:w="1275" w:type="dxa"/>
            <w:tcBorders>
              <w:left w:val="nil"/>
              <w:bottom w:val="single" w:sz="4" w:space="0" w:color="1B556B"/>
            </w:tcBorders>
            <w:shd w:val="clear" w:color="auto" w:fill="1B556B"/>
          </w:tcPr>
          <w:p w14:paraId="45AD202D" w14:textId="77777777" w:rsidR="009E3C9C" w:rsidRPr="00C979E0" w:rsidRDefault="009E3C9C" w:rsidP="00CA6BC3">
            <w:pPr>
              <w:pStyle w:val="TableTextbold"/>
              <w:jc w:val="right"/>
              <w:rPr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color w:val="FFFFFF" w:themeColor="background1"/>
                <w:szCs w:val="18"/>
              </w:rPr>
              <w:t>kg CO</w:t>
            </w:r>
            <w:r w:rsidRPr="00C979E0">
              <w:rPr>
                <w:rFonts w:eastAsia="Times New Roman"/>
                <w:color w:val="FFFFFF" w:themeColor="background1"/>
                <w:szCs w:val="18"/>
                <w:vertAlign w:val="subscript"/>
              </w:rPr>
              <w:t>2</w:t>
            </w:r>
            <w:r w:rsidRPr="00C979E0">
              <w:rPr>
                <w:rFonts w:eastAsia="Times New Roman"/>
                <w:color w:val="FFFFFF" w:themeColor="background1"/>
                <w:szCs w:val="18"/>
              </w:rPr>
              <w:t>-e</w:t>
            </w:r>
          </w:p>
        </w:tc>
      </w:tr>
      <w:tr w:rsidR="009E3C9C" w:rsidRPr="00C979E0" w14:paraId="226581E0" w14:textId="77777777" w:rsidTr="00CA6BC3">
        <w:tc>
          <w:tcPr>
            <w:tcW w:w="5670" w:type="dxa"/>
            <w:shd w:val="clear" w:color="auto" w:fill="auto"/>
          </w:tcPr>
          <w:p w14:paraId="3F19BD91" w14:textId="28E4EFEB" w:rsidR="009E3C9C" w:rsidRPr="00C979E0" w:rsidRDefault="009E3C9C" w:rsidP="006C0AAF">
            <w:pPr>
              <w:pStyle w:val="TableText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Long-haul heavy truck</w:t>
            </w:r>
          </w:p>
        </w:tc>
        <w:tc>
          <w:tcPr>
            <w:tcW w:w="1560" w:type="dxa"/>
            <w:shd w:val="clear" w:color="auto" w:fill="auto"/>
          </w:tcPr>
          <w:p w14:paraId="598A3EA3" w14:textId="0CC33580" w:rsidR="009E3C9C" w:rsidRPr="00C979E0" w:rsidRDefault="009E3C9C" w:rsidP="006C0AAF">
            <w:pPr>
              <w:pStyle w:val="TableText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tkm</w:t>
            </w:r>
          </w:p>
        </w:tc>
        <w:tc>
          <w:tcPr>
            <w:tcW w:w="1275" w:type="dxa"/>
            <w:shd w:val="clear" w:color="auto" w:fill="D2DDE1" w:themeFill="background2"/>
          </w:tcPr>
          <w:p w14:paraId="2791E0B0" w14:textId="59C6C6F7" w:rsidR="009E3C9C" w:rsidRPr="00C979E0" w:rsidRDefault="009E3C9C" w:rsidP="009E3C9C">
            <w:pPr>
              <w:pStyle w:val="TableText"/>
              <w:jc w:val="right"/>
              <w:rPr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0.105</w:t>
            </w:r>
          </w:p>
        </w:tc>
      </w:tr>
      <w:tr w:rsidR="009E3C9C" w:rsidRPr="00C979E0" w14:paraId="18198C75" w14:textId="77777777" w:rsidTr="00CA6BC3">
        <w:tc>
          <w:tcPr>
            <w:tcW w:w="5670" w:type="dxa"/>
            <w:shd w:val="clear" w:color="auto" w:fill="auto"/>
          </w:tcPr>
          <w:p w14:paraId="2B344239" w14:textId="7DB10FFC" w:rsidR="009E3C9C" w:rsidRPr="00C979E0" w:rsidRDefault="009E3C9C" w:rsidP="006C0AAF">
            <w:pPr>
              <w:pStyle w:val="TableText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Urban delivery heavy truck</w:t>
            </w:r>
          </w:p>
        </w:tc>
        <w:tc>
          <w:tcPr>
            <w:tcW w:w="1560" w:type="dxa"/>
            <w:shd w:val="clear" w:color="auto" w:fill="auto"/>
          </w:tcPr>
          <w:p w14:paraId="0EDD4200" w14:textId="78B02F30" w:rsidR="009E3C9C" w:rsidRPr="00C979E0" w:rsidRDefault="009E3C9C" w:rsidP="006C0AAF">
            <w:pPr>
              <w:pStyle w:val="TableText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tkm</w:t>
            </w:r>
          </w:p>
        </w:tc>
        <w:tc>
          <w:tcPr>
            <w:tcW w:w="1275" w:type="dxa"/>
            <w:shd w:val="clear" w:color="auto" w:fill="D2DDE1" w:themeFill="background2"/>
          </w:tcPr>
          <w:p w14:paraId="5939C3CE" w14:textId="0CAA96A5" w:rsidR="009E3C9C" w:rsidRPr="00C979E0" w:rsidRDefault="009E3C9C" w:rsidP="006C0AAF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0.390</w:t>
            </w:r>
          </w:p>
        </w:tc>
      </w:tr>
      <w:tr w:rsidR="009E3C9C" w:rsidRPr="00C979E0" w14:paraId="7B9CD087" w14:textId="77777777" w:rsidTr="00CA6BC3">
        <w:tc>
          <w:tcPr>
            <w:tcW w:w="5670" w:type="dxa"/>
            <w:shd w:val="clear" w:color="auto" w:fill="auto"/>
          </w:tcPr>
          <w:p w14:paraId="67CE009C" w14:textId="17D522FA" w:rsidR="009E3C9C" w:rsidRPr="00C979E0" w:rsidRDefault="009E3C9C" w:rsidP="006C0AAF">
            <w:pPr>
              <w:pStyle w:val="TableText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All trucks</w:t>
            </w:r>
          </w:p>
        </w:tc>
        <w:tc>
          <w:tcPr>
            <w:tcW w:w="1560" w:type="dxa"/>
            <w:shd w:val="clear" w:color="auto" w:fill="auto"/>
          </w:tcPr>
          <w:p w14:paraId="64FA6106" w14:textId="602DE70D" w:rsidR="009E3C9C" w:rsidRPr="00C979E0" w:rsidRDefault="009E3C9C" w:rsidP="006C0AAF">
            <w:pPr>
              <w:pStyle w:val="TableText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tkm</w:t>
            </w:r>
          </w:p>
        </w:tc>
        <w:tc>
          <w:tcPr>
            <w:tcW w:w="1275" w:type="dxa"/>
            <w:shd w:val="clear" w:color="auto" w:fill="D2DDE1" w:themeFill="background2"/>
          </w:tcPr>
          <w:p w14:paraId="746902C9" w14:textId="0A2C163C" w:rsidR="009E3C9C" w:rsidRPr="00C979E0" w:rsidRDefault="009E3C9C" w:rsidP="006C0AAF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0.135</w:t>
            </w:r>
          </w:p>
        </w:tc>
      </w:tr>
    </w:tbl>
    <w:p w14:paraId="4312795C" w14:textId="7EE705BC" w:rsidR="007908DE" w:rsidRPr="00C979E0" w:rsidRDefault="007908DE" w:rsidP="007908DE">
      <w:pPr>
        <w:pStyle w:val="Tableheading"/>
        <w:spacing w:before="360"/>
      </w:pPr>
      <w:bookmarkStart w:id="63" w:name="Table25"/>
      <w:bookmarkStart w:id="64" w:name="_Toc111481453"/>
      <w:r w:rsidRPr="00C979E0">
        <w:t xml:space="preserve">Table </w:t>
      </w:r>
      <w:r w:rsidR="00D30C1B" w:rsidRPr="00C979E0">
        <w:t>2</w:t>
      </w:r>
      <w:r w:rsidR="004B422F" w:rsidRPr="00C979E0">
        <w:t>9</w:t>
      </w:r>
      <w:r w:rsidRPr="00C979E0">
        <w:t>:</w:t>
      </w:r>
      <w:r w:rsidRPr="00C979E0">
        <w:tab/>
        <w:t>Freighting goods in New Zealand</w:t>
      </w:r>
      <w:bookmarkEnd w:id="64"/>
      <w:r w:rsidRPr="00C979E0">
        <w:t xml:space="preserve"> </w:t>
      </w:r>
    </w:p>
    <w:tbl>
      <w:tblPr>
        <w:tblStyle w:val="TableGrid"/>
        <w:tblW w:w="8505" w:type="dxa"/>
        <w:tblBorders>
          <w:top w:val="single" w:sz="4" w:space="0" w:color="1B556B"/>
          <w:left w:val="none" w:sz="0" w:space="0" w:color="auto"/>
          <w:bottom w:val="single" w:sz="4" w:space="0" w:color="1B556B"/>
          <w:right w:val="none" w:sz="0" w:space="0" w:color="auto"/>
          <w:insideH w:val="single" w:sz="4" w:space="0" w:color="1B556B"/>
          <w:insideV w:val="single" w:sz="4" w:space="0" w:color="1B556B"/>
        </w:tblBorders>
        <w:tblLook w:val="04A0" w:firstRow="1" w:lastRow="0" w:firstColumn="1" w:lastColumn="0" w:noHBand="0" w:noVBand="1"/>
      </w:tblPr>
      <w:tblGrid>
        <w:gridCol w:w="1819"/>
        <w:gridCol w:w="3851"/>
        <w:gridCol w:w="1560"/>
        <w:gridCol w:w="1275"/>
      </w:tblGrid>
      <w:tr w:rsidR="006A1AF7" w:rsidRPr="00C979E0" w14:paraId="3F9825AD" w14:textId="74A79C5C" w:rsidTr="00CA6BC3">
        <w:trPr>
          <w:tblHeader/>
        </w:trPr>
        <w:tc>
          <w:tcPr>
            <w:tcW w:w="1819" w:type="dxa"/>
            <w:tcBorders>
              <w:right w:val="nil"/>
            </w:tcBorders>
            <w:shd w:val="clear" w:color="auto" w:fill="1B556B"/>
          </w:tcPr>
          <w:bookmarkEnd w:id="63"/>
          <w:p w14:paraId="3F8D69D5" w14:textId="77777777" w:rsidR="006A1AF7" w:rsidRPr="00C979E0" w:rsidRDefault="006A1AF7" w:rsidP="007977F6">
            <w:pPr>
              <w:pStyle w:val="TableTextbold"/>
              <w:rPr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color w:val="FFFFFF" w:themeColor="background1"/>
                <w:szCs w:val="18"/>
              </w:rPr>
              <w:t>Emission source</w:t>
            </w:r>
          </w:p>
        </w:tc>
        <w:tc>
          <w:tcPr>
            <w:tcW w:w="3851" w:type="dxa"/>
            <w:tcBorders>
              <w:left w:val="nil"/>
              <w:right w:val="nil"/>
            </w:tcBorders>
            <w:shd w:val="clear" w:color="auto" w:fill="1B556B"/>
          </w:tcPr>
          <w:p w14:paraId="2F21D517" w14:textId="08489614" w:rsidR="006A1AF7" w:rsidRPr="00C979E0" w:rsidRDefault="006A1AF7" w:rsidP="007977F6">
            <w:pPr>
              <w:pStyle w:val="TableTextbold"/>
              <w:rPr>
                <w:color w:val="FFFFFF" w:themeColor="background1"/>
                <w:szCs w:val="18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1B556B"/>
          </w:tcPr>
          <w:p w14:paraId="3FF89C7C" w14:textId="18D3EB74" w:rsidR="006A1AF7" w:rsidRPr="00C979E0" w:rsidRDefault="006A1AF7" w:rsidP="007977F6">
            <w:pPr>
              <w:pStyle w:val="TableTextbold"/>
              <w:rPr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color w:val="FFFFFF" w:themeColor="background1"/>
                <w:szCs w:val="18"/>
              </w:rPr>
              <w:t>Unit</w:t>
            </w:r>
          </w:p>
        </w:tc>
        <w:tc>
          <w:tcPr>
            <w:tcW w:w="1275" w:type="dxa"/>
            <w:tcBorders>
              <w:left w:val="nil"/>
              <w:bottom w:val="single" w:sz="4" w:space="0" w:color="1B556B"/>
            </w:tcBorders>
            <w:shd w:val="clear" w:color="auto" w:fill="1B556B"/>
          </w:tcPr>
          <w:p w14:paraId="5D266DD5" w14:textId="765F900A" w:rsidR="006A1AF7" w:rsidRPr="00C979E0" w:rsidRDefault="006A1AF7" w:rsidP="00CA6BC3">
            <w:pPr>
              <w:pStyle w:val="TableTextbold"/>
              <w:jc w:val="right"/>
              <w:rPr>
                <w:rFonts w:eastAsia="Times New Roman"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color w:val="FFFFFF" w:themeColor="background1"/>
                <w:szCs w:val="18"/>
              </w:rPr>
              <w:t>kg CO</w:t>
            </w:r>
            <w:r w:rsidRPr="00C979E0">
              <w:rPr>
                <w:rFonts w:eastAsia="Times New Roman"/>
                <w:color w:val="FFFFFF" w:themeColor="background1"/>
                <w:szCs w:val="18"/>
                <w:vertAlign w:val="subscript"/>
              </w:rPr>
              <w:t>2</w:t>
            </w:r>
            <w:r w:rsidRPr="00C979E0">
              <w:rPr>
                <w:rFonts w:eastAsia="Times New Roman"/>
                <w:color w:val="FFFFFF" w:themeColor="background1"/>
                <w:szCs w:val="18"/>
              </w:rPr>
              <w:t>-e</w:t>
            </w:r>
          </w:p>
        </w:tc>
      </w:tr>
      <w:tr w:rsidR="006A1AF7" w:rsidRPr="00C979E0" w14:paraId="06B8A985" w14:textId="77777777" w:rsidTr="00CA6BC3">
        <w:tc>
          <w:tcPr>
            <w:tcW w:w="1819" w:type="dxa"/>
            <w:shd w:val="clear" w:color="auto" w:fill="auto"/>
          </w:tcPr>
          <w:p w14:paraId="7DA8FBA3" w14:textId="6F0A06BA" w:rsidR="006A1AF7" w:rsidRPr="00C979E0" w:rsidRDefault="006A1AF7" w:rsidP="006A1AF7">
            <w:pPr>
              <w:pStyle w:val="TableText"/>
              <w:rPr>
                <w:szCs w:val="18"/>
              </w:rPr>
            </w:pPr>
            <w:r w:rsidRPr="00C979E0">
              <w:rPr>
                <w:szCs w:val="18"/>
              </w:rPr>
              <w:t>Rail</w:t>
            </w:r>
          </w:p>
        </w:tc>
        <w:tc>
          <w:tcPr>
            <w:tcW w:w="3851" w:type="dxa"/>
            <w:shd w:val="clear" w:color="auto" w:fill="auto"/>
          </w:tcPr>
          <w:p w14:paraId="56CA8FD4" w14:textId="6EB1077A" w:rsidR="006A1AF7" w:rsidRPr="00C979E0" w:rsidRDefault="006A1AF7" w:rsidP="006A1AF7">
            <w:pPr>
              <w:pStyle w:val="TableText"/>
              <w:rPr>
                <w:szCs w:val="18"/>
              </w:rPr>
            </w:pPr>
            <w:r w:rsidRPr="00C979E0">
              <w:rPr>
                <w:szCs w:val="18"/>
              </w:rPr>
              <w:t>Rail freight</w:t>
            </w:r>
          </w:p>
        </w:tc>
        <w:tc>
          <w:tcPr>
            <w:tcW w:w="1560" w:type="dxa"/>
            <w:shd w:val="clear" w:color="auto" w:fill="auto"/>
          </w:tcPr>
          <w:p w14:paraId="33FC9C58" w14:textId="1878C18B" w:rsidR="006A1AF7" w:rsidRPr="00C979E0" w:rsidRDefault="006A1AF7" w:rsidP="00CA6BC3">
            <w:pPr>
              <w:pStyle w:val="TableText"/>
              <w:rPr>
                <w:szCs w:val="18"/>
              </w:rPr>
            </w:pPr>
            <w:r w:rsidRPr="00C979E0">
              <w:rPr>
                <w:szCs w:val="18"/>
              </w:rPr>
              <w:t>tkm</w:t>
            </w:r>
          </w:p>
        </w:tc>
        <w:tc>
          <w:tcPr>
            <w:tcW w:w="1275" w:type="dxa"/>
            <w:shd w:val="clear" w:color="auto" w:fill="D2DDE1" w:themeFill="background2"/>
          </w:tcPr>
          <w:p w14:paraId="7D06BE1F" w14:textId="1352E522" w:rsidR="006A1AF7" w:rsidRPr="00C979E0" w:rsidRDefault="006A1AF7" w:rsidP="006A1AF7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szCs w:val="18"/>
              </w:rPr>
              <w:t>0.02</w:t>
            </w:r>
            <w:r w:rsidR="00D741C8" w:rsidRPr="00C979E0">
              <w:rPr>
                <w:szCs w:val="18"/>
              </w:rPr>
              <w:t>7</w:t>
            </w:r>
          </w:p>
        </w:tc>
      </w:tr>
      <w:tr w:rsidR="006A1AF7" w:rsidRPr="00C979E0" w14:paraId="1A35414E" w14:textId="77777777" w:rsidTr="00CA6BC3">
        <w:tc>
          <w:tcPr>
            <w:tcW w:w="1819" w:type="dxa"/>
            <w:vMerge w:val="restart"/>
            <w:shd w:val="clear" w:color="auto" w:fill="auto"/>
          </w:tcPr>
          <w:p w14:paraId="7B4BD8FA" w14:textId="4DD62932" w:rsidR="006A1AF7" w:rsidRPr="00C979E0" w:rsidRDefault="006A1AF7" w:rsidP="006A1AF7">
            <w:pPr>
              <w:pStyle w:val="TableText"/>
              <w:rPr>
                <w:szCs w:val="18"/>
              </w:rPr>
            </w:pPr>
            <w:r w:rsidRPr="00C979E0">
              <w:rPr>
                <w:szCs w:val="18"/>
              </w:rPr>
              <w:t>Coastal shipping</w:t>
            </w:r>
          </w:p>
        </w:tc>
        <w:tc>
          <w:tcPr>
            <w:tcW w:w="3851" w:type="dxa"/>
            <w:shd w:val="clear" w:color="auto" w:fill="auto"/>
          </w:tcPr>
          <w:p w14:paraId="27CFE5A9" w14:textId="2BF74698" w:rsidR="006A1AF7" w:rsidRPr="00C979E0" w:rsidRDefault="006A1AF7" w:rsidP="006A1AF7">
            <w:pPr>
              <w:pStyle w:val="TableText"/>
              <w:rPr>
                <w:szCs w:val="18"/>
              </w:rPr>
            </w:pPr>
            <w:r w:rsidRPr="00C979E0">
              <w:rPr>
                <w:szCs w:val="18"/>
              </w:rPr>
              <w:t>Container freight</w:t>
            </w:r>
          </w:p>
        </w:tc>
        <w:tc>
          <w:tcPr>
            <w:tcW w:w="1560" w:type="dxa"/>
            <w:shd w:val="clear" w:color="auto" w:fill="auto"/>
          </w:tcPr>
          <w:p w14:paraId="6DAA3B2A" w14:textId="485C107B" w:rsidR="006A1AF7" w:rsidRPr="00C979E0" w:rsidRDefault="006A1AF7" w:rsidP="00CA6BC3">
            <w:pPr>
              <w:pStyle w:val="TableText"/>
              <w:rPr>
                <w:szCs w:val="18"/>
              </w:rPr>
            </w:pPr>
            <w:r w:rsidRPr="00C979E0">
              <w:rPr>
                <w:szCs w:val="18"/>
              </w:rPr>
              <w:t>tkm</w:t>
            </w:r>
          </w:p>
        </w:tc>
        <w:tc>
          <w:tcPr>
            <w:tcW w:w="1275" w:type="dxa"/>
            <w:shd w:val="clear" w:color="auto" w:fill="D2DDE1" w:themeFill="background2"/>
          </w:tcPr>
          <w:p w14:paraId="36ACB1FE" w14:textId="3E9580A5" w:rsidR="006A1AF7" w:rsidRPr="00C979E0" w:rsidRDefault="006A1AF7" w:rsidP="006A1AF7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szCs w:val="18"/>
              </w:rPr>
              <w:t>0.04</w:t>
            </w:r>
            <w:r w:rsidR="00C856A4" w:rsidRPr="00C979E0">
              <w:rPr>
                <w:szCs w:val="18"/>
              </w:rPr>
              <w:t>6</w:t>
            </w:r>
          </w:p>
        </w:tc>
      </w:tr>
      <w:tr w:rsidR="006A1AF7" w:rsidRPr="00C979E0" w14:paraId="40C5E239" w14:textId="77777777" w:rsidTr="00CA6BC3">
        <w:tc>
          <w:tcPr>
            <w:tcW w:w="1819" w:type="dxa"/>
            <w:vMerge/>
            <w:shd w:val="clear" w:color="auto" w:fill="auto"/>
          </w:tcPr>
          <w:p w14:paraId="0396773D" w14:textId="77777777" w:rsidR="006A1AF7" w:rsidRPr="00C979E0" w:rsidRDefault="006A1AF7" w:rsidP="006A1AF7">
            <w:pPr>
              <w:pStyle w:val="TableText"/>
              <w:rPr>
                <w:szCs w:val="18"/>
              </w:rPr>
            </w:pPr>
          </w:p>
        </w:tc>
        <w:tc>
          <w:tcPr>
            <w:tcW w:w="3851" w:type="dxa"/>
            <w:shd w:val="clear" w:color="auto" w:fill="auto"/>
          </w:tcPr>
          <w:p w14:paraId="3E691915" w14:textId="53A54E93" w:rsidR="006A1AF7" w:rsidRPr="00C979E0" w:rsidRDefault="006A1AF7" w:rsidP="006A1AF7">
            <w:pPr>
              <w:pStyle w:val="TableText"/>
              <w:rPr>
                <w:szCs w:val="18"/>
              </w:rPr>
            </w:pPr>
            <w:r w:rsidRPr="00C979E0">
              <w:rPr>
                <w:szCs w:val="18"/>
              </w:rPr>
              <w:t>Oil products</w:t>
            </w:r>
          </w:p>
        </w:tc>
        <w:tc>
          <w:tcPr>
            <w:tcW w:w="1560" w:type="dxa"/>
            <w:shd w:val="clear" w:color="auto" w:fill="auto"/>
          </w:tcPr>
          <w:p w14:paraId="60F3FDC3" w14:textId="07C432C0" w:rsidR="006A1AF7" w:rsidRPr="00C979E0" w:rsidRDefault="006A1AF7" w:rsidP="00CA6BC3">
            <w:pPr>
              <w:pStyle w:val="TableText"/>
              <w:rPr>
                <w:szCs w:val="18"/>
              </w:rPr>
            </w:pPr>
            <w:r w:rsidRPr="00C979E0">
              <w:rPr>
                <w:szCs w:val="18"/>
              </w:rPr>
              <w:t>tkm</w:t>
            </w:r>
          </w:p>
        </w:tc>
        <w:tc>
          <w:tcPr>
            <w:tcW w:w="1275" w:type="dxa"/>
            <w:shd w:val="clear" w:color="auto" w:fill="D2DDE1" w:themeFill="background2"/>
          </w:tcPr>
          <w:p w14:paraId="0B5B1874" w14:textId="0CDB9EF5" w:rsidR="006A1AF7" w:rsidRPr="00C979E0" w:rsidRDefault="006A1AF7" w:rsidP="006A1AF7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szCs w:val="18"/>
              </w:rPr>
              <w:t>0.016</w:t>
            </w:r>
          </w:p>
        </w:tc>
      </w:tr>
      <w:tr w:rsidR="006A1AF7" w:rsidRPr="00C979E0" w14:paraId="5A33102B" w14:textId="77777777" w:rsidTr="00CA6BC3">
        <w:tc>
          <w:tcPr>
            <w:tcW w:w="1819" w:type="dxa"/>
            <w:vMerge/>
            <w:shd w:val="clear" w:color="auto" w:fill="auto"/>
          </w:tcPr>
          <w:p w14:paraId="3D84DAE7" w14:textId="77777777" w:rsidR="006A1AF7" w:rsidRPr="00C979E0" w:rsidRDefault="006A1AF7" w:rsidP="006A1AF7">
            <w:pPr>
              <w:pStyle w:val="TableText"/>
              <w:rPr>
                <w:szCs w:val="18"/>
              </w:rPr>
            </w:pPr>
          </w:p>
        </w:tc>
        <w:tc>
          <w:tcPr>
            <w:tcW w:w="3851" w:type="dxa"/>
            <w:shd w:val="clear" w:color="auto" w:fill="auto"/>
          </w:tcPr>
          <w:p w14:paraId="2CCE9381" w14:textId="606DE11D" w:rsidR="006A1AF7" w:rsidRPr="00C979E0" w:rsidRDefault="006A1AF7" w:rsidP="006A1AF7">
            <w:pPr>
              <w:pStyle w:val="TableText"/>
              <w:rPr>
                <w:szCs w:val="18"/>
              </w:rPr>
            </w:pPr>
            <w:r w:rsidRPr="00C979E0">
              <w:rPr>
                <w:szCs w:val="18"/>
              </w:rPr>
              <w:t>Other bulk coastal shipping</w:t>
            </w:r>
          </w:p>
        </w:tc>
        <w:tc>
          <w:tcPr>
            <w:tcW w:w="1560" w:type="dxa"/>
            <w:shd w:val="clear" w:color="auto" w:fill="auto"/>
          </w:tcPr>
          <w:p w14:paraId="0BFD8F90" w14:textId="7261F3A4" w:rsidR="006A1AF7" w:rsidRPr="00C979E0" w:rsidRDefault="006A1AF7" w:rsidP="00CA6BC3">
            <w:pPr>
              <w:pStyle w:val="TableText"/>
              <w:rPr>
                <w:szCs w:val="18"/>
              </w:rPr>
            </w:pPr>
            <w:r w:rsidRPr="00C979E0">
              <w:rPr>
                <w:szCs w:val="18"/>
              </w:rPr>
              <w:t>tkm</w:t>
            </w:r>
          </w:p>
        </w:tc>
        <w:tc>
          <w:tcPr>
            <w:tcW w:w="1275" w:type="dxa"/>
            <w:shd w:val="clear" w:color="auto" w:fill="D2DDE1" w:themeFill="background2"/>
          </w:tcPr>
          <w:p w14:paraId="197936AB" w14:textId="32CCE02D" w:rsidR="006A1AF7" w:rsidRPr="00C979E0" w:rsidRDefault="006A1AF7" w:rsidP="006A1AF7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szCs w:val="18"/>
              </w:rPr>
              <w:t>0.030</w:t>
            </w:r>
          </w:p>
        </w:tc>
      </w:tr>
    </w:tbl>
    <w:p w14:paraId="4EF3205E" w14:textId="7FD3FFD2" w:rsidR="007908DE" w:rsidRPr="00C979E0" w:rsidRDefault="007908DE" w:rsidP="00CA6BC3">
      <w:pPr>
        <w:pStyle w:val="Tableheading"/>
        <w:spacing w:before="360"/>
      </w:pPr>
      <w:bookmarkStart w:id="65" w:name="Table26"/>
      <w:bookmarkStart w:id="66" w:name="_Toc111481454"/>
      <w:r w:rsidRPr="00C979E0">
        <w:t xml:space="preserve">Table </w:t>
      </w:r>
      <w:r w:rsidR="004B422F" w:rsidRPr="00C979E0">
        <w:t>30</w:t>
      </w:r>
      <w:r w:rsidRPr="00C979E0">
        <w:t>:</w:t>
      </w:r>
      <w:r w:rsidRPr="00C979E0">
        <w:tab/>
        <w:t>Air freight</w:t>
      </w:r>
      <w:bookmarkEnd w:id="66"/>
    </w:p>
    <w:tbl>
      <w:tblPr>
        <w:tblStyle w:val="TableGrid"/>
        <w:tblW w:w="8505" w:type="dxa"/>
        <w:tblBorders>
          <w:top w:val="single" w:sz="4" w:space="0" w:color="1B556B"/>
          <w:left w:val="none" w:sz="0" w:space="0" w:color="auto"/>
          <w:bottom w:val="single" w:sz="4" w:space="0" w:color="1B556B"/>
          <w:right w:val="none" w:sz="0" w:space="0" w:color="auto"/>
          <w:insideH w:val="single" w:sz="4" w:space="0" w:color="1B556B"/>
          <w:insideV w:val="single" w:sz="4" w:space="0" w:color="1B556B"/>
        </w:tblBorders>
        <w:tblLook w:val="04A0" w:firstRow="1" w:lastRow="0" w:firstColumn="1" w:lastColumn="0" w:noHBand="0" w:noVBand="1"/>
      </w:tblPr>
      <w:tblGrid>
        <w:gridCol w:w="3544"/>
        <w:gridCol w:w="851"/>
        <w:gridCol w:w="2126"/>
        <w:gridCol w:w="1984"/>
      </w:tblGrid>
      <w:tr w:rsidR="00CA6BC3" w:rsidRPr="00C979E0" w14:paraId="1E0B8B6F" w14:textId="6B1D7505" w:rsidTr="00CA6BC3">
        <w:trPr>
          <w:tblHeader/>
        </w:trPr>
        <w:tc>
          <w:tcPr>
            <w:tcW w:w="3544" w:type="dxa"/>
            <w:tcBorders>
              <w:right w:val="nil"/>
            </w:tcBorders>
            <w:shd w:val="clear" w:color="auto" w:fill="1B556B" w:themeFill="text2"/>
            <w:vAlign w:val="bottom"/>
          </w:tcPr>
          <w:bookmarkEnd w:id="65"/>
          <w:p w14:paraId="3765EE0A" w14:textId="77777777" w:rsidR="00CA6BC3" w:rsidRPr="00C979E0" w:rsidRDefault="00CA6BC3" w:rsidP="007977F6">
            <w:pPr>
              <w:pStyle w:val="TableTextbold"/>
              <w:rPr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color w:val="FFFFFF" w:themeColor="background1"/>
                <w:szCs w:val="18"/>
              </w:rPr>
              <w:t>Emission source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1B556B" w:themeFill="text2"/>
            <w:vAlign w:val="bottom"/>
          </w:tcPr>
          <w:p w14:paraId="5C69BC97" w14:textId="77777777" w:rsidR="00CA6BC3" w:rsidRPr="00C979E0" w:rsidRDefault="00CA6BC3" w:rsidP="007977F6">
            <w:pPr>
              <w:pStyle w:val="TableTextbold"/>
              <w:rPr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color w:val="FFFFFF" w:themeColor="background1"/>
                <w:szCs w:val="18"/>
              </w:rPr>
              <w:t>Unit</w:t>
            </w:r>
          </w:p>
        </w:tc>
        <w:tc>
          <w:tcPr>
            <w:tcW w:w="2126" w:type="dxa"/>
            <w:tcBorders>
              <w:left w:val="nil"/>
              <w:bottom w:val="single" w:sz="4" w:space="0" w:color="1B556B"/>
              <w:right w:val="nil"/>
            </w:tcBorders>
            <w:shd w:val="clear" w:color="auto" w:fill="1B556B" w:themeFill="text2"/>
            <w:vAlign w:val="bottom"/>
          </w:tcPr>
          <w:p w14:paraId="5F74C738" w14:textId="1B638E36" w:rsidR="00CA6BC3" w:rsidRPr="00C979E0" w:rsidRDefault="00CA6BC3" w:rsidP="00CA6BC3">
            <w:pPr>
              <w:pStyle w:val="TableTextbold"/>
              <w:jc w:val="right"/>
              <w:rPr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color w:val="FFFFFF" w:themeColor="background1"/>
                <w:szCs w:val="18"/>
              </w:rPr>
              <w:t>Without radiative forcing</w:t>
            </w:r>
            <w:r w:rsidRPr="00C979E0">
              <w:rPr>
                <w:rFonts w:eastAsia="Times New Roman"/>
                <w:color w:val="FFFFFF" w:themeColor="background1"/>
                <w:szCs w:val="18"/>
              </w:rPr>
              <w:br/>
              <w:t>kg CO</w:t>
            </w:r>
            <w:r w:rsidRPr="00C979E0">
              <w:rPr>
                <w:rFonts w:eastAsia="Times New Roman"/>
                <w:color w:val="FFFFFF" w:themeColor="background1"/>
                <w:szCs w:val="18"/>
                <w:vertAlign w:val="subscript"/>
              </w:rPr>
              <w:t>2</w:t>
            </w:r>
            <w:r w:rsidRPr="00C979E0">
              <w:rPr>
                <w:rFonts w:eastAsia="Times New Roman"/>
                <w:color w:val="FFFFFF" w:themeColor="background1"/>
                <w:szCs w:val="18"/>
              </w:rPr>
              <w:t>-e</w:t>
            </w:r>
          </w:p>
        </w:tc>
        <w:tc>
          <w:tcPr>
            <w:tcW w:w="1984" w:type="dxa"/>
            <w:tcBorders>
              <w:left w:val="nil"/>
              <w:bottom w:val="single" w:sz="4" w:space="0" w:color="1B556B"/>
            </w:tcBorders>
            <w:shd w:val="clear" w:color="auto" w:fill="1B556B" w:themeFill="text2"/>
            <w:vAlign w:val="bottom"/>
          </w:tcPr>
          <w:p w14:paraId="641F2764" w14:textId="422C78B1" w:rsidR="00CA6BC3" w:rsidRPr="00C979E0" w:rsidRDefault="00CA6BC3" w:rsidP="00CA6BC3">
            <w:pPr>
              <w:pStyle w:val="TableTextbold"/>
              <w:jc w:val="right"/>
              <w:rPr>
                <w:rFonts w:eastAsia="Times New Roman"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color w:val="FFFFFF" w:themeColor="background1"/>
                <w:szCs w:val="18"/>
              </w:rPr>
              <w:t>With radiative forcing</w:t>
            </w:r>
            <w:r w:rsidRPr="00C979E0">
              <w:rPr>
                <w:rFonts w:eastAsia="Times New Roman"/>
                <w:color w:val="FFFFFF" w:themeColor="background1"/>
                <w:szCs w:val="18"/>
              </w:rPr>
              <w:br/>
              <w:t>kg CO</w:t>
            </w:r>
            <w:r w:rsidRPr="00C979E0">
              <w:rPr>
                <w:rFonts w:eastAsia="Times New Roman"/>
                <w:color w:val="FFFFFF" w:themeColor="background1"/>
                <w:szCs w:val="18"/>
                <w:vertAlign w:val="subscript"/>
              </w:rPr>
              <w:t>2</w:t>
            </w:r>
            <w:r w:rsidRPr="00C979E0">
              <w:rPr>
                <w:rFonts w:eastAsia="Times New Roman"/>
                <w:color w:val="FFFFFF" w:themeColor="background1"/>
                <w:szCs w:val="18"/>
              </w:rPr>
              <w:t>-e</w:t>
            </w:r>
          </w:p>
        </w:tc>
      </w:tr>
      <w:tr w:rsidR="006A1AF7" w:rsidRPr="00C979E0" w14:paraId="382A7424" w14:textId="1A371ACC" w:rsidTr="00CA6BC3">
        <w:tc>
          <w:tcPr>
            <w:tcW w:w="3544" w:type="dxa"/>
            <w:shd w:val="clear" w:color="auto" w:fill="auto"/>
          </w:tcPr>
          <w:p w14:paraId="3BF0DDDE" w14:textId="1FC8F0C7" w:rsidR="006A1AF7" w:rsidRPr="00C979E0" w:rsidRDefault="006A1AF7" w:rsidP="006A1AF7">
            <w:pPr>
              <w:pStyle w:val="TableText"/>
              <w:rPr>
                <w:szCs w:val="18"/>
              </w:rPr>
            </w:pPr>
            <w:r w:rsidRPr="00C979E0">
              <w:rPr>
                <w:szCs w:val="18"/>
              </w:rPr>
              <w:t>Domestic air freight</w:t>
            </w:r>
          </w:p>
        </w:tc>
        <w:tc>
          <w:tcPr>
            <w:tcW w:w="851" w:type="dxa"/>
            <w:shd w:val="clear" w:color="auto" w:fill="auto"/>
          </w:tcPr>
          <w:p w14:paraId="227C5E80" w14:textId="7AC9C3B4" w:rsidR="006A1AF7" w:rsidRPr="00C979E0" w:rsidRDefault="006A1AF7" w:rsidP="006A1AF7">
            <w:pPr>
              <w:pStyle w:val="TableText"/>
              <w:rPr>
                <w:szCs w:val="18"/>
              </w:rPr>
            </w:pPr>
            <w:r w:rsidRPr="00C979E0">
              <w:rPr>
                <w:szCs w:val="18"/>
              </w:rPr>
              <w:t>tkm</w:t>
            </w:r>
          </w:p>
        </w:tc>
        <w:tc>
          <w:tcPr>
            <w:tcW w:w="2126" w:type="dxa"/>
            <w:shd w:val="clear" w:color="auto" w:fill="D2DDE1" w:themeFill="background2"/>
          </w:tcPr>
          <w:p w14:paraId="1842079B" w14:textId="10CA1237" w:rsidR="006A1AF7" w:rsidRPr="00C979E0" w:rsidRDefault="00D741C8" w:rsidP="00CA6BC3">
            <w:pPr>
              <w:pStyle w:val="TableText"/>
              <w:jc w:val="right"/>
              <w:rPr>
                <w:szCs w:val="18"/>
              </w:rPr>
            </w:pPr>
            <w:r w:rsidRPr="00C979E0">
              <w:rPr>
                <w:rFonts w:cs="Calibri"/>
                <w:szCs w:val="18"/>
              </w:rPr>
              <w:t>2.377</w:t>
            </w:r>
          </w:p>
        </w:tc>
        <w:tc>
          <w:tcPr>
            <w:tcW w:w="1984" w:type="dxa"/>
            <w:shd w:val="clear" w:color="auto" w:fill="D2DDE1" w:themeFill="background2"/>
          </w:tcPr>
          <w:p w14:paraId="4F0BB410" w14:textId="33297FA7" w:rsidR="006A1AF7" w:rsidRPr="00C979E0" w:rsidRDefault="00D741C8" w:rsidP="00CA6BC3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4.494</w:t>
            </w:r>
          </w:p>
        </w:tc>
      </w:tr>
      <w:tr w:rsidR="006A1AF7" w:rsidRPr="00C979E0" w14:paraId="20E26CBE" w14:textId="77777777" w:rsidTr="00CA6BC3">
        <w:tc>
          <w:tcPr>
            <w:tcW w:w="3544" w:type="dxa"/>
            <w:shd w:val="clear" w:color="auto" w:fill="auto"/>
          </w:tcPr>
          <w:p w14:paraId="44AA4FE0" w14:textId="44F0F62A" w:rsidR="006A1AF7" w:rsidRPr="00C979E0" w:rsidRDefault="006A1AF7" w:rsidP="006A1AF7">
            <w:pPr>
              <w:pStyle w:val="TableText"/>
              <w:rPr>
                <w:rFonts w:eastAsia="Times New Roman"/>
                <w:szCs w:val="18"/>
              </w:rPr>
            </w:pPr>
            <w:r w:rsidRPr="00C979E0">
              <w:rPr>
                <w:szCs w:val="18"/>
              </w:rPr>
              <w:t>Short haul air freight</w:t>
            </w:r>
          </w:p>
        </w:tc>
        <w:tc>
          <w:tcPr>
            <w:tcW w:w="851" w:type="dxa"/>
            <w:shd w:val="clear" w:color="auto" w:fill="auto"/>
          </w:tcPr>
          <w:p w14:paraId="54C71320" w14:textId="6B207229" w:rsidR="006A1AF7" w:rsidRPr="00C979E0" w:rsidRDefault="006A1AF7" w:rsidP="006A1AF7">
            <w:pPr>
              <w:pStyle w:val="TableText"/>
              <w:rPr>
                <w:rFonts w:eastAsia="Times New Roman"/>
                <w:szCs w:val="18"/>
              </w:rPr>
            </w:pPr>
            <w:r w:rsidRPr="00C979E0">
              <w:rPr>
                <w:szCs w:val="18"/>
              </w:rPr>
              <w:t>tkm</w:t>
            </w:r>
          </w:p>
        </w:tc>
        <w:tc>
          <w:tcPr>
            <w:tcW w:w="2126" w:type="dxa"/>
            <w:shd w:val="clear" w:color="auto" w:fill="D2DDE1" w:themeFill="background2"/>
          </w:tcPr>
          <w:p w14:paraId="743588CA" w14:textId="5A1301EF" w:rsidR="006A1AF7" w:rsidRPr="00C979E0" w:rsidRDefault="00D741C8" w:rsidP="00CA6BC3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1.217</w:t>
            </w:r>
          </w:p>
        </w:tc>
        <w:tc>
          <w:tcPr>
            <w:tcW w:w="1984" w:type="dxa"/>
            <w:shd w:val="clear" w:color="auto" w:fill="D2DDE1" w:themeFill="background2"/>
          </w:tcPr>
          <w:p w14:paraId="44CDA93D" w14:textId="263E069E" w:rsidR="006A1AF7" w:rsidRPr="00C979E0" w:rsidRDefault="00D741C8" w:rsidP="00CA6BC3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2.302</w:t>
            </w:r>
          </w:p>
        </w:tc>
      </w:tr>
      <w:tr w:rsidR="006A1AF7" w:rsidRPr="00C979E0" w14:paraId="2283727B" w14:textId="77777777" w:rsidTr="00CA6BC3">
        <w:tc>
          <w:tcPr>
            <w:tcW w:w="3544" w:type="dxa"/>
            <w:shd w:val="clear" w:color="auto" w:fill="auto"/>
          </w:tcPr>
          <w:p w14:paraId="267D7B6D" w14:textId="24778544" w:rsidR="006A1AF7" w:rsidRPr="00C979E0" w:rsidRDefault="006A1AF7" w:rsidP="006A1AF7">
            <w:pPr>
              <w:pStyle w:val="TableText"/>
              <w:rPr>
                <w:rFonts w:eastAsia="Times New Roman"/>
                <w:szCs w:val="18"/>
              </w:rPr>
            </w:pPr>
            <w:r w:rsidRPr="00C979E0">
              <w:rPr>
                <w:szCs w:val="18"/>
              </w:rPr>
              <w:t>Long haul air freight</w:t>
            </w:r>
          </w:p>
        </w:tc>
        <w:tc>
          <w:tcPr>
            <w:tcW w:w="851" w:type="dxa"/>
            <w:shd w:val="clear" w:color="auto" w:fill="auto"/>
          </w:tcPr>
          <w:p w14:paraId="36F4C064" w14:textId="184043B8" w:rsidR="006A1AF7" w:rsidRPr="00C979E0" w:rsidRDefault="006A1AF7" w:rsidP="006A1AF7">
            <w:pPr>
              <w:pStyle w:val="TableText"/>
              <w:rPr>
                <w:rFonts w:eastAsia="Times New Roman"/>
                <w:szCs w:val="18"/>
              </w:rPr>
            </w:pPr>
            <w:r w:rsidRPr="00C979E0">
              <w:rPr>
                <w:szCs w:val="18"/>
              </w:rPr>
              <w:t xml:space="preserve">tkm </w:t>
            </w:r>
          </w:p>
        </w:tc>
        <w:tc>
          <w:tcPr>
            <w:tcW w:w="2126" w:type="dxa"/>
            <w:shd w:val="clear" w:color="auto" w:fill="D2DDE1" w:themeFill="background2"/>
          </w:tcPr>
          <w:p w14:paraId="66859438" w14:textId="3490983E" w:rsidR="006A1AF7" w:rsidRPr="00C979E0" w:rsidRDefault="00D741C8" w:rsidP="00CA6BC3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0.539</w:t>
            </w:r>
          </w:p>
        </w:tc>
        <w:tc>
          <w:tcPr>
            <w:tcW w:w="1984" w:type="dxa"/>
            <w:shd w:val="clear" w:color="auto" w:fill="D2DDE1" w:themeFill="background2"/>
          </w:tcPr>
          <w:p w14:paraId="2D9404A8" w14:textId="2A2D48E2" w:rsidR="006A1AF7" w:rsidRPr="00C979E0" w:rsidRDefault="00D741C8" w:rsidP="00CA6BC3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1.019</w:t>
            </w:r>
          </w:p>
        </w:tc>
      </w:tr>
    </w:tbl>
    <w:p w14:paraId="04E210E0" w14:textId="030A0551" w:rsidR="007908DE" w:rsidRPr="00C979E0" w:rsidRDefault="007908DE" w:rsidP="007908DE">
      <w:pPr>
        <w:pStyle w:val="Tableheading"/>
        <w:spacing w:before="360"/>
      </w:pPr>
      <w:bookmarkStart w:id="67" w:name="Table27"/>
      <w:bookmarkStart w:id="68" w:name="_Toc111481455"/>
      <w:r w:rsidRPr="00C979E0">
        <w:lastRenderedPageBreak/>
        <w:t xml:space="preserve">Table </w:t>
      </w:r>
      <w:r w:rsidR="004B422F" w:rsidRPr="00C979E0">
        <w:t>31</w:t>
      </w:r>
      <w:r w:rsidRPr="00C979E0">
        <w:t>:</w:t>
      </w:r>
      <w:r w:rsidRPr="00C979E0">
        <w:tab/>
        <w:t>International shipping</w:t>
      </w:r>
      <w:bookmarkEnd w:id="68"/>
    </w:p>
    <w:tbl>
      <w:tblPr>
        <w:tblStyle w:val="TableGrid"/>
        <w:tblW w:w="8505" w:type="dxa"/>
        <w:tblBorders>
          <w:top w:val="single" w:sz="4" w:space="0" w:color="1B556B"/>
          <w:left w:val="none" w:sz="0" w:space="0" w:color="auto"/>
          <w:bottom w:val="single" w:sz="4" w:space="0" w:color="1B556B"/>
          <w:right w:val="none" w:sz="0" w:space="0" w:color="auto"/>
          <w:insideH w:val="single" w:sz="4" w:space="0" w:color="1B556B"/>
          <w:insideV w:val="single" w:sz="4" w:space="0" w:color="1B556B"/>
        </w:tblBorders>
        <w:tblLook w:val="04A0" w:firstRow="1" w:lastRow="0" w:firstColumn="1" w:lastColumn="0" w:noHBand="0" w:noVBand="1"/>
      </w:tblPr>
      <w:tblGrid>
        <w:gridCol w:w="2410"/>
        <w:gridCol w:w="3544"/>
        <w:gridCol w:w="992"/>
        <w:gridCol w:w="1559"/>
      </w:tblGrid>
      <w:tr w:rsidR="007908DE" w:rsidRPr="00C979E0" w14:paraId="187481F8" w14:textId="77777777" w:rsidTr="00D3060D">
        <w:trPr>
          <w:cantSplit/>
          <w:tblHeader/>
        </w:trPr>
        <w:tc>
          <w:tcPr>
            <w:tcW w:w="2410" w:type="dxa"/>
            <w:tcBorders>
              <w:right w:val="nil"/>
            </w:tcBorders>
            <w:shd w:val="clear" w:color="auto" w:fill="1B556B" w:themeFill="text2"/>
          </w:tcPr>
          <w:bookmarkEnd w:id="67"/>
          <w:p w14:paraId="6FAE276E" w14:textId="77777777" w:rsidR="007908DE" w:rsidRPr="00C979E0" w:rsidRDefault="007908DE" w:rsidP="00477742">
            <w:pPr>
              <w:pStyle w:val="TableTextbold"/>
              <w:rPr>
                <w:rFonts w:cs="Calibri"/>
                <w:color w:val="FFFFFF" w:themeColor="background1"/>
                <w:szCs w:val="18"/>
              </w:rPr>
            </w:pPr>
            <w:r w:rsidRPr="00C979E0">
              <w:rPr>
                <w:rFonts w:eastAsia="Times New Roman" w:cs="Calibri"/>
                <w:color w:val="FFFFFF" w:themeColor="background1"/>
                <w:szCs w:val="18"/>
              </w:rPr>
              <w:t>Emission source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1B556B" w:themeFill="text2"/>
          </w:tcPr>
          <w:p w14:paraId="072BA0CC" w14:textId="77777777" w:rsidR="007908DE" w:rsidRPr="00C979E0" w:rsidRDefault="007908DE" w:rsidP="00477742">
            <w:pPr>
              <w:pStyle w:val="TableTextbold"/>
              <w:rPr>
                <w:rFonts w:cs="Calibri"/>
                <w:color w:val="FFFFFF" w:themeColor="background1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1B556B" w:themeFill="text2"/>
          </w:tcPr>
          <w:p w14:paraId="2FC47313" w14:textId="77777777" w:rsidR="007908DE" w:rsidRPr="00C979E0" w:rsidRDefault="007908DE" w:rsidP="00477742">
            <w:pPr>
              <w:pStyle w:val="TableTextbold"/>
              <w:rPr>
                <w:rFonts w:eastAsia="Times New Roman" w:cs="Calibri"/>
                <w:color w:val="FFFFFF" w:themeColor="background1"/>
                <w:szCs w:val="18"/>
              </w:rPr>
            </w:pPr>
            <w:r w:rsidRPr="00C979E0">
              <w:rPr>
                <w:rFonts w:eastAsia="Times New Roman" w:cs="Calibri"/>
                <w:color w:val="FFFFFF" w:themeColor="background1"/>
                <w:szCs w:val="18"/>
              </w:rPr>
              <w:t>Unit</w:t>
            </w:r>
          </w:p>
        </w:tc>
        <w:tc>
          <w:tcPr>
            <w:tcW w:w="1559" w:type="dxa"/>
            <w:tcBorders>
              <w:left w:val="nil"/>
              <w:bottom w:val="single" w:sz="4" w:space="0" w:color="1B556B"/>
            </w:tcBorders>
            <w:shd w:val="clear" w:color="auto" w:fill="1B556B" w:themeFill="text2"/>
          </w:tcPr>
          <w:p w14:paraId="1E7F65E3" w14:textId="77777777" w:rsidR="007908DE" w:rsidRPr="00C979E0" w:rsidRDefault="007908DE" w:rsidP="001114C2">
            <w:pPr>
              <w:pStyle w:val="TableTextbold"/>
              <w:jc w:val="right"/>
              <w:rPr>
                <w:rFonts w:eastAsia="Times New Roman" w:cs="Calibri"/>
                <w:color w:val="FFFFFF" w:themeColor="background1"/>
                <w:szCs w:val="18"/>
              </w:rPr>
            </w:pPr>
            <w:r w:rsidRPr="00C979E0">
              <w:rPr>
                <w:rFonts w:eastAsia="Times New Roman" w:cs="Calibri"/>
                <w:color w:val="FFFFFF" w:themeColor="background1"/>
                <w:szCs w:val="18"/>
              </w:rPr>
              <w:t>kg CO</w:t>
            </w:r>
            <w:r w:rsidRPr="00C979E0">
              <w:rPr>
                <w:rFonts w:eastAsia="Times New Roman" w:cs="Calibri"/>
                <w:color w:val="FFFFFF" w:themeColor="background1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color w:val="FFFFFF" w:themeColor="background1"/>
                <w:szCs w:val="18"/>
              </w:rPr>
              <w:t>-e</w:t>
            </w:r>
          </w:p>
        </w:tc>
      </w:tr>
      <w:tr w:rsidR="007908DE" w:rsidRPr="00C979E0" w14:paraId="786B62DE" w14:textId="77777777" w:rsidTr="00D3060D">
        <w:trPr>
          <w:cantSplit/>
          <w:tblHeader/>
        </w:trPr>
        <w:tc>
          <w:tcPr>
            <w:tcW w:w="2410" w:type="dxa"/>
            <w:vMerge w:val="restart"/>
          </w:tcPr>
          <w:p w14:paraId="48AACC07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Bulk carrier</w:t>
            </w:r>
          </w:p>
        </w:tc>
        <w:tc>
          <w:tcPr>
            <w:tcW w:w="3544" w:type="dxa"/>
          </w:tcPr>
          <w:p w14:paraId="5B620694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200,000+ deadweight tonnes (dwt)</w:t>
            </w:r>
          </w:p>
        </w:tc>
        <w:tc>
          <w:tcPr>
            <w:tcW w:w="992" w:type="dxa"/>
            <w:shd w:val="clear" w:color="auto" w:fill="auto"/>
          </w:tcPr>
          <w:p w14:paraId="5AA33408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tkm</w:t>
            </w:r>
          </w:p>
        </w:tc>
        <w:tc>
          <w:tcPr>
            <w:tcW w:w="1559" w:type="dxa"/>
            <w:shd w:val="clear" w:color="auto" w:fill="D2DDE1" w:themeFill="background2"/>
          </w:tcPr>
          <w:p w14:paraId="420FEFB2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0.003</w:t>
            </w:r>
          </w:p>
        </w:tc>
      </w:tr>
      <w:tr w:rsidR="007908DE" w:rsidRPr="00C979E0" w14:paraId="22618904" w14:textId="77777777" w:rsidTr="00D3060D">
        <w:trPr>
          <w:cantSplit/>
          <w:tblHeader/>
        </w:trPr>
        <w:tc>
          <w:tcPr>
            <w:tcW w:w="2410" w:type="dxa"/>
            <w:vMerge/>
          </w:tcPr>
          <w:p w14:paraId="4ABCCB5E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</w:p>
        </w:tc>
        <w:tc>
          <w:tcPr>
            <w:tcW w:w="3544" w:type="dxa"/>
          </w:tcPr>
          <w:p w14:paraId="47D2C491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100,000–199,999 dwt</w:t>
            </w:r>
          </w:p>
        </w:tc>
        <w:tc>
          <w:tcPr>
            <w:tcW w:w="992" w:type="dxa"/>
            <w:shd w:val="clear" w:color="auto" w:fill="auto"/>
          </w:tcPr>
          <w:p w14:paraId="7BCBCC55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tkm</w:t>
            </w:r>
          </w:p>
        </w:tc>
        <w:tc>
          <w:tcPr>
            <w:tcW w:w="1559" w:type="dxa"/>
            <w:shd w:val="clear" w:color="auto" w:fill="D2DDE1" w:themeFill="background2"/>
          </w:tcPr>
          <w:p w14:paraId="546ADB07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0.003</w:t>
            </w:r>
          </w:p>
        </w:tc>
      </w:tr>
      <w:tr w:rsidR="007908DE" w:rsidRPr="00C979E0" w14:paraId="070E1239" w14:textId="77777777" w:rsidTr="00D3060D">
        <w:trPr>
          <w:cantSplit/>
          <w:tblHeader/>
        </w:trPr>
        <w:tc>
          <w:tcPr>
            <w:tcW w:w="2410" w:type="dxa"/>
            <w:vMerge/>
          </w:tcPr>
          <w:p w14:paraId="12D22065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</w:p>
        </w:tc>
        <w:tc>
          <w:tcPr>
            <w:tcW w:w="3544" w:type="dxa"/>
          </w:tcPr>
          <w:p w14:paraId="2231702D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60,000–99,999 dwt</w:t>
            </w:r>
          </w:p>
        </w:tc>
        <w:tc>
          <w:tcPr>
            <w:tcW w:w="992" w:type="dxa"/>
            <w:shd w:val="clear" w:color="auto" w:fill="auto"/>
          </w:tcPr>
          <w:p w14:paraId="5DA92BA3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tkm</w:t>
            </w:r>
          </w:p>
        </w:tc>
        <w:tc>
          <w:tcPr>
            <w:tcW w:w="1559" w:type="dxa"/>
            <w:shd w:val="clear" w:color="auto" w:fill="D2DDE1" w:themeFill="background2"/>
          </w:tcPr>
          <w:p w14:paraId="3DFBFC62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0.004</w:t>
            </w:r>
          </w:p>
        </w:tc>
      </w:tr>
      <w:tr w:rsidR="007908DE" w:rsidRPr="00C979E0" w14:paraId="57C86D83" w14:textId="77777777" w:rsidTr="00D3060D">
        <w:trPr>
          <w:cantSplit/>
          <w:tblHeader/>
        </w:trPr>
        <w:tc>
          <w:tcPr>
            <w:tcW w:w="2410" w:type="dxa"/>
            <w:vMerge/>
          </w:tcPr>
          <w:p w14:paraId="41DDC749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</w:p>
        </w:tc>
        <w:tc>
          <w:tcPr>
            <w:tcW w:w="3544" w:type="dxa"/>
          </w:tcPr>
          <w:p w14:paraId="7433064C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35,000–59,999 dwt</w:t>
            </w:r>
          </w:p>
        </w:tc>
        <w:tc>
          <w:tcPr>
            <w:tcW w:w="992" w:type="dxa"/>
            <w:shd w:val="clear" w:color="auto" w:fill="auto"/>
          </w:tcPr>
          <w:p w14:paraId="64857616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tkm</w:t>
            </w:r>
          </w:p>
        </w:tc>
        <w:tc>
          <w:tcPr>
            <w:tcW w:w="1559" w:type="dxa"/>
            <w:shd w:val="clear" w:color="auto" w:fill="D2DDE1" w:themeFill="background2"/>
          </w:tcPr>
          <w:p w14:paraId="6F101A28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0.006</w:t>
            </w:r>
          </w:p>
        </w:tc>
      </w:tr>
      <w:tr w:rsidR="007908DE" w:rsidRPr="00C979E0" w14:paraId="075405F3" w14:textId="77777777" w:rsidTr="00D3060D">
        <w:trPr>
          <w:cantSplit/>
          <w:tblHeader/>
        </w:trPr>
        <w:tc>
          <w:tcPr>
            <w:tcW w:w="2410" w:type="dxa"/>
            <w:vMerge/>
          </w:tcPr>
          <w:p w14:paraId="3F1E1388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</w:p>
        </w:tc>
        <w:tc>
          <w:tcPr>
            <w:tcW w:w="3544" w:type="dxa"/>
          </w:tcPr>
          <w:p w14:paraId="7FE0132E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10,000–34,999 dwt</w:t>
            </w:r>
          </w:p>
        </w:tc>
        <w:tc>
          <w:tcPr>
            <w:tcW w:w="992" w:type="dxa"/>
            <w:shd w:val="clear" w:color="auto" w:fill="auto"/>
          </w:tcPr>
          <w:p w14:paraId="524CD68D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tkm</w:t>
            </w:r>
          </w:p>
        </w:tc>
        <w:tc>
          <w:tcPr>
            <w:tcW w:w="1559" w:type="dxa"/>
            <w:shd w:val="clear" w:color="auto" w:fill="D2DDE1" w:themeFill="background2"/>
          </w:tcPr>
          <w:p w14:paraId="68CFCF63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0.008</w:t>
            </w:r>
          </w:p>
        </w:tc>
      </w:tr>
      <w:tr w:rsidR="007908DE" w:rsidRPr="00C979E0" w14:paraId="59F0C8D6" w14:textId="77777777" w:rsidTr="00D3060D">
        <w:trPr>
          <w:cantSplit/>
          <w:tblHeader/>
        </w:trPr>
        <w:tc>
          <w:tcPr>
            <w:tcW w:w="2410" w:type="dxa"/>
            <w:vMerge/>
          </w:tcPr>
          <w:p w14:paraId="3D74EDDB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</w:p>
        </w:tc>
        <w:tc>
          <w:tcPr>
            <w:tcW w:w="3544" w:type="dxa"/>
          </w:tcPr>
          <w:p w14:paraId="49D5B556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0–9,999 dwt</w:t>
            </w:r>
          </w:p>
        </w:tc>
        <w:tc>
          <w:tcPr>
            <w:tcW w:w="992" w:type="dxa"/>
            <w:shd w:val="clear" w:color="auto" w:fill="auto"/>
          </w:tcPr>
          <w:p w14:paraId="269A88B9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tkm</w:t>
            </w:r>
          </w:p>
        </w:tc>
        <w:tc>
          <w:tcPr>
            <w:tcW w:w="1559" w:type="dxa"/>
            <w:shd w:val="clear" w:color="auto" w:fill="D2DDE1" w:themeFill="background2"/>
          </w:tcPr>
          <w:p w14:paraId="117BEAF1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0.030</w:t>
            </w:r>
          </w:p>
        </w:tc>
      </w:tr>
      <w:tr w:rsidR="007908DE" w:rsidRPr="00C979E0" w14:paraId="3BB6EB36" w14:textId="77777777" w:rsidTr="00D3060D">
        <w:trPr>
          <w:cantSplit/>
          <w:tblHeader/>
        </w:trPr>
        <w:tc>
          <w:tcPr>
            <w:tcW w:w="2410" w:type="dxa"/>
            <w:vMerge/>
          </w:tcPr>
          <w:p w14:paraId="055596CF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</w:p>
        </w:tc>
        <w:tc>
          <w:tcPr>
            <w:tcW w:w="3544" w:type="dxa"/>
          </w:tcPr>
          <w:p w14:paraId="3F87273D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Average</w:t>
            </w:r>
          </w:p>
        </w:tc>
        <w:tc>
          <w:tcPr>
            <w:tcW w:w="992" w:type="dxa"/>
            <w:shd w:val="clear" w:color="auto" w:fill="auto"/>
          </w:tcPr>
          <w:p w14:paraId="3EF93729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tkm</w:t>
            </w:r>
          </w:p>
        </w:tc>
        <w:tc>
          <w:tcPr>
            <w:tcW w:w="1559" w:type="dxa"/>
            <w:shd w:val="clear" w:color="auto" w:fill="D2DDE1" w:themeFill="background2"/>
          </w:tcPr>
          <w:p w14:paraId="79C5FE3A" w14:textId="0144BCF5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color w:val="000000" w:themeColor="text1"/>
                <w:szCs w:val="18"/>
              </w:rPr>
            </w:pPr>
            <w:r w:rsidRPr="00C979E0">
              <w:rPr>
                <w:rFonts w:eastAsia="Times New Roman" w:cs="Calibri"/>
                <w:color w:val="000000" w:themeColor="text1"/>
                <w:szCs w:val="18"/>
              </w:rPr>
              <w:t>0.00</w:t>
            </w:r>
            <w:r w:rsidR="281D437B" w:rsidRPr="00C979E0">
              <w:rPr>
                <w:rFonts w:eastAsia="Times New Roman" w:cs="Calibri"/>
                <w:color w:val="000000" w:themeColor="text1"/>
                <w:szCs w:val="18"/>
              </w:rPr>
              <w:t>4</w:t>
            </w:r>
          </w:p>
        </w:tc>
      </w:tr>
      <w:tr w:rsidR="007908DE" w:rsidRPr="00C979E0" w14:paraId="3C68B764" w14:textId="77777777" w:rsidTr="00D3060D">
        <w:trPr>
          <w:cantSplit/>
          <w:tblHeader/>
        </w:trPr>
        <w:tc>
          <w:tcPr>
            <w:tcW w:w="2410" w:type="dxa"/>
            <w:vMerge w:val="restart"/>
          </w:tcPr>
          <w:p w14:paraId="736A3F12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General cargo</w:t>
            </w:r>
          </w:p>
        </w:tc>
        <w:tc>
          <w:tcPr>
            <w:tcW w:w="3544" w:type="dxa"/>
          </w:tcPr>
          <w:p w14:paraId="4E02882E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10,000+ dwt</w:t>
            </w:r>
          </w:p>
        </w:tc>
        <w:tc>
          <w:tcPr>
            <w:tcW w:w="992" w:type="dxa"/>
            <w:shd w:val="clear" w:color="auto" w:fill="auto"/>
          </w:tcPr>
          <w:p w14:paraId="522F2341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tkm</w:t>
            </w:r>
          </w:p>
        </w:tc>
        <w:tc>
          <w:tcPr>
            <w:tcW w:w="1559" w:type="dxa"/>
            <w:shd w:val="clear" w:color="auto" w:fill="D2DDE1" w:themeFill="background2"/>
          </w:tcPr>
          <w:p w14:paraId="75684695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0.012</w:t>
            </w:r>
          </w:p>
        </w:tc>
      </w:tr>
      <w:tr w:rsidR="007908DE" w:rsidRPr="00C979E0" w14:paraId="2022F8BA" w14:textId="77777777" w:rsidTr="00D3060D">
        <w:trPr>
          <w:cantSplit/>
          <w:tblHeader/>
        </w:trPr>
        <w:tc>
          <w:tcPr>
            <w:tcW w:w="2410" w:type="dxa"/>
            <w:vMerge/>
          </w:tcPr>
          <w:p w14:paraId="18505B83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</w:p>
        </w:tc>
        <w:tc>
          <w:tcPr>
            <w:tcW w:w="3544" w:type="dxa"/>
          </w:tcPr>
          <w:p w14:paraId="5DD35E72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5,000–9,999 dwt</w:t>
            </w:r>
          </w:p>
        </w:tc>
        <w:tc>
          <w:tcPr>
            <w:tcW w:w="992" w:type="dxa"/>
            <w:shd w:val="clear" w:color="auto" w:fill="auto"/>
          </w:tcPr>
          <w:p w14:paraId="10DB1B8D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tkm</w:t>
            </w:r>
          </w:p>
        </w:tc>
        <w:tc>
          <w:tcPr>
            <w:tcW w:w="1559" w:type="dxa"/>
            <w:shd w:val="clear" w:color="auto" w:fill="D2DDE1" w:themeFill="background2"/>
          </w:tcPr>
          <w:p w14:paraId="40BCA56C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0.016</w:t>
            </w:r>
          </w:p>
        </w:tc>
      </w:tr>
      <w:tr w:rsidR="007908DE" w:rsidRPr="00C979E0" w14:paraId="7063222B" w14:textId="77777777" w:rsidTr="00D3060D">
        <w:trPr>
          <w:cantSplit/>
          <w:tblHeader/>
        </w:trPr>
        <w:tc>
          <w:tcPr>
            <w:tcW w:w="2410" w:type="dxa"/>
            <w:vMerge/>
          </w:tcPr>
          <w:p w14:paraId="78ACBEE6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</w:p>
        </w:tc>
        <w:tc>
          <w:tcPr>
            <w:tcW w:w="3544" w:type="dxa"/>
          </w:tcPr>
          <w:p w14:paraId="16247AC3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0–4,999 dwt</w:t>
            </w:r>
          </w:p>
        </w:tc>
        <w:tc>
          <w:tcPr>
            <w:tcW w:w="992" w:type="dxa"/>
            <w:shd w:val="clear" w:color="auto" w:fill="auto"/>
          </w:tcPr>
          <w:p w14:paraId="10865266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tkm</w:t>
            </w:r>
          </w:p>
        </w:tc>
        <w:tc>
          <w:tcPr>
            <w:tcW w:w="1559" w:type="dxa"/>
            <w:shd w:val="clear" w:color="auto" w:fill="D2DDE1" w:themeFill="background2"/>
          </w:tcPr>
          <w:p w14:paraId="0C13D871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0.014</w:t>
            </w:r>
          </w:p>
        </w:tc>
      </w:tr>
      <w:tr w:rsidR="007908DE" w:rsidRPr="00C979E0" w14:paraId="58175084" w14:textId="77777777" w:rsidTr="00D3060D">
        <w:trPr>
          <w:cantSplit/>
          <w:tblHeader/>
        </w:trPr>
        <w:tc>
          <w:tcPr>
            <w:tcW w:w="2410" w:type="dxa"/>
            <w:vMerge/>
          </w:tcPr>
          <w:p w14:paraId="2622B187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</w:p>
        </w:tc>
        <w:tc>
          <w:tcPr>
            <w:tcW w:w="3544" w:type="dxa"/>
          </w:tcPr>
          <w:p w14:paraId="1C013CB8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10,000+ dwt 100+ TEU</w:t>
            </w:r>
          </w:p>
        </w:tc>
        <w:tc>
          <w:tcPr>
            <w:tcW w:w="992" w:type="dxa"/>
            <w:shd w:val="clear" w:color="auto" w:fill="auto"/>
          </w:tcPr>
          <w:p w14:paraId="76832CEB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tkm</w:t>
            </w:r>
          </w:p>
        </w:tc>
        <w:tc>
          <w:tcPr>
            <w:tcW w:w="1559" w:type="dxa"/>
            <w:shd w:val="clear" w:color="auto" w:fill="D2DDE1" w:themeFill="background2"/>
          </w:tcPr>
          <w:p w14:paraId="215F178D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0.011</w:t>
            </w:r>
          </w:p>
        </w:tc>
      </w:tr>
      <w:tr w:rsidR="007908DE" w:rsidRPr="00C979E0" w14:paraId="2F7B0ABE" w14:textId="77777777" w:rsidTr="00D3060D">
        <w:trPr>
          <w:cantSplit/>
          <w:tblHeader/>
        </w:trPr>
        <w:tc>
          <w:tcPr>
            <w:tcW w:w="2410" w:type="dxa"/>
            <w:vMerge/>
          </w:tcPr>
          <w:p w14:paraId="1178BF0F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</w:p>
        </w:tc>
        <w:tc>
          <w:tcPr>
            <w:tcW w:w="3544" w:type="dxa"/>
          </w:tcPr>
          <w:p w14:paraId="60465387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5,000–9,999 dwt 100+ TEU</w:t>
            </w:r>
          </w:p>
        </w:tc>
        <w:tc>
          <w:tcPr>
            <w:tcW w:w="992" w:type="dxa"/>
            <w:shd w:val="clear" w:color="auto" w:fill="auto"/>
          </w:tcPr>
          <w:p w14:paraId="04FF3AE9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tkm</w:t>
            </w:r>
          </w:p>
        </w:tc>
        <w:tc>
          <w:tcPr>
            <w:tcW w:w="1559" w:type="dxa"/>
            <w:shd w:val="clear" w:color="auto" w:fill="D2DDE1" w:themeFill="background2"/>
          </w:tcPr>
          <w:p w14:paraId="4E83C074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0.018</w:t>
            </w:r>
          </w:p>
        </w:tc>
      </w:tr>
      <w:tr w:rsidR="007908DE" w:rsidRPr="00C979E0" w14:paraId="598F0CF1" w14:textId="77777777" w:rsidTr="00D3060D">
        <w:trPr>
          <w:cantSplit/>
          <w:tblHeader/>
        </w:trPr>
        <w:tc>
          <w:tcPr>
            <w:tcW w:w="2410" w:type="dxa"/>
            <w:vMerge/>
          </w:tcPr>
          <w:p w14:paraId="1E57E461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</w:p>
        </w:tc>
        <w:tc>
          <w:tcPr>
            <w:tcW w:w="3544" w:type="dxa"/>
          </w:tcPr>
          <w:p w14:paraId="2CE13069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0–4,999 dwt 100+ TEU</w:t>
            </w:r>
          </w:p>
        </w:tc>
        <w:tc>
          <w:tcPr>
            <w:tcW w:w="992" w:type="dxa"/>
            <w:shd w:val="clear" w:color="auto" w:fill="auto"/>
          </w:tcPr>
          <w:p w14:paraId="560AF772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tkm</w:t>
            </w:r>
          </w:p>
        </w:tc>
        <w:tc>
          <w:tcPr>
            <w:tcW w:w="1559" w:type="dxa"/>
            <w:shd w:val="clear" w:color="auto" w:fill="D2DDE1" w:themeFill="background2"/>
          </w:tcPr>
          <w:p w14:paraId="7DC3BF4E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0.020</w:t>
            </w:r>
          </w:p>
        </w:tc>
      </w:tr>
      <w:tr w:rsidR="007908DE" w:rsidRPr="00C979E0" w14:paraId="4E703B5D" w14:textId="77777777" w:rsidTr="00D3060D">
        <w:trPr>
          <w:cantSplit/>
          <w:tblHeader/>
        </w:trPr>
        <w:tc>
          <w:tcPr>
            <w:tcW w:w="2410" w:type="dxa"/>
            <w:vMerge/>
          </w:tcPr>
          <w:p w14:paraId="5FF07242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</w:p>
        </w:tc>
        <w:tc>
          <w:tcPr>
            <w:tcW w:w="3544" w:type="dxa"/>
          </w:tcPr>
          <w:p w14:paraId="265C3FB8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Average</w:t>
            </w:r>
          </w:p>
        </w:tc>
        <w:tc>
          <w:tcPr>
            <w:tcW w:w="992" w:type="dxa"/>
            <w:shd w:val="clear" w:color="auto" w:fill="auto"/>
          </w:tcPr>
          <w:p w14:paraId="3C054558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tkm</w:t>
            </w:r>
          </w:p>
        </w:tc>
        <w:tc>
          <w:tcPr>
            <w:tcW w:w="1559" w:type="dxa"/>
            <w:shd w:val="clear" w:color="auto" w:fill="D2DDE1" w:themeFill="background2"/>
          </w:tcPr>
          <w:p w14:paraId="31421018" w14:textId="32B4B545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color w:val="000000" w:themeColor="text1"/>
                <w:szCs w:val="18"/>
              </w:rPr>
            </w:pPr>
            <w:r w:rsidRPr="00C979E0">
              <w:rPr>
                <w:rFonts w:eastAsia="Times New Roman" w:cs="Calibri"/>
                <w:color w:val="000000" w:themeColor="text1"/>
                <w:szCs w:val="18"/>
              </w:rPr>
              <w:t>0.01</w:t>
            </w:r>
            <w:r w:rsidR="281D437B" w:rsidRPr="00C979E0">
              <w:rPr>
                <w:rFonts w:eastAsia="Times New Roman" w:cs="Calibri"/>
                <w:color w:val="000000" w:themeColor="text1"/>
                <w:szCs w:val="18"/>
              </w:rPr>
              <w:t>3</w:t>
            </w:r>
          </w:p>
        </w:tc>
      </w:tr>
      <w:tr w:rsidR="007908DE" w:rsidRPr="00C979E0" w14:paraId="5203805F" w14:textId="77777777" w:rsidTr="00D3060D">
        <w:trPr>
          <w:cantSplit/>
          <w:tblHeader/>
        </w:trPr>
        <w:tc>
          <w:tcPr>
            <w:tcW w:w="2410" w:type="dxa"/>
            <w:vMerge w:val="restart"/>
          </w:tcPr>
          <w:p w14:paraId="42A24609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Container ship</w:t>
            </w:r>
          </w:p>
        </w:tc>
        <w:tc>
          <w:tcPr>
            <w:tcW w:w="3544" w:type="dxa"/>
          </w:tcPr>
          <w:p w14:paraId="6665ACA5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8,000+ twenty-foot equivalent unit (TEU)</w:t>
            </w:r>
          </w:p>
        </w:tc>
        <w:tc>
          <w:tcPr>
            <w:tcW w:w="992" w:type="dxa"/>
            <w:shd w:val="clear" w:color="auto" w:fill="auto"/>
          </w:tcPr>
          <w:p w14:paraId="659D2CED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tkm</w:t>
            </w:r>
          </w:p>
        </w:tc>
        <w:tc>
          <w:tcPr>
            <w:tcW w:w="1559" w:type="dxa"/>
            <w:shd w:val="clear" w:color="auto" w:fill="D2DDE1" w:themeFill="background2"/>
          </w:tcPr>
          <w:p w14:paraId="59D16B05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0.013</w:t>
            </w:r>
          </w:p>
        </w:tc>
      </w:tr>
      <w:tr w:rsidR="007908DE" w:rsidRPr="00C979E0" w14:paraId="2285D3C6" w14:textId="77777777" w:rsidTr="00D3060D">
        <w:trPr>
          <w:cantSplit/>
          <w:tblHeader/>
        </w:trPr>
        <w:tc>
          <w:tcPr>
            <w:tcW w:w="2410" w:type="dxa"/>
            <w:vMerge/>
          </w:tcPr>
          <w:p w14:paraId="6B60A961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</w:p>
        </w:tc>
        <w:tc>
          <w:tcPr>
            <w:tcW w:w="3544" w:type="dxa"/>
          </w:tcPr>
          <w:p w14:paraId="764EEB84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5,000–7,999 TEU</w:t>
            </w:r>
          </w:p>
        </w:tc>
        <w:tc>
          <w:tcPr>
            <w:tcW w:w="992" w:type="dxa"/>
            <w:shd w:val="clear" w:color="auto" w:fill="auto"/>
          </w:tcPr>
          <w:p w14:paraId="4CAE1BC4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tkm</w:t>
            </w:r>
          </w:p>
        </w:tc>
        <w:tc>
          <w:tcPr>
            <w:tcW w:w="1559" w:type="dxa"/>
            <w:shd w:val="clear" w:color="auto" w:fill="D2DDE1" w:themeFill="background2"/>
          </w:tcPr>
          <w:p w14:paraId="4E6C0EEF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0.017</w:t>
            </w:r>
          </w:p>
        </w:tc>
      </w:tr>
      <w:tr w:rsidR="007908DE" w:rsidRPr="00C979E0" w14:paraId="4B8747D4" w14:textId="77777777" w:rsidTr="00D3060D">
        <w:trPr>
          <w:cantSplit/>
          <w:tblHeader/>
        </w:trPr>
        <w:tc>
          <w:tcPr>
            <w:tcW w:w="2410" w:type="dxa"/>
            <w:vMerge/>
          </w:tcPr>
          <w:p w14:paraId="031A0A75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</w:p>
        </w:tc>
        <w:tc>
          <w:tcPr>
            <w:tcW w:w="3544" w:type="dxa"/>
          </w:tcPr>
          <w:p w14:paraId="190FCE79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3,000–4,999 TEU</w:t>
            </w:r>
          </w:p>
        </w:tc>
        <w:tc>
          <w:tcPr>
            <w:tcW w:w="992" w:type="dxa"/>
            <w:shd w:val="clear" w:color="auto" w:fill="auto"/>
          </w:tcPr>
          <w:p w14:paraId="0E70B2A2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tkm</w:t>
            </w:r>
          </w:p>
        </w:tc>
        <w:tc>
          <w:tcPr>
            <w:tcW w:w="1559" w:type="dxa"/>
            <w:shd w:val="clear" w:color="auto" w:fill="D2DDE1" w:themeFill="background2"/>
          </w:tcPr>
          <w:p w14:paraId="14819D96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0.017</w:t>
            </w:r>
          </w:p>
        </w:tc>
      </w:tr>
      <w:tr w:rsidR="007908DE" w:rsidRPr="00C979E0" w14:paraId="0C58C68D" w14:textId="77777777" w:rsidTr="00D3060D">
        <w:trPr>
          <w:cantSplit/>
          <w:tblHeader/>
        </w:trPr>
        <w:tc>
          <w:tcPr>
            <w:tcW w:w="2410" w:type="dxa"/>
            <w:vMerge/>
          </w:tcPr>
          <w:p w14:paraId="1FDB5CAB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</w:p>
        </w:tc>
        <w:tc>
          <w:tcPr>
            <w:tcW w:w="3544" w:type="dxa"/>
          </w:tcPr>
          <w:p w14:paraId="3D7EDEFE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2,000–2,999 TEU</w:t>
            </w:r>
          </w:p>
        </w:tc>
        <w:tc>
          <w:tcPr>
            <w:tcW w:w="992" w:type="dxa"/>
            <w:shd w:val="clear" w:color="auto" w:fill="auto"/>
          </w:tcPr>
          <w:p w14:paraId="473D8C11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tkm</w:t>
            </w:r>
          </w:p>
        </w:tc>
        <w:tc>
          <w:tcPr>
            <w:tcW w:w="1559" w:type="dxa"/>
            <w:shd w:val="clear" w:color="auto" w:fill="D2DDE1" w:themeFill="background2"/>
          </w:tcPr>
          <w:p w14:paraId="1F334131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0.020</w:t>
            </w:r>
          </w:p>
        </w:tc>
      </w:tr>
      <w:tr w:rsidR="007908DE" w:rsidRPr="00C979E0" w14:paraId="0FA778F1" w14:textId="77777777" w:rsidTr="00D3060D">
        <w:trPr>
          <w:cantSplit/>
          <w:tblHeader/>
        </w:trPr>
        <w:tc>
          <w:tcPr>
            <w:tcW w:w="2410" w:type="dxa"/>
            <w:vMerge/>
          </w:tcPr>
          <w:p w14:paraId="44C5C938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</w:p>
        </w:tc>
        <w:tc>
          <w:tcPr>
            <w:tcW w:w="3544" w:type="dxa"/>
          </w:tcPr>
          <w:p w14:paraId="72C53372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1,000–1,999 TEU</w:t>
            </w:r>
          </w:p>
        </w:tc>
        <w:tc>
          <w:tcPr>
            <w:tcW w:w="992" w:type="dxa"/>
            <w:shd w:val="clear" w:color="auto" w:fill="auto"/>
          </w:tcPr>
          <w:p w14:paraId="12538EE8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tkm</w:t>
            </w:r>
          </w:p>
        </w:tc>
        <w:tc>
          <w:tcPr>
            <w:tcW w:w="1559" w:type="dxa"/>
            <w:shd w:val="clear" w:color="auto" w:fill="D2DDE1" w:themeFill="background2"/>
          </w:tcPr>
          <w:p w14:paraId="2A9E22BD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0.033</w:t>
            </w:r>
          </w:p>
        </w:tc>
      </w:tr>
      <w:tr w:rsidR="007908DE" w:rsidRPr="00C979E0" w14:paraId="1CEC2B71" w14:textId="77777777" w:rsidTr="00D3060D">
        <w:trPr>
          <w:cantSplit/>
          <w:tblHeader/>
        </w:trPr>
        <w:tc>
          <w:tcPr>
            <w:tcW w:w="2410" w:type="dxa"/>
            <w:vMerge/>
          </w:tcPr>
          <w:p w14:paraId="26D76595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</w:p>
        </w:tc>
        <w:tc>
          <w:tcPr>
            <w:tcW w:w="3544" w:type="dxa"/>
          </w:tcPr>
          <w:p w14:paraId="3060C92A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0–999 TEU</w:t>
            </w:r>
          </w:p>
        </w:tc>
        <w:tc>
          <w:tcPr>
            <w:tcW w:w="992" w:type="dxa"/>
            <w:shd w:val="clear" w:color="auto" w:fill="auto"/>
          </w:tcPr>
          <w:p w14:paraId="0C122767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tkm</w:t>
            </w:r>
          </w:p>
        </w:tc>
        <w:tc>
          <w:tcPr>
            <w:tcW w:w="1559" w:type="dxa"/>
            <w:shd w:val="clear" w:color="auto" w:fill="D2DDE1" w:themeFill="background2"/>
          </w:tcPr>
          <w:p w14:paraId="2F7E5769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0.037</w:t>
            </w:r>
          </w:p>
        </w:tc>
      </w:tr>
      <w:tr w:rsidR="007908DE" w:rsidRPr="00C979E0" w14:paraId="71B71E3A" w14:textId="77777777" w:rsidTr="00D3060D">
        <w:trPr>
          <w:cantSplit/>
          <w:tblHeader/>
        </w:trPr>
        <w:tc>
          <w:tcPr>
            <w:tcW w:w="2410" w:type="dxa"/>
            <w:vMerge/>
          </w:tcPr>
          <w:p w14:paraId="2B4B4ECA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</w:p>
        </w:tc>
        <w:tc>
          <w:tcPr>
            <w:tcW w:w="3544" w:type="dxa"/>
          </w:tcPr>
          <w:p w14:paraId="031A72D4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Average</w:t>
            </w:r>
          </w:p>
        </w:tc>
        <w:tc>
          <w:tcPr>
            <w:tcW w:w="992" w:type="dxa"/>
            <w:shd w:val="clear" w:color="auto" w:fill="auto"/>
          </w:tcPr>
          <w:p w14:paraId="28B3E185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tkm</w:t>
            </w:r>
          </w:p>
        </w:tc>
        <w:tc>
          <w:tcPr>
            <w:tcW w:w="1559" w:type="dxa"/>
            <w:shd w:val="clear" w:color="auto" w:fill="D2DDE1" w:themeFill="background2"/>
          </w:tcPr>
          <w:p w14:paraId="17DF6F22" w14:textId="2651CF15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0.0</w:t>
            </w:r>
            <w:r w:rsidR="007746D3" w:rsidRPr="00C979E0">
              <w:rPr>
                <w:rFonts w:eastAsia="Times New Roman" w:cs="Calibri"/>
                <w:color w:val="000000"/>
                <w:szCs w:val="18"/>
              </w:rPr>
              <w:t>16</w:t>
            </w:r>
          </w:p>
        </w:tc>
      </w:tr>
      <w:tr w:rsidR="007908DE" w:rsidRPr="00C979E0" w14:paraId="2A05CF6E" w14:textId="77777777" w:rsidTr="00D3060D">
        <w:trPr>
          <w:cantSplit/>
          <w:tblHeader/>
        </w:trPr>
        <w:tc>
          <w:tcPr>
            <w:tcW w:w="2410" w:type="dxa"/>
            <w:vMerge w:val="restart"/>
          </w:tcPr>
          <w:p w14:paraId="190F7DBA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Vehicle transport</w:t>
            </w:r>
          </w:p>
        </w:tc>
        <w:tc>
          <w:tcPr>
            <w:tcW w:w="3544" w:type="dxa"/>
          </w:tcPr>
          <w:p w14:paraId="0256F65B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4,000+ car equivalent unit (CEU)</w:t>
            </w:r>
          </w:p>
        </w:tc>
        <w:tc>
          <w:tcPr>
            <w:tcW w:w="992" w:type="dxa"/>
            <w:shd w:val="clear" w:color="auto" w:fill="auto"/>
          </w:tcPr>
          <w:p w14:paraId="5D35B3DC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tkm</w:t>
            </w:r>
          </w:p>
        </w:tc>
        <w:tc>
          <w:tcPr>
            <w:tcW w:w="1559" w:type="dxa"/>
            <w:shd w:val="clear" w:color="auto" w:fill="D2DDE1" w:themeFill="background2"/>
          </w:tcPr>
          <w:p w14:paraId="7041DE9B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0.032</w:t>
            </w:r>
          </w:p>
        </w:tc>
      </w:tr>
      <w:tr w:rsidR="007908DE" w:rsidRPr="00C979E0" w14:paraId="7D4442FB" w14:textId="77777777" w:rsidTr="00D3060D">
        <w:trPr>
          <w:cantSplit/>
          <w:tblHeader/>
        </w:trPr>
        <w:tc>
          <w:tcPr>
            <w:tcW w:w="2410" w:type="dxa"/>
            <w:vMerge/>
          </w:tcPr>
          <w:p w14:paraId="3BF370D3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</w:p>
        </w:tc>
        <w:tc>
          <w:tcPr>
            <w:tcW w:w="3544" w:type="dxa"/>
          </w:tcPr>
          <w:p w14:paraId="053C1B88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0–3,999 CEU</w:t>
            </w:r>
          </w:p>
        </w:tc>
        <w:tc>
          <w:tcPr>
            <w:tcW w:w="992" w:type="dxa"/>
            <w:shd w:val="clear" w:color="auto" w:fill="auto"/>
          </w:tcPr>
          <w:p w14:paraId="6DF8F1D1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tkm</w:t>
            </w:r>
          </w:p>
        </w:tc>
        <w:tc>
          <w:tcPr>
            <w:tcW w:w="1559" w:type="dxa"/>
            <w:shd w:val="clear" w:color="auto" w:fill="D2DDE1" w:themeFill="background2"/>
          </w:tcPr>
          <w:p w14:paraId="0261CEB9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0.058</w:t>
            </w:r>
          </w:p>
        </w:tc>
      </w:tr>
      <w:tr w:rsidR="007908DE" w:rsidRPr="00C979E0" w14:paraId="51E1BF18" w14:textId="77777777" w:rsidTr="00D3060D">
        <w:trPr>
          <w:cantSplit/>
          <w:tblHeader/>
        </w:trPr>
        <w:tc>
          <w:tcPr>
            <w:tcW w:w="2410" w:type="dxa"/>
            <w:vMerge/>
          </w:tcPr>
          <w:p w14:paraId="3ECA84BB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</w:p>
        </w:tc>
        <w:tc>
          <w:tcPr>
            <w:tcW w:w="3544" w:type="dxa"/>
          </w:tcPr>
          <w:p w14:paraId="7A52D9EA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Average</w:t>
            </w:r>
          </w:p>
        </w:tc>
        <w:tc>
          <w:tcPr>
            <w:tcW w:w="992" w:type="dxa"/>
            <w:shd w:val="clear" w:color="auto" w:fill="auto"/>
          </w:tcPr>
          <w:p w14:paraId="577ED9FF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tkm</w:t>
            </w:r>
          </w:p>
        </w:tc>
        <w:tc>
          <w:tcPr>
            <w:tcW w:w="1559" w:type="dxa"/>
            <w:shd w:val="clear" w:color="auto" w:fill="D2DDE1" w:themeFill="background2"/>
          </w:tcPr>
          <w:p w14:paraId="387DEC5F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0.039</w:t>
            </w:r>
          </w:p>
        </w:tc>
      </w:tr>
      <w:tr w:rsidR="007746D3" w:rsidRPr="00C979E0" w14:paraId="26689F5F" w14:textId="77777777" w:rsidTr="00D3060D">
        <w:trPr>
          <w:cantSplit/>
          <w:tblHeader/>
        </w:trPr>
        <w:tc>
          <w:tcPr>
            <w:tcW w:w="2410" w:type="dxa"/>
            <w:vMerge w:val="restart"/>
          </w:tcPr>
          <w:p w14:paraId="5C6CD99A" w14:textId="77777777" w:rsidR="007746D3" w:rsidRPr="00C979E0" w:rsidRDefault="007746D3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RoRo (Roll-on, Roll-off) ferry</w:t>
            </w:r>
          </w:p>
        </w:tc>
        <w:tc>
          <w:tcPr>
            <w:tcW w:w="3544" w:type="dxa"/>
          </w:tcPr>
          <w:p w14:paraId="56E4D9A3" w14:textId="77777777" w:rsidR="007746D3" w:rsidRPr="00C979E0" w:rsidRDefault="007746D3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2,000+ lanemetre (LM)</w:t>
            </w:r>
          </w:p>
        </w:tc>
        <w:tc>
          <w:tcPr>
            <w:tcW w:w="992" w:type="dxa"/>
            <w:shd w:val="clear" w:color="auto" w:fill="auto"/>
          </w:tcPr>
          <w:p w14:paraId="247E2340" w14:textId="77777777" w:rsidR="007746D3" w:rsidRPr="00C979E0" w:rsidRDefault="007746D3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tkm</w:t>
            </w:r>
          </w:p>
        </w:tc>
        <w:tc>
          <w:tcPr>
            <w:tcW w:w="1559" w:type="dxa"/>
            <w:shd w:val="clear" w:color="auto" w:fill="D2DDE1" w:themeFill="background2"/>
          </w:tcPr>
          <w:p w14:paraId="161B0A58" w14:textId="77777777" w:rsidR="007746D3" w:rsidRPr="00C979E0" w:rsidRDefault="007746D3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0.050</w:t>
            </w:r>
          </w:p>
        </w:tc>
      </w:tr>
      <w:tr w:rsidR="007746D3" w:rsidRPr="00C979E0" w14:paraId="2DD764EA" w14:textId="77777777" w:rsidTr="00D3060D">
        <w:trPr>
          <w:cantSplit/>
          <w:tblHeader/>
        </w:trPr>
        <w:tc>
          <w:tcPr>
            <w:tcW w:w="2410" w:type="dxa"/>
            <w:vMerge/>
          </w:tcPr>
          <w:p w14:paraId="16B6CB58" w14:textId="77777777" w:rsidR="007746D3" w:rsidRPr="00C979E0" w:rsidRDefault="007746D3" w:rsidP="00477742">
            <w:pPr>
              <w:pStyle w:val="TableText"/>
              <w:rPr>
                <w:rFonts w:cs="Calibri"/>
                <w:szCs w:val="18"/>
              </w:rPr>
            </w:pPr>
          </w:p>
        </w:tc>
        <w:tc>
          <w:tcPr>
            <w:tcW w:w="3544" w:type="dxa"/>
          </w:tcPr>
          <w:p w14:paraId="7DA39B8C" w14:textId="77777777" w:rsidR="007746D3" w:rsidRPr="00C979E0" w:rsidRDefault="007746D3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0–1,999 LM</w:t>
            </w:r>
          </w:p>
        </w:tc>
        <w:tc>
          <w:tcPr>
            <w:tcW w:w="992" w:type="dxa"/>
            <w:shd w:val="clear" w:color="auto" w:fill="auto"/>
          </w:tcPr>
          <w:p w14:paraId="08934CFD" w14:textId="77777777" w:rsidR="007746D3" w:rsidRPr="00C979E0" w:rsidRDefault="007746D3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tkm</w:t>
            </w:r>
          </w:p>
        </w:tc>
        <w:tc>
          <w:tcPr>
            <w:tcW w:w="1559" w:type="dxa"/>
            <w:shd w:val="clear" w:color="auto" w:fill="D2DDE1" w:themeFill="background2"/>
          </w:tcPr>
          <w:p w14:paraId="15FD3498" w14:textId="77777777" w:rsidR="007746D3" w:rsidRPr="00C979E0" w:rsidRDefault="007746D3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0.061</w:t>
            </w:r>
          </w:p>
        </w:tc>
      </w:tr>
      <w:tr w:rsidR="007746D3" w:rsidRPr="00C979E0" w14:paraId="7F6D092D" w14:textId="77777777" w:rsidTr="00D3060D">
        <w:trPr>
          <w:cantSplit/>
          <w:tblHeader/>
        </w:trPr>
        <w:tc>
          <w:tcPr>
            <w:tcW w:w="2410" w:type="dxa"/>
            <w:vMerge/>
          </w:tcPr>
          <w:p w14:paraId="3B47399A" w14:textId="77777777" w:rsidR="007746D3" w:rsidRPr="00C979E0" w:rsidRDefault="007746D3" w:rsidP="00477742">
            <w:pPr>
              <w:pStyle w:val="TableText"/>
              <w:rPr>
                <w:rFonts w:cs="Calibri"/>
                <w:szCs w:val="18"/>
              </w:rPr>
            </w:pPr>
          </w:p>
        </w:tc>
        <w:tc>
          <w:tcPr>
            <w:tcW w:w="3544" w:type="dxa"/>
          </w:tcPr>
          <w:p w14:paraId="3679A58F" w14:textId="77777777" w:rsidR="007746D3" w:rsidRPr="00C979E0" w:rsidRDefault="007746D3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Average</w:t>
            </w:r>
          </w:p>
        </w:tc>
        <w:tc>
          <w:tcPr>
            <w:tcW w:w="992" w:type="dxa"/>
            <w:shd w:val="clear" w:color="auto" w:fill="auto"/>
          </w:tcPr>
          <w:p w14:paraId="73D125E7" w14:textId="77777777" w:rsidR="007746D3" w:rsidRPr="00C979E0" w:rsidRDefault="007746D3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tkm</w:t>
            </w:r>
          </w:p>
        </w:tc>
        <w:tc>
          <w:tcPr>
            <w:tcW w:w="1559" w:type="dxa"/>
            <w:shd w:val="clear" w:color="auto" w:fill="D2DDE1" w:themeFill="background2"/>
          </w:tcPr>
          <w:p w14:paraId="39A80FA5" w14:textId="77777777" w:rsidR="007746D3" w:rsidRPr="00C979E0" w:rsidRDefault="007746D3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0.052</w:t>
            </w:r>
          </w:p>
        </w:tc>
      </w:tr>
      <w:tr w:rsidR="007746D3" w:rsidRPr="00C979E0" w14:paraId="00F72A9B" w14:textId="77777777" w:rsidTr="00D3060D">
        <w:trPr>
          <w:cantSplit/>
          <w:tblHeader/>
        </w:trPr>
        <w:tc>
          <w:tcPr>
            <w:tcW w:w="2410" w:type="dxa"/>
            <w:vMerge/>
          </w:tcPr>
          <w:p w14:paraId="6512305F" w14:textId="77777777" w:rsidR="007746D3" w:rsidRPr="00C979E0" w:rsidRDefault="007746D3" w:rsidP="00477742">
            <w:pPr>
              <w:pStyle w:val="TableText"/>
              <w:rPr>
                <w:rFonts w:cs="Calibri"/>
                <w:szCs w:val="18"/>
              </w:rPr>
            </w:pPr>
          </w:p>
        </w:tc>
        <w:tc>
          <w:tcPr>
            <w:tcW w:w="3544" w:type="dxa"/>
          </w:tcPr>
          <w:p w14:paraId="05D697D0" w14:textId="480CC6EC" w:rsidR="007746D3" w:rsidRPr="00C979E0" w:rsidRDefault="007746D3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 xml:space="preserve">Large </w:t>
            </w:r>
            <w:proofErr w:type="spellStart"/>
            <w:r w:rsidRPr="00C979E0">
              <w:rPr>
                <w:rFonts w:eastAsia="Times New Roman" w:cs="Calibri"/>
                <w:szCs w:val="18"/>
              </w:rPr>
              <w:t>RoPax</w:t>
            </w:r>
            <w:proofErr w:type="spellEnd"/>
            <w:r w:rsidRPr="00C979E0">
              <w:rPr>
                <w:rFonts w:eastAsia="Times New Roman" w:cs="Calibri"/>
                <w:szCs w:val="18"/>
              </w:rPr>
              <w:t xml:space="preserve"> ferry</w:t>
            </w:r>
          </w:p>
        </w:tc>
        <w:tc>
          <w:tcPr>
            <w:tcW w:w="992" w:type="dxa"/>
            <w:shd w:val="clear" w:color="auto" w:fill="auto"/>
          </w:tcPr>
          <w:p w14:paraId="148ABE3D" w14:textId="5C9161E6" w:rsidR="007746D3" w:rsidRPr="00C979E0" w:rsidRDefault="007746D3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tkm</w:t>
            </w:r>
          </w:p>
        </w:tc>
        <w:tc>
          <w:tcPr>
            <w:tcW w:w="1559" w:type="dxa"/>
            <w:shd w:val="clear" w:color="auto" w:fill="D2DDE1" w:themeFill="background2"/>
          </w:tcPr>
          <w:p w14:paraId="29B0DC10" w14:textId="4468721A" w:rsidR="007746D3" w:rsidRPr="00C979E0" w:rsidRDefault="007746D3" w:rsidP="00477742">
            <w:pPr>
              <w:pStyle w:val="TableText"/>
              <w:jc w:val="right"/>
              <w:rPr>
                <w:rFonts w:eastAsia="Times New Roman" w:cs="Calibri"/>
                <w:color w:val="000000"/>
                <w:szCs w:val="18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0.377</w:t>
            </w:r>
          </w:p>
        </w:tc>
      </w:tr>
      <w:tr w:rsidR="007908DE" w:rsidRPr="00C979E0" w14:paraId="5D971992" w14:textId="77777777" w:rsidTr="00D3060D">
        <w:trPr>
          <w:cantSplit/>
          <w:tblHeader/>
        </w:trPr>
        <w:tc>
          <w:tcPr>
            <w:tcW w:w="2410" w:type="dxa"/>
          </w:tcPr>
          <w:p w14:paraId="1505F431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Refrigerated cargo</w:t>
            </w:r>
          </w:p>
        </w:tc>
        <w:tc>
          <w:tcPr>
            <w:tcW w:w="3544" w:type="dxa"/>
          </w:tcPr>
          <w:p w14:paraId="2075C48F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All dwt</w:t>
            </w:r>
          </w:p>
        </w:tc>
        <w:tc>
          <w:tcPr>
            <w:tcW w:w="992" w:type="dxa"/>
            <w:shd w:val="clear" w:color="auto" w:fill="auto"/>
          </w:tcPr>
          <w:p w14:paraId="610263BC" w14:textId="77777777" w:rsidR="007908DE" w:rsidRPr="00C979E0" w:rsidRDefault="007908DE" w:rsidP="00477742">
            <w:pPr>
              <w:pStyle w:val="TableTex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tkm</w:t>
            </w:r>
          </w:p>
        </w:tc>
        <w:tc>
          <w:tcPr>
            <w:tcW w:w="1559" w:type="dxa"/>
            <w:shd w:val="clear" w:color="auto" w:fill="D2DDE1" w:themeFill="background2"/>
          </w:tcPr>
          <w:p w14:paraId="33B90F92" w14:textId="77777777" w:rsidR="007908DE" w:rsidRPr="00C979E0" w:rsidRDefault="007908DE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color w:val="000000"/>
                <w:szCs w:val="18"/>
              </w:rPr>
              <w:t>0.013</w:t>
            </w:r>
          </w:p>
        </w:tc>
      </w:tr>
    </w:tbl>
    <w:p w14:paraId="2AC7582E" w14:textId="77777777" w:rsidR="001114C2" w:rsidRPr="00C979E0" w:rsidRDefault="001114C2" w:rsidP="001114C2">
      <w:pPr>
        <w:pStyle w:val="BodyText"/>
      </w:pPr>
      <w:bookmarkStart w:id="69" w:name="_Toc535942679"/>
    </w:p>
    <w:p w14:paraId="4657DAED" w14:textId="77777777" w:rsidR="001114C2" w:rsidRPr="00C979E0" w:rsidRDefault="001114C2" w:rsidP="001114C2">
      <w:pPr>
        <w:pStyle w:val="BodyText"/>
      </w:pPr>
      <w:r w:rsidRPr="00C979E0">
        <w:br w:type="page"/>
      </w:r>
    </w:p>
    <w:p w14:paraId="08BCE576" w14:textId="3C8E9E33" w:rsidR="007908DE" w:rsidRPr="00C979E0" w:rsidRDefault="007908DE" w:rsidP="001114C2">
      <w:pPr>
        <w:pStyle w:val="Heading1"/>
      </w:pPr>
      <w:bookmarkStart w:id="70" w:name="_Toc111481422"/>
      <w:r w:rsidRPr="00C979E0">
        <w:lastRenderedPageBreak/>
        <w:t>Water supply and wastewater treatment emission factors</w:t>
      </w:r>
      <w:bookmarkEnd w:id="69"/>
      <w:bookmarkEnd w:id="70"/>
    </w:p>
    <w:p w14:paraId="51BB972A" w14:textId="327AA8CD" w:rsidR="007908DE" w:rsidRPr="00C979E0" w:rsidRDefault="007908DE" w:rsidP="004C71E3">
      <w:pPr>
        <w:pStyle w:val="Tableheading"/>
        <w:spacing w:before="240"/>
      </w:pPr>
      <w:bookmarkStart w:id="71" w:name="Table28"/>
      <w:bookmarkStart w:id="72" w:name="_Toc111481456"/>
      <w:r w:rsidRPr="00C979E0">
        <w:t xml:space="preserve">Table </w:t>
      </w:r>
      <w:r w:rsidR="00D30C1B" w:rsidRPr="00C979E0">
        <w:t>3</w:t>
      </w:r>
      <w:r w:rsidR="004B422F" w:rsidRPr="00C979E0">
        <w:t>2</w:t>
      </w:r>
      <w:r w:rsidRPr="00C979E0">
        <w:t>:</w:t>
      </w:r>
      <w:r w:rsidRPr="00C979E0">
        <w:tab/>
        <w:t>Water supply</w:t>
      </w:r>
      <w:bookmarkEnd w:id="72"/>
    </w:p>
    <w:tbl>
      <w:tblPr>
        <w:tblStyle w:val="TableGrid"/>
        <w:tblW w:w="8505" w:type="dxa"/>
        <w:tblBorders>
          <w:top w:val="single" w:sz="4" w:space="0" w:color="1B556B"/>
          <w:left w:val="none" w:sz="0" w:space="0" w:color="auto"/>
          <w:bottom w:val="single" w:sz="4" w:space="0" w:color="1B556B"/>
          <w:right w:val="none" w:sz="0" w:space="0" w:color="auto"/>
          <w:insideH w:val="single" w:sz="4" w:space="0" w:color="1B556B"/>
          <w:insideV w:val="single" w:sz="4" w:space="0" w:color="1B556B"/>
        </w:tblBorders>
        <w:tblLook w:val="04A0" w:firstRow="1" w:lastRow="0" w:firstColumn="1" w:lastColumn="0" w:noHBand="0" w:noVBand="1"/>
      </w:tblPr>
      <w:tblGrid>
        <w:gridCol w:w="5103"/>
        <w:gridCol w:w="2127"/>
        <w:gridCol w:w="1275"/>
      </w:tblGrid>
      <w:tr w:rsidR="007908DE" w:rsidRPr="00C979E0" w14:paraId="7BCAE95B" w14:textId="77777777" w:rsidTr="009E4289">
        <w:trPr>
          <w:tblHeader/>
        </w:trPr>
        <w:tc>
          <w:tcPr>
            <w:tcW w:w="5103" w:type="dxa"/>
            <w:tcBorders>
              <w:right w:val="nil"/>
            </w:tcBorders>
            <w:shd w:val="clear" w:color="auto" w:fill="1B556B" w:themeFill="text2"/>
          </w:tcPr>
          <w:bookmarkEnd w:id="71"/>
          <w:p w14:paraId="24A3020C" w14:textId="77777777" w:rsidR="007908DE" w:rsidRPr="00C979E0" w:rsidRDefault="007908DE" w:rsidP="00477742">
            <w:pPr>
              <w:pStyle w:val="TableTextbold"/>
              <w:rPr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color w:val="FFFFFF" w:themeColor="background1"/>
                <w:szCs w:val="18"/>
              </w:rPr>
              <w:t>Emission source</w:t>
            </w: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1B556B" w:themeFill="text2"/>
          </w:tcPr>
          <w:p w14:paraId="1C924D65" w14:textId="77777777" w:rsidR="007908DE" w:rsidRPr="00C979E0" w:rsidRDefault="007908DE" w:rsidP="00477742">
            <w:pPr>
              <w:pStyle w:val="TableTextbold"/>
              <w:rPr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color w:val="FFFFFF" w:themeColor="background1"/>
                <w:szCs w:val="18"/>
              </w:rPr>
              <w:t>Unit</w:t>
            </w:r>
          </w:p>
        </w:tc>
        <w:tc>
          <w:tcPr>
            <w:tcW w:w="1275" w:type="dxa"/>
            <w:tcBorders>
              <w:left w:val="nil"/>
              <w:bottom w:val="single" w:sz="4" w:space="0" w:color="1B556B"/>
            </w:tcBorders>
            <w:shd w:val="clear" w:color="auto" w:fill="1B556B" w:themeFill="text2"/>
          </w:tcPr>
          <w:p w14:paraId="33AFD6A9" w14:textId="77777777" w:rsidR="007908DE" w:rsidRPr="00C979E0" w:rsidRDefault="007908DE" w:rsidP="001114C2">
            <w:pPr>
              <w:pStyle w:val="TableTextbold"/>
              <w:jc w:val="right"/>
              <w:rPr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color w:val="FFFFFF" w:themeColor="background1"/>
                <w:szCs w:val="18"/>
              </w:rPr>
              <w:t>kg CO</w:t>
            </w:r>
            <w:r w:rsidRPr="00C979E0">
              <w:rPr>
                <w:rFonts w:eastAsia="Times New Roman"/>
                <w:color w:val="FFFFFF" w:themeColor="background1"/>
                <w:szCs w:val="18"/>
                <w:vertAlign w:val="subscript"/>
              </w:rPr>
              <w:t>2</w:t>
            </w:r>
            <w:r w:rsidRPr="00C979E0">
              <w:rPr>
                <w:rFonts w:eastAsia="Times New Roman"/>
                <w:color w:val="FFFFFF" w:themeColor="background1"/>
                <w:szCs w:val="18"/>
              </w:rPr>
              <w:t>-e</w:t>
            </w:r>
          </w:p>
        </w:tc>
      </w:tr>
      <w:tr w:rsidR="007908DE" w:rsidRPr="00C979E0" w14:paraId="43B4E059" w14:textId="77777777" w:rsidTr="009E4289">
        <w:tc>
          <w:tcPr>
            <w:tcW w:w="5103" w:type="dxa"/>
            <w:vMerge w:val="restart"/>
            <w:shd w:val="clear" w:color="auto" w:fill="auto"/>
          </w:tcPr>
          <w:p w14:paraId="326751B4" w14:textId="77777777" w:rsidR="007908DE" w:rsidRPr="00C979E0" w:rsidRDefault="007908DE" w:rsidP="00477742">
            <w:pPr>
              <w:pStyle w:val="TableText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Water supply</w:t>
            </w:r>
          </w:p>
        </w:tc>
        <w:tc>
          <w:tcPr>
            <w:tcW w:w="2127" w:type="dxa"/>
            <w:shd w:val="clear" w:color="auto" w:fill="auto"/>
          </w:tcPr>
          <w:p w14:paraId="40B633CB" w14:textId="77777777" w:rsidR="007908DE" w:rsidRPr="00C979E0" w:rsidRDefault="007908DE" w:rsidP="00477742">
            <w:pPr>
              <w:pStyle w:val="TableText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m</w:t>
            </w:r>
            <w:r w:rsidRPr="00C979E0">
              <w:rPr>
                <w:rFonts w:eastAsia="Times New Roman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D2DDE1" w:themeFill="background2"/>
          </w:tcPr>
          <w:p w14:paraId="28EDBE93" w14:textId="429268B9" w:rsidR="007908DE" w:rsidRPr="00C979E0" w:rsidRDefault="007908DE" w:rsidP="00E247CB">
            <w:pPr>
              <w:pStyle w:val="TableText"/>
              <w:jc w:val="right"/>
              <w:rPr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0.0</w:t>
            </w:r>
            <w:r w:rsidR="00E247CB" w:rsidRPr="00C979E0">
              <w:rPr>
                <w:rFonts w:eastAsia="Times New Roman" w:cs="Calibri"/>
                <w:szCs w:val="18"/>
              </w:rPr>
              <w:t>31</w:t>
            </w:r>
          </w:p>
        </w:tc>
      </w:tr>
      <w:tr w:rsidR="007908DE" w:rsidRPr="00C979E0" w14:paraId="2501A45F" w14:textId="77777777" w:rsidTr="009E4289">
        <w:tc>
          <w:tcPr>
            <w:tcW w:w="5103" w:type="dxa"/>
            <w:vMerge/>
            <w:shd w:val="clear" w:color="auto" w:fill="auto"/>
          </w:tcPr>
          <w:p w14:paraId="0D0F9319" w14:textId="77777777" w:rsidR="007908DE" w:rsidRPr="00C979E0" w:rsidRDefault="007908DE" w:rsidP="00477742">
            <w:pPr>
              <w:pStyle w:val="TableText"/>
              <w:rPr>
                <w:rFonts w:eastAsia="Times New Roman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98AD49D" w14:textId="77777777" w:rsidR="007908DE" w:rsidRPr="00C979E0" w:rsidRDefault="007908DE" w:rsidP="00477742">
            <w:pPr>
              <w:pStyle w:val="TableText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Per capita</w:t>
            </w:r>
          </w:p>
        </w:tc>
        <w:tc>
          <w:tcPr>
            <w:tcW w:w="1275" w:type="dxa"/>
            <w:shd w:val="clear" w:color="auto" w:fill="D2DDE1" w:themeFill="background2"/>
          </w:tcPr>
          <w:p w14:paraId="4E0B5D28" w14:textId="2B822F53" w:rsidR="007908DE" w:rsidRPr="00C979E0" w:rsidRDefault="007746D3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3.785</w:t>
            </w:r>
          </w:p>
        </w:tc>
      </w:tr>
    </w:tbl>
    <w:p w14:paraId="4B0B8603" w14:textId="26AA990B" w:rsidR="007908DE" w:rsidRPr="00C979E0" w:rsidRDefault="007908DE" w:rsidP="007908DE">
      <w:pPr>
        <w:pStyle w:val="Tableheading"/>
        <w:spacing w:before="360"/>
      </w:pPr>
      <w:bookmarkStart w:id="73" w:name="Table29"/>
      <w:bookmarkStart w:id="74" w:name="_Toc111481457"/>
      <w:r w:rsidRPr="00C979E0">
        <w:t xml:space="preserve">Table </w:t>
      </w:r>
      <w:r w:rsidR="00D30C1B" w:rsidRPr="00C979E0">
        <w:t>3</w:t>
      </w:r>
      <w:r w:rsidR="004B422F" w:rsidRPr="00C979E0">
        <w:t>3</w:t>
      </w:r>
      <w:r w:rsidRPr="00C979E0">
        <w:t>:</w:t>
      </w:r>
      <w:r w:rsidRPr="00C979E0">
        <w:tab/>
        <w:t>Wastewater treatment</w:t>
      </w:r>
      <w:bookmarkEnd w:id="74"/>
    </w:p>
    <w:tbl>
      <w:tblPr>
        <w:tblStyle w:val="TableGrid"/>
        <w:tblW w:w="8505" w:type="dxa"/>
        <w:tblBorders>
          <w:top w:val="single" w:sz="4" w:space="0" w:color="1B556B"/>
          <w:left w:val="none" w:sz="0" w:space="0" w:color="auto"/>
          <w:bottom w:val="single" w:sz="4" w:space="0" w:color="1B556B"/>
          <w:right w:val="none" w:sz="0" w:space="0" w:color="auto"/>
          <w:insideH w:val="single" w:sz="4" w:space="0" w:color="1B556B"/>
          <w:insideV w:val="single" w:sz="4" w:space="0" w:color="1B556B"/>
        </w:tblBorders>
        <w:tblLook w:val="04A0" w:firstRow="1" w:lastRow="0" w:firstColumn="1" w:lastColumn="0" w:noHBand="0" w:noVBand="1"/>
      </w:tblPr>
      <w:tblGrid>
        <w:gridCol w:w="1826"/>
        <w:gridCol w:w="3277"/>
        <w:gridCol w:w="2127"/>
        <w:gridCol w:w="1275"/>
      </w:tblGrid>
      <w:tr w:rsidR="007908DE" w:rsidRPr="00C979E0" w14:paraId="61B200B3" w14:textId="77777777" w:rsidTr="009E4289">
        <w:trPr>
          <w:cantSplit/>
          <w:tblHeader/>
        </w:trPr>
        <w:tc>
          <w:tcPr>
            <w:tcW w:w="1826" w:type="dxa"/>
            <w:tcBorders>
              <w:right w:val="nil"/>
            </w:tcBorders>
            <w:shd w:val="clear" w:color="auto" w:fill="1B556B"/>
          </w:tcPr>
          <w:bookmarkEnd w:id="73"/>
          <w:p w14:paraId="1420EF18" w14:textId="77777777" w:rsidR="007908DE" w:rsidRPr="00C979E0" w:rsidRDefault="007908DE" w:rsidP="00477742">
            <w:pPr>
              <w:pStyle w:val="TableTextbold"/>
              <w:rPr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color w:val="FFFFFF" w:themeColor="background1"/>
                <w:szCs w:val="18"/>
              </w:rPr>
              <w:t>Emission source</w:t>
            </w:r>
          </w:p>
        </w:tc>
        <w:tc>
          <w:tcPr>
            <w:tcW w:w="3277" w:type="dxa"/>
            <w:tcBorders>
              <w:left w:val="nil"/>
              <w:right w:val="nil"/>
            </w:tcBorders>
            <w:shd w:val="clear" w:color="auto" w:fill="1B556B"/>
          </w:tcPr>
          <w:p w14:paraId="4E812291" w14:textId="77777777" w:rsidR="007908DE" w:rsidRPr="00C979E0" w:rsidRDefault="007908DE" w:rsidP="00477742">
            <w:pPr>
              <w:pStyle w:val="TableTextbold"/>
              <w:rPr>
                <w:color w:val="FFFFFF" w:themeColor="background1"/>
                <w:szCs w:val="18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  <w:shd w:val="clear" w:color="auto" w:fill="1B556B"/>
          </w:tcPr>
          <w:p w14:paraId="4B17ED04" w14:textId="77777777" w:rsidR="007908DE" w:rsidRPr="00C979E0" w:rsidRDefault="007908DE" w:rsidP="00477742">
            <w:pPr>
              <w:pStyle w:val="TableTextbold"/>
              <w:rPr>
                <w:rFonts w:eastAsia="Times New Roman"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color w:val="FFFFFF" w:themeColor="background1"/>
                <w:szCs w:val="18"/>
              </w:rPr>
              <w:t>Unit</w:t>
            </w:r>
          </w:p>
        </w:tc>
        <w:tc>
          <w:tcPr>
            <w:tcW w:w="1275" w:type="dxa"/>
            <w:tcBorders>
              <w:left w:val="nil"/>
              <w:bottom w:val="single" w:sz="4" w:space="0" w:color="1B556B"/>
            </w:tcBorders>
            <w:shd w:val="clear" w:color="auto" w:fill="1B556B"/>
          </w:tcPr>
          <w:p w14:paraId="6FEC9235" w14:textId="77777777" w:rsidR="007908DE" w:rsidRPr="00C979E0" w:rsidRDefault="007908DE" w:rsidP="009E4289">
            <w:pPr>
              <w:pStyle w:val="TableTextbold"/>
              <w:jc w:val="right"/>
              <w:rPr>
                <w:rFonts w:eastAsia="Times New Roman"/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color w:val="FFFFFF" w:themeColor="background1"/>
                <w:szCs w:val="18"/>
              </w:rPr>
              <w:t>kg CO</w:t>
            </w:r>
            <w:r w:rsidRPr="00C979E0">
              <w:rPr>
                <w:rFonts w:eastAsia="Times New Roman"/>
                <w:color w:val="FFFFFF" w:themeColor="background1"/>
                <w:szCs w:val="18"/>
                <w:vertAlign w:val="subscript"/>
              </w:rPr>
              <w:t>2</w:t>
            </w:r>
            <w:r w:rsidRPr="00C979E0">
              <w:rPr>
                <w:rFonts w:eastAsia="Times New Roman"/>
                <w:color w:val="FFFFFF" w:themeColor="background1"/>
                <w:szCs w:val="18"/>
              </w:rPr>
              <w:t>-e/unit</w:t>
            </w:r>
          </w:p>
        </w:tc>
      </w:tr>
      <w:tr w:rsidR="007908DE" w:rsidRPr="00C979E0" w14:paraId="74EBAF02" w14:textId="77777777" w:rsidTr="00D3060D">
        <w:trPr>
          <w:cantSplit/>
          <w:tblHeader/>
        </w:trPr>
        <w:tc>
          <w:tcPr>
            <w:tcW w:w="1826" w:type="dxa"/>
            <w:vMerge w:val="restart"/>
          </w:tcPr>
          <w:p w14:paraId="04D1C034" w14:textId="77777777" w:rsidR="007908DE" w:rsidRPr="00C979E0" w:rsidRDefault="007908DE" w:rsidP="009E4289">
            <w:pPr>
              <w:pStyle w:val="TableText"/>
            </w:pPr>
            <w:r w:rsidRPr="00C979E0">
              <w:t>Domestic wastewater</w:t>
            </w:r>
          </w:p>
        </w:tc>
        <w:tc>
          <w:tcPr>
            <w:tcW w:w="3277" w:type="dxa"/>
            <w:vMerge w:val="restart"/>
          </w:tcPr>
          <w:p w14:paraId="7DC730F3" w14:textId="6D2DEA0C" w:rsidR="007908DE" w:rsidRPr="00C979E0" w:rsidRDefault="00DF7C12" w:rsidP="00477742">
            <w:pPr>
              <w:pStyle w:val="TableText"/>
              <w:rPr>
                <w:szCs w:val="18"/>
              </w:rPr>
            </w:pPr>
            <w:r w:rsidRPr="00C979E0">
              <w:rPr>
                <w:rFonts w:eastAsia="Times New Roman"/>
                <w:bCs/>
                <w:szCs w:val="18"/>
              </w:rPr>
              <w:t>Average for w</w:t>
            </w:r>
            <w:r w:rsidR="007908DE" w:rsidRPr="00C979E0">
              <w:rPr>
                <w:rFonts w:eastAsia="Times New Roman"/>
                <w:bCs/>
                <w:szCs w:val="18"/>
              </w:rPr>
              <w:t xml:space="preserve">astewater </w:t>
            </w:r>
            <w:r w:rsidR="00932573" w:rsidRPr="00C979E0">
              <w:rPr>
                <w:rFonts w:eastAsia="Times New Roman"/>
                <w:bCs/>
                <w:szCs w:val="18"/>
              </w:rPr>
              <w:t>t</w:t>
            </w:r>
            <w:r w:rsidR="007908DE" w:rsidRPr="00C979E0">
              <w:rPr>
                <w:rFonts w:eastAsia="Times New Roman"/>
                <w:bCs/>
                <w:szCs w:val="18"/>
              </w:rPr>
              <w:t xml:space="preserve">reatment </w:t>
            </w:r>
            <w:r w:rsidR="00932573" w:rsidRPr="00C979E0">
              <w:rPr>
                <w:rFonts w:eastAsia="Times New Roman"/>
                <w:bCs/>
                <w:szCs w:val="18"/>
              </w:rPr>
              <w:t>p</w:t>
            </w:r>
            <w:r w:rsidR="007908DE" w:rsidRPr="00C979E0">
              <w:rPr>
                <w:rFonts w:eastAsia="Times New Roman"/>
                <w:bCs/>
                <w:szCs w:val="18"/>
              </w:rPr>
              <w:t>lants</w:t>
            </w:r>
          </w:p>
        </w:tc>
        <w:tc>
          <w:tcPr>
            <w:tcW w:w="2127" w:type="dxa"/>
            <w:shd w:val="clear" w:color="auto" w:fill="auto"/>
          </w:tcPr>
          <w:p w14:paraId="5DADE4F8" w14:textId="77777777" w:rsidR="007908DE" w:rsidRPr="00C979E0" w:rsidRDefault="007908DE" w:rsidP="00477742">
            <w:pPr>
              <w:pStyle w:val="TableText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m</w:t>
            </w:r>
            <w:r w:rsidRPr="00C979E0">
              <w:rPr>
                <w:rFonts w:eastAsia="Times New Roman"/>
                <w:szCs w:val="18"/>
                <w:vertAlign w:val="superscript"/>
              </w:rPr>
              <w:t>3</w:t>
            </w:r>
            <w:r w:rsidRPr="00C979E0">
              <w:rPr>
                <w:rFonts w:eastAsia="Times New Roman"/>
                <w:szCs w:val="18"/>
              </w:rPr>
              <w:t xml:space="preserve"> water supplied</w:t>
            </w:r>
          </w:p>
        </w:tc>
        <w:tc>
          <w:tcPr>
            <w:tcW w:w="1275" w:type="dxa"/>
            <w:shd w:val="clear" w:color="auto" w:fill="D2DDE1" w:themeFill="background2"/>
          </w:tcPr>
          <w:p w14:paraId="7335E052" w14:textId="064B65B0" w:rsidR="007908DE" w:rsidRPr="00C979E0" w:rsidRDefault="007746D3" w:rsidP="00477742">
            <w:pPr>
              <w:pStyle w:val="TableText"/>
              <w:jc w:val="right"/>
              <w:rPr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0.48</w:t>
            </w:r>
          </w:p>
        </w:tc>
      </w:tr>
      <w:tr w:rsidR="007908DE" w:rsidRPr="00C979E0" w14:paraId="38545EE7" w14:textId="77777777" w:rsidTr="009E4289">
        <w:trPr>
          <w:cantSplit/>
          <w:tblHeader/>
        </w:trPr>
        <w:tc>
          <w:tcPr>
            <w:tcW w:w="1826" w:type="dxa"/>
            <w:vMerge/>
          </w:tcPr>
          <w:p w14:paraId="10A5DE6F" w14:textId="77777777" w:rsidR="007908DE" w:rsidRPr="00C979E0" w:rsidRDefault="007908DE" w:rsidP="009E4289">
            <w:pPr>
              <w:pStyle w:val="TableText"/>
            </w:pPr>
          </w:p>
        </w:tc>
        <w:tc>
          <w:tcPr>
            <w:tcW w:w="3277" w:type="dxa"/>
            <w:vMerge/>
          </w:tcPr>
          <w:p w14:paraId="465301CB" w14:textId="77777777" w:rsidR="007908DE" w:rsidRPr="00C979E0" w:rsidRDefault="007908DE" w:rsidP="00477742">
            <w:pPr>
              <w:pStyle w:val="TableText"/>
              <w:rPr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7978AECC" w14:textId="77777777" w:rsidR="007908DE" w:rsidRPr="00C979E0" w:rsidRDefault="007908DE" w:rsidP="00477742">
            <w:pPr>
              <w:pStyle w:val="TableText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Per capita</w:t>
            </w:r>
          </w:p>
        </w:tc>
        <w:tc>
          <w:tcPr>
            <w:tcW w:w="1275" w:type="dxa"/>
            <w:shd w:val="clear" w:color="auto" w:fill="D2DDE1" w:themeFill="background2"/>
          </w:tcPr>
          <w:p w14:paraId="25D6B116" w14:textId="3C8A752B" w:rsidR="007908DE" w:rsidRPr="00C979E0" w:rsidRDefault="007746D3" w:rsidP="00477742">
            <w:pPr>
              <w:pStyle w:val="TableText"/>
              <w:jc w:val="right"/>
              <w:rPr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48.36</w:t>
            </w:r>
          </w:p>
        </w:tc>
      </w:tr>
      <w:tr w:rsidR="007908DE" w:rsidRPr="00C979E0" w14:paraId="6F632B15" w14:textId="77777777" w:rsidTr="009E4289">
        <w:trPr>
          <w:cantSplit/>
          <w:tblHeader/>
        </w:trPr>
        <w:tc>
          <w:tcPr>
            <w:tcW w:w="1826" w:type="dxa"/>
            <w:vMerge/>
          </w:tcPr>
          <w:p w14:paraId="17C98974" w14:textId="77777777" w:rsidR="007908DE" w:rsidRPr="00C979E0" w:rsidRDefault="007908DE" w:rsidP="009E4289">
            <w:pPr>
              <w:pStyle w:val="TableText"/>
            </w:pPr>
          </w:p>
        </w:tc>
        <w:tc>
          <w:tcPr>
            <w:tcW w:w="3277" w:type="dxa"/>
          </w:tcPr>
          <w:p w14:paraId="29AAF033" w14:textId="77777777" w:rsidR="007908DE" w:rsidRPr="00C979E0" w:rsidRDefault="007908DE" w:rsidP="00477742">
            <w:pPr>
              <w:pStyle w:val="TableText"/>
              <w:rPr>
                <w:szCs w:val="18"/>
              </w:rPr>
            </w:pPr>
            <w:r w:rsidRPr="00C979E0">
              <w:rPr>
                <w:rFonts w:eastAsia="Times New Roman"/>
                <w:bCs/>
                <w:szCs w:val="18"/>
              </w:rPr>
              <w:t>Septic tanks</w:t>
            </w:r>
          </w:p>
        </w:tc>
        <w:tc>
          <w:tcPr>
            <w:tcW w:w="2127" w:type="dxa"/>
            <w:shd w:val="clear" w:color="auto" w:fill="auto"/>
          </w:tcPr>
          <w:p w14:paraId="1DCD8BD4" w14:textId="77777777" w:rsidR="007908DE" w:rsidRPr="00C979E0" w:rsidRDefault="007908DE" w:rsidP="00477742">
            <w:pPr>
              <w:pStyle w:val="TableText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Per capita</w:t>
            </w:r>
          </w:p>
        </w:tc>
        <w:tc>
          <w:tcPr>
            <w:tcW w:w="1275" w:type="dxa"/>
            <w:shd w:val="clear" w:color="auto" w:fill="D2DDE1" w:themeFill="background2"/>
          </w:tcPr>
          <w:p w14:paraId="7179F970" w14:textId="26BDD408" w:rsidR="007908DE" w:rsidRPr="00C979E0" w:rsidRDefault="007746D3" w:rsidP="00477742">
            <w:pPr>
              <w:pStyle w:val="TableText"/>
              <w:jc w:val="right"/>
              <w:rPr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175.2</w:t>
            </w:r>
          </w:p>
        </w:tc>
      </w:tr>
      <w:tr w:rsidR="007908DE" w:rsidRPr="00C979E0" w14:paraId="59B067C5" w14:textId="77777777" w:rsidTr="009E4289">
        <w:trPr>
          <w:cantSplit/>
          <w:tblHeader/>
        </w:trPr>
        <w:tc>
          <w:tcPr>
            <w:tcW w:w="1826" w:type="dxa"/>
            <w:vMerge w:val="restart"/>
          </w:tcPr>
          <w:p w14:paraId="4A78A5F6" w14:textId="77777777" w:rsidR="007908DE" w:rsidRPr="00C979E0" w:rsidRDefault="007908DE" w:rsidP="009E4289">
            <w:pPr>
              <w:pStyle w:val="TableText"/>
            </w:pPr>
            <w:r w:rsidRPr="00C979E0">
              <w:t>Industrial wastewater</w:t>
            </w:r>
          </w:p>
        </w:tc>
        <w:tc>
          <w:tcPr>
            <w:tcW w:w="3277" w:type="dxa"/>
          </w:tcPr>
          <w:p w14:paraId="1183A669" w14:textId="77777777" w:rsidR="007908DE" w:rsidRPr="00C979E0" w:rsidRDefault="007908DE" w:rsidP="00477742">
            <w:pPr>
              <w:pStyle w:val="TableText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Meat (excluding poultry)</w:t>
            </w:r>
          </w:p>
        </w:tc>
        <w:tc>
          <w:tcPr>
            <w:tcW w:w="2127" w:type="dxa"/>
            <w:shd w:val="clear" w:color="auto" w:fill="auto"/>
          </w:tcPr>
          <w:p w14:paraId="0293CE09" w14:textId="77777777" w:rsidR="007908DE" w:rsidRPr="00C979E0" w:rsidRDefault="007908DE" w:rsidP="00477742">
            <w:pPr>
              <w:pStyle w:val="TableText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tonne of kills</w:t>
            </w:r>
          </w:p>
        </w:tc>
        <w:tc>
          <w:tcPr>
            <w:tcW w:w="1275" w:type="dxa"/>
            <w:shd w:val="clear" w:color="auto" w:fill="D2DDE1" w:themeFill="background2"/>
          </w:tcPr>
          <w:p w14:paraId="7B53D21C" w14:textId="4CA1D5FC" w:rsidR="007908DE" w:rsidRPr="00C979E0" w:rsidRDefault="007908DE" w:rsidP="00477742">
            <w:pPr>
              <w:pStyle w:val="TableText"/>
              <w:jc w:val="right"/>
              <w:rPr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47.5</w:t>
            </w:r>
            <w:r w:rsidR="001A0140" w:rsidRPr="00C979E0">
              <w:rPr>
                <w:rFonts w:eastAsia="Times New Roman" w:cs="Calibri"/>
                <w:szCs w:val="18"/>
              </w:rPr>
              <w:t>28</w:t>
            </w:r>
          </w:p>
        </w:tc>
      </w:tr>
      <w:tr w:rsidR="007908DE" w:rsidRPr="00C979E0" w14:paraId="1DFED843" w14:textId="77777777" w:rsidTr="009E4289">
        <w:trPr>
          <w:cantSplit/>
          <w:tblHeader/>
        </w:trPr>
        <w:tc>
          <w:tcPr>
            <w:tcW w:w="1826" w:type="dxa"/>
            <w:vMerge/>
          </w:tcPr>
          <w:p w14:paraId="5F89DB30" w14:textId="77777777" w:rsidR="007908DE" w:rsidRPr="00C979E0" w:rsidRDefault="007908DE" w:rsidP="00477742">
            <w:pPr>
              <w:pStyle w:val="TableText"/>
              <w:rPr>
                <w:rFonts w:eastAsia="Times New Roman"/>
                <w:b/>
                <w:szCs w:val="18"/>
              </w:rPr>
            </w:pPr>
          </w:p>
        </w:tc>
        <w:tc>
          <w:tcPr>
            <w:tcW w:w="3277" w:type="dxa"/>
          </w:tcPr>
          <w:p w14:paraId="46AAAC7C" w14:textId="77777777" w:rsidR="007908DE" w:rsidRPr="00C979E0" w:rsidRDefault="007908DE" w:rsidP="00477742">
            <w:pPr>
              <w:pStyle w:val="TableText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Poultry</w:t>
            </w:r>
          </w:p>
        </w:tc>
        <w:tc>
          <w:tcPr>
            <w:tcW w:w="2127" w:type="dxa"/>
            <w:shd w:val="clear" w:color="auto" w:fill="auto"/>
          </w:tcPr>
          <w:p w14:paraId="1CA7E80B" w14:textId="77777777" w:rsidR="007908DE" w:rsidRPr="00C979E0" w:rsidRDefault="007908DE" w:rsidP="00477742">
            <w:pPr>
              <w:pStyle w:val="TableText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tonne of kills</w:t>
            </w:r>
          </w:p>
        </w:tc>
        <w:tc>
          <w:tcPr>
            <w:tcW w:w="1275" w:type="dxa"/>
            <w:shd w:val="clear" w:color="auto" w:fill="D2DDE1" w:themeFill="background2"/>
          </w:tcPr>
          <w:p w14:paraId="707D9D0C" w14:textId="0A0D12E6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47.0</w:t>
            </w:r>
            <w:r w:rsidR="001A0140" w:rsidRPr="00C979E0">
              <w:rPr>
                <w:rFonts w:eastAsia="Times New Roman" w:cs="Calibri"/>
                <w:szCs w:val="18"/>
              </w:rPr>
              <w:t>25</w:t>
            </w:r>
          </w:p>
        </w:tc>
      </w:tr>
      <w:tr w:rsidR="007908DE" w:rsidRPr="00C979E0" w14:paraId="33FFAB52" w14:textId="77777777" w:rsidTr="009E4289">
        <w:trPr>
          <w:cantSplit/>
          <w:tblHeader/>
        </w:trPr>
        <w:tc>
          <w:tcPr>
            <w:tcW w:w="1826" w:type="dxa"/>
            <w:vMerge/>
          </w:tcPr>
          <w:p w14:paraId="54BB4267" w14:textId="77777777" w:rsidR="007908DE" w:rsidRPr="00C979E0" w:rsidRDefault="007908DE" w:rsidP="00477742">
            <w:pPr>
              <w:pStyle w:val="TableText"/>
              <w:rPr>
                <w:rFonts w:eastAsia="Times New Roman"/>
                <w:b/>
                <w:szCs w:val="18"/>
              </w:rPr>
            </w:pPr>
          </w:p>
        </w:tc>
        <w:tc>
          <w:tcPr>
            <w:tcW w:w="3277" w:type="dxa"/>
          </w:tcPr>
          <w:p w14:paraId="2EEF4EDF" w14:textId="77777777" w:rsidR="007908DE" w:rsidRPr="00C979E0" w:rsidRDefault="007908DE" w:rsidP="00477742">
            <w:pPr>
              <w:pStyle w:val="TableText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Pulp and paper</w:t>
            </w:r>
          </w:p>
        </w:tc>
        <w:tc>
          <w:tcPr>
            <w:tcW w:w="2127" w:type="dxa"/>
            <w:shd w:val="clear" w:color="auto" w:fill="auto"/>
          </w:tcPr>
          <w:p w14:paraId="2DB1989B" w14:textId="77777777" w:rsidR="007908DE" w:rsidRPr="00C979E0" w:rsidRDefault="007908DE" w:rsidP="00477742">
            <w:pPr>
              <w:pStyle w:val="TableText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tonne of product</w:t>
            </w:r>
          </w:p>
        </w:tc>
        <w:tc>
          <w:tcPr>
            <w:tcW w:w="1275" w:type="dxa"/>
            <w:shd w:val="clear" w:color="auto" w:fill="D2DDE1" w:themeFill="background2"/>
          </w:tcPr>
          <w:p w14:paraId="113832C0" w14:textId="0F3A7282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10.5</w:t>
            </w:r>
            <w:r w:rsidR="001A0140" w:rsidRPr="00C979E0">
              <w:rPr>
                <w:rFonts w:eastAsia="Times New Roman" w:cs="Calibri"/>
                <w:szCs w:val="18"/>
              </w:rPr>
              <w:t>30</w:t>
            </w:r>
          </w:p>
        </w:tc>
      </w:tr>
      <w:tr w:rsidR="007908DE" w:rsidRPr="00C979E0" w14:paraId="61BB4D7C" w14:textId="77777777" w:rsidTr="009E4289">
        <w:trPr>
          <w:cantSplit/>
          <w:tblHeader/>
        </w:trPr>
        <w:tc>
          <w:tcPr>
            <w:tcW w:w="1826" w:type="dxa"/>
            <w:vMerge/>
          </w:tcPr>
          <w:p w14:paraId="725C2BC6" w14:textId="77777777" w:rsidR="007908DE" w:rsidRPr="00C979E0" w:rsidRDefault="007908DE" w:rsidP="00477742">
            <w:pPr>
              <w:pStyle w:val="TableText"/>
              <w:rPr>
                <w:rFonts w:eastAsia="Times New Roman"/>
                <w:b/>
                <w:szCs w:val="18"/>
              </w:rPr>
            </w:pPr>
          </w:p>
        </w:tc>
        <w:tc>
          <w:tcPr>
            <w:tcW w:w="3277" w:type="dxa"/>
            <w:vAlign w:val="center"/>
          </w:tcPr>
          <w:p w14:paraId="5508339B" w14:textId="77777777" w:rsidR="007908DE" w:rsidRPr="00C979E0" w:rsidRDefault="007908DE" w:rsidP="00477742">
            <w:pPr>
              <w:pStyle w:val="TableText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Wine</w:t>
            </w:r>
          </w:p>
        </w:tc>
        <w:tc>
          <w:tcPr>
            <w:tcW w:w="2127" w:type="dxa"/>
            <w:shd w:val="clear" w:color="auto" w:fill="auto"/>
          </w:tcPr>
          <w:p w14:paraId="36B091B5" w14:textId="77777777" w:rsidR="007908DE" w:rsidRPr="00C979E0" w:rsidRDefault="007908DE" w:rsidP="00477742">
            <w:pPr>
              <w:pStyle w:val="TableText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tonne of crushed grapes</w:t>
            </w:r>
          </w:p>
        </w:tc>
        <w:tc>
          <w:tcPr>
            <w:tcW w:w="1275" w:type="dxa"/>
            <w:shd w:val="clear" w:color="auto" w:fill="D2DDE1" w:themeFill="background2"/>
          </w:tcPr>
          <w:p w14:paraId="2ED2A2C6" w14:textId="6D3155D2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5.17</w:t>
            </w:r>
            <w:r w:rsidR="001A0140" w:rsidRPr="00C979E0">
              <w:rPr>
                <w:rFonts w:eastAsia="Times New Roman" w:cs="Calibri"/>
                <w:szCs w:val="18"/>
              </w:rPr>
              <w:t>3</w:t>
            </w:r>
          </w:p>
        </w:tc>
      </w:tr>
      <w:tr w:rsidR="007908DE" w:rsidRPr="00C979E0" w14:paraId="0D968537" w14:textId="77777777" w:rsidTr="009E4289">
        <w:trPr>
          <w:cantSplit/>
          <w:tblHeader/>
        </w:trPr>
        <w:tc>
          <w:tcPr>
            <w:tcW w:w="1826" w:type="dxa"/>
            <w:vMerge/>
          </w:tcPr>
          <w:p w14:paraId="699879CB" w14:textId="77777777" w:rsidR="007908DE" w:rsidRPr="00C979E0" w:rsidRDefault="007908DE" w:rsidP="00477742">
            <w:pPr>
              <w:pStyle w:val="TableText"/>
              <w:rPr>
                <w:rFonts w:eastAsia="Times New Roman"/>
                <w:b/>
                <w:szCs w:val="18"/>
              </w:rPr>
            </w:pPr>
          </w:p>
        </w:tc>
        <w:tc>
          <w:tcPr>
            <w:tcW w:w="3277" w:type="dxa"/>
          </w:tcPr>
          <w:p w14:paraId="1985423B" w14:textId="77777777" w:rsidR="007908DE" w:rsidRPr="00C979E0" w:rsidRDefault="007908DE" w:rsidP="00477742">
            <w:pPr>
              <w:pStyle w:val="TableText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Dairy processing</w:t>
            </w:r>
          </w:p>
        </w:tc>
        <w:tc>
          <w:tcPr>
            <w:tcW w:w="2127" w:type="dxa"/>
            <w:shd w:val="clear" w:color="auto" w:fill="auto"/>
          </w:tcPr>
          <w:p w14:paraId="284A90F9" w14:textId="77777777" w:rsidR="007908DE" w:rsidRPr="00C979E0" w:rsidRDefault="007908DE" w:rsidP="00477742">
            <w:pPr>
              <w:pStyle w:val="TableText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m</w:t>
            </w:r>
            <w:r w:rsidRPr="00C979E0">
              <w:rPr>
                <w:rFonts w:eastAsia="Times New Roman"/>
                <w:szCs w:val="18"/>
                <w:vertAlign w:val="superscript"/>
              </w:rPr>
              <w:t>3</w:t>
            </w:r>
            <w:r w:rsidRPr="00C979E0">
              <w:rPr>
                <w:rFonts w:eastAsia="Times New Roman"/>
                <w:szCs w:val="18"/>
              </w:rPr>
              <w:t xml:space="preserve"> of milk</w:t>
            </w:r>
          </w:p>
        </w:tc>
        <w:tc>
          <w:tcPr>
            <w:tcW w:w="1275" w:type="dxa"/>
            <w:shd w:val="clear" w:color="auto" w:fill="D2DDE1" w:themeFill="background2"/>
          </w:tcPr>
          <w:p w14:paraId="4FA87B7F" w14:textId="2CCD7EAF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0.11</w:t>
            </w:r>
            <w:r w:rsidR="001A0140" w:rsidRPr="00C979E0">
              <w:rPr>
                <w:rFonts w:eastAsia="Times New Roman" w:cs="Calibri"/>
                <w:szCs w:val="18"/>
              </w:rPr>
              <w:t>5</w:t>
            </w:r>
          </w:p>
        </w:tc>
      </w:tr>
    </w:tbl>
    <w:p w14:paraId="2767F91C" w14:textId="77777777" w:rsidR="00355C66" w:rsidRPr="00C979E0" w:rsidRDefault="00355C66" w:rsidP="00355C66">
      <w:pPr>
        <w:pStyle w:val="BodyText"/>
      </w:pPr>
      <w:bookmarkStart w:id="75" w:name="_Toc535942680"/>
    </w:p>
    <w:p w14:paraId="6E3CB2C6" w14:textId="77777777" w:rsidR="00355C66" w:rsidRPr="00C979E0" w:rsidRDefault="00355C66" w:rsidP="009E4289">
      <w:pPr>
        <w:pStyle w:val="BodyText"/>
      </w:pPr>
      <w:r w:rsidRPr="00C979E0">
        <w:br w:type="page"/>
      </w:r>
    </w:p>
    <w:p w14:paraId="62814CCB" w14:textId="5ACC649D" w:rsidR="007908DE" w:rsidRPr="00C979E0" w:rsidRDefault="007908DE" w:rsidP="009E4289">
      <w:pPr>
        <w:pStyle w:val="Heading1"/>
      </w:pPr>
      <w:bookmarkStart w:id="76" w:name="_Toc111481423"/>
      <w:r w:rsidRPr="00C979E0">
        <w:lastRenderedPageBreak/>
        <w:t>Materials and waste</w:t>
      </w:r>
      <w:bookmarkEnd w:id="75"/>
      <w:r w:rsidRPr="00C979E0">
        <w:t xml:space="preserve"> emission factors</w:t>
      </w:r>
      <w:bookmarkEnd w:id="76"/>
    </w:p>
    <w:p w14:paraId="3551FBD5" w14:textId="79BDF9EF" w:rsidR="007908DE" w:rsidRPr="00C979E0" w:rsidRDefault="007908DE" w:rsidP="004C71E3">
      <w:pPr>
        <w:pStyle w:val="Tableheading"/>
        <w:spacing w:before="240"/>
      </w:pPr>
      <w:bookmarkStart w:id="77" w:name="Table31"/>
      <w:bookmarkStart w:id="78" w:name="_Toc111481458"/>
      <w:r w:rsidRPr="00C979E0">
        <w:t xml:space="preserve">Table </w:t>
      </w:r>
      <w:r w:rsidR="00D30C1B" w:rsidRPr="00C979E0">
        <w:t>3</w:t>
      </w:r>
      <w:r w:rsidR="004B422F" w:rsidRPr="00C979E0">
        <w:t>4</w:t>
      </w:r>
      <w:r w:rsidRPr="00C979E0">
        <w:t>:</w:t>
      </w:r>
      <w:r w:rsidRPr="00C979E0">
        <w:tab/>
        <w:t>Waste disposal with and without landfill gas recovery (LFGR)</w:t>
      </w:r>
      <w:bookmarkEnd w:id="78"/>
    </w:p>
    <w:tbl>
      <w:tblPr>
        <w:tblStyle w:val="TableGrid"/>
        <w:tblW w:w="8505" w:type="dxa"/>
        <w:tblBorders>
          <w:top w:val="single" w:sz="4" w:space="0" w:color="1B556B"/>
          <w:left w:val="none" w:sz="0" w:space="0" w:color="auto"/>
          <w:bottom w:val="single" w:sz="4" w:space="0" w:color="1B556B"/>
          <w:right w:val="none" w:sz="0" w:space="0" w:color="auto"/>
          <w:insideH w:val="single" w:sz="4" w:space="0" w:color="1B556B"/>
          <w:insideV w:val="single" w:sz="4" w:space="0" w:color="1B556B"/>
        </w:tblBorders>
        <w:tblLook w:val="04A0" w:firstRow="1" w:lastRow="0" w:firstColumn="1" w:lastColumn="0" w:noHBand="0" w:noVBand="1"/>
      </w:tblPr>
      <w:tblGrid>
        <w:gridCol w:w="2552"/>
        <w:gridCol w:w="2268"/>
        <w:gridCol w:w="992"/>
        <w:gridCol w:w="1276"/>
        <w:gridCol w:w="1417"/>
      </w:tblGrid>
      <w:tr w:rsidR="001A149B" w:rsidRPr="00C979E0" w14:paraId="4F3B233D" w14:textId="77777777" w:rsidTr="001A149B">
        <w:trPr>
          <w:tblHeader/>
        </w:trPr>
        <w:tc>
          <w:tcPr>
            <w:tcW w:w="4820" w:type="dxa"/>
            <w:gridSpan w:val="2"/>
            <w:tcBorders>
              <w:right w:val="nil"/>
            </w:tcBorders>
            <w:shd w:val="clear" w:color="auto" w:fill="1B556B"/>
            <w:vAlign w:val="bottom"/>
          </w:tcPr>
          <w:bookmarkEnd w:id="77"/>
          <w:p w14:paraId="2536E3BC" w14:textId="77777777" w:rsidR="001A149B" w:rsidRPr="00C979E0" w:rsidRDefault="001A149B" w:rsidP="00477742">
            <w:pPr>
              <w:pStyle w:val="TableTextbold"/>
              <w:rPr>
                <w:rFonts w:cs="Calibri"/>
                <w:color w:val="FFFFFF" w:themeColor="background1"/>
                <w:szCs w:val="18"/>
              </w:rPr>
            </w:pPr>
            <w:r w:rsidRPr="00C979E0">
              <w:rPr>
                <w:rFonts w:eastAsia="Times New Roman" w:cs="Calibri"/>
                <w:color w:val="FFFFFF" w:themeColor="background1"/>
                <w:szCs w:val="18"/>
              </w:rPr>
              <w:t>Emission source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1B556B"/>
            <w:vAlign w:val="bottom"/>
          </w:tcPr>
          <w:p w14:paraId="45CB7678" w14:textId="77777777" w:rsidR="001A149B" w:rsidRPr="00C979E0" w:rsidRDefault="001A149B" w:rsidP="00477742">
            <w:pPr>
              <w:pStyle w:val="TableTextbold"/>
              <w:rPr>
                <w:rFonts w:cs="Calibri"/>
                <w:color w:val="FFFFFF" w:themeColor="background1"/>
                <w:szCs w:val="18"/>
              </w:rPr>
            </w:pPr>
            <w:r w:rsidRPr="00C979E0">
              <w:rPr>
                <w:rFonts w:eastAsia="Times New Roman" w:cs="Calibri"/>
                <w:color w:val="FFFFFF" w:themeColor="background1"/>
                <w:szCs w:val="18"/>
              </w:rPr>
              <w:t>Unit</w:t>
            </w:r>
          </w:p>
        </w:tc>
        <w:tc>
          <w:tcPr>
            <w:tcW w:w="1276" w:type="dxa"/>
            <w:tcBorders>
              <w:left w:val="nil"/>
              <w:bottom w:val="single" w:sz="4" w:space="0" w:color="1B556B"/>
              <w:right w:val="nil"/>
            </w:tcBorders>
            <w:shd w:val="clear" w:color="auto" w:fill="1B556B"/>
          </w:tcPr>
          <w:p w14:paraId="298CA4E6" w14:textId="0D61DAEC" w:rsidR="001A149B" w:rsidRPr="00C979E0" w:rsidRDefault="001A149B" w:rsidP="001A149B">
            <w:pPr>
              <w:pStyle w:val="TableTextbold"/>
              <w:jc w:val="right"/>
              <w:rPr>
                <w:rFonts w:eastAsia="Times New Roman" w:cs="Calibri"/>
                <w:color w:val="FFFFFF" w:themeColor="background1"/>
                <w:szCs w:val="18"/>
              </w:rPr>
            </w:pPr>
            <w:r w:rsidRPr="00C979E0">
              <w:rPr>
                <w:rFonts w:eastAsia="Times New Roman" w:cs="Calibri"/>
                <w:color w:val="FFFFFF" w:themeColor="background1"/>
                <w:szCs w:val="18"/>
              </w:rPr>
              <w:t>With LFGR</w:t>
            </w:r>
            <w:r w:rsidRPr="00C979E0">
              <w:rPr>
                <w:rFonts w:eastAsia="Times New Roman" w:cs="Calibri"/>
                <w:color w:val="FFFFFF" w:themeColor="background1"/>
                <w:szCs w:val="18"/>
              </w:rPr>
              <w:br/>
              <w:t>kg CO</w:t>
            </w:r>
            <w:r w:rsidRPr="00C979E0">
              <w:rPr>
                <w:rFonts w:eastAsia="Times New Roman" w:cs="Calibri"/>
                <w:color w:val="FFFFFF" w:themeColor="background1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color w:val="FFFFFF" w:themeColor="background1"/>
                <w:szCs w:val="18"/>
              </w:rPr>
              <w:t>-e/unit</w:t>
            </w:r>
          </w:p>
        </w:tc>
        <w:tc>
          <w:tcPr>
            <w:tcW w:w="1417" w:type="dxa"/>
            <w:tcBorders>
              <w:left w:val="nil"/>
              <w:bottom w:val="single" w:sz="4" w:space="0" w:color="1B556B"/>
            </w:tcBorders>
            <w:shd w:val="clear" w:color="auto" w:fill="1B556B"/>
          </w:tcPr>
          <w:p w14:paraId="139ED417" w14:textId="5423F106" w:rsidR="001A149B" w:rsidRPr="00C979E0" w:rsidRDefault="001A149B" w:rsidP="001A149B">
            <w:pPr>
              <w:pStyle w:val="TableTextbold"/>
              <w:jc w:val="right"/>
              <w:rPr>
                <w:rFonts w:eastAsia="Times New Roman" w:cs="Calibri"/>
                <w:color w:val="FFFFFF" w:themeColor="background1"/>
                <w:szCs w:val="18"/>
              </w:rPr>
            </w:pPr>
            <w:r w:rsidRPr="00C979E0">
              <w:rPr>
                <w:rFonts w:eastAsia="Times New Roman" w:cs="Calibri"/>
                <w:color w:val="FFFFFF" w:themeColor="background1"/>
                <w:szCs w:val="18"/>
              </w:rPr>
              <w:t>Without LFGR</w:t>
            </w:r>
            <w:r w:rsidRPr="00C979E0">
              <w:rPr>
                <w:rFonts w:eastAsia="Times New Roman" w:cs="Calibri"/>
                <w:color w:val="FFFFFF" w:themeColor="background1"/>
                <w:szCs w:val="18"/>
              </w:rPr>
              <w:br/>
              <w:t>kg CO</w:t>
            </w:r>
            <w:r w:rsidRPr="00C979E0">
              <w:rPr>
                <w:rFonts w:eastAsia="Times New Roman" w:cs="Calibri"/>
                <w:color w:val="FFFFFF" w:themeColor="background1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color w:val="FFFFFF" w:themeColor="background1"/>
                <w:szCs w:val="18"/>
              </w:rPr>
              <w:t>-e/unit</w:t>
            </w:r>
          </w:p>
        </w:tc>
      </w:tr>
      <w:tr w:rsidR="007908DE" w:rsidRPr="00C979E0" w14:paraId="6FF06D46" w14:textId="77777777" w:rsidTr="001A149B">
        <w:trPr>
          <w:tblHeader/>
        </w:trPr>
        <w:tc>
          <w:tcPr>
            <w:tcW w:w="2552" w:type="dxa"/>
            <w:vMerge w:val="restart"/>
          </w:tcPr>
          <w:p w14:paraId="23210067" w14:textId="77777777" w:rsidR="007908DE" w:rsidRPr="00C979E0" w:rsidRDefault="007908DE" w:rsidP="00477742">
            <w:pPr>
              <w:pStyle w:val="TableTextbold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Waste (known composition)</w:t>
            </w:r>
          </w:p>
        </w:tc>
        <w:tc>
          <w:tcPr>
            <w:tcW w:w="2268" w:type="dxa"/>
          </w:tcPr>
          <w:p w14:paraId="44192F68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Food</w:t>
            </w:r>
          </w:p>
        </w:tc>
        <w:tc>
          <w:tcPr>
            <w:tcW w:w="992" w:type="dxa"/>
          </w:tcPr>
          <w:p w14:paraId="153C8745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</w:t>
            </w:r>
          </w:p>
        </w:tc>
        <w:tc>
          <w:tcPr>
            <w:tcW w:w="1276" w:type="dxa"/>
            <w:shd w:val="clear" w:color="auto" w:fill="D2DDE1" w:themeFill="background2"/>
          </w:tcPr>
          <w:p w14:paraId="4E1E176A" w14:textId="6B9D270C" w:rsidR="007908DE" w:rsidRPr="00C979E0" w:rsidRDefault="007746D3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0.602</w:t>
            </w:r>
          </w:p>
        </w:tc>
        <w:tc>
          <w:tcPr>
            <w:tcW w:w="1417" w:type="dxa"/>
            <w:shd w:val="clear" w:color="auto" w:fill="D2DDE1" w:themeFill="background2"/>
          </w:tcPr>
          <w:p w14:paraId="737523EF" w14:textId="3D38B53C" w:rsidR="007908DE" w:rsidRPr="00C979E0" w:rsidRDefault="00505C10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1.881</w:t>
            </w:r>
          </w:p>
        </w:tc>
      </w:tr>
      <w:tr w:rsidR="007908DE" w:rsidRPr="00C979E0" w14:paraId="3F42B72C" w14:textId="77777777" w:rsidTr="001A149B">
        <w:trPr>
          <w:tblHeader/>
        </w:trPr>
        <w:tc>
          <w:tcPr>
            <w:tcW w:w="2552" w:type="dxa"/>
            <w:vMerge/>
          </w:tcPr>
          <w:p w14:paraId="759D1488" w14:textId="77777777" w:rsidR="007908DE" w:rsidRPr="00C979E0" w:rsidRDefault="007908DE" w:rsidP="00477742">
            <w:pPr>
              <w:pStyle w:val="TableTextbold"/>
              <w:rPr>
                <w:rFonts w:eastAsia="Times New Roman" w:cs="Calibri"/>
                <w:b w:val="0"/>
                <w:szCs w:val="18"/>
              </w:rPr>
            </w:pPr>
          </w:p>
        </w:tc>
        <w:tc>
          <w:tcPr>
            <w:tcW w:w="2268" w:type="dxa"/>
          </w:tcPr>
          <w:p w14:paraId="26299A39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Garden</w:t>
            </w:r>
          </w:p>
        </w:tc>
        <w:tc>
          <w:tcPr>
            <w:tcW w:w="992" w:type="dxa"/>
          </w:tcPr>
          <w:p w14:paraId="250E3714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</w:t>
            </w:r>
          </w:p>
        </w:tc>
        <w:tc>
          <w:tcPr>
            <w:tcW w:w="1276" w:type="dxa"/>
            <w:shd w:val="clear" w:color="auto" w:fill="D2DDE1" w:themeFill="background2"/>
          </w:tcPr>
          <w:p w14:paraId="2D63C0D9" w14:textId="29BB1BAC" w:rsidR="007908DE" w:rsidRPr="00C979E0" w:rsidRDefault="007746D3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0.492</w:t>
            </w:r>
          </w:p>
        </w:tc>
        <w:tc>
          <w:tcPr>
            <w:tcW w:w="1417" w:type="dxa"/>
            <w:shd w:val="clear" w:color="auto" w:fill="D2DDE1" w:themeFill="background2"/>
          </w:tcPr>
          <w:p w14:paraId="66EA22B7" w14:textId="3F81F748" w:rsidR="007908DE" w:rsidRPr="00C979E0" w:rsidRDefault="00505C10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1.539</w:t>
            </w:r>
          </w:p>
        </w:tc>
      </w:tr>
      <w:tr w:rsidR="007908DE" w:rsidRPr="00C979E0" w14:paraId="4882DFC5" w14:textId="77777777" w:rsidTr="001A149B">
        <w:trPr>
          <w:tblHeader/>
        </w:trPr>
        <w:tc>
          <w:tcPr>
            <w:tcW w:w="2552" w:type="dxa"/>
            <w:vMerge/>
          </w:tcPr>
          <w:p w14:paraId="7D79F403" w14:textId="77777777" w:rsidR="007908DE" w:rsidRPr="00C979E0" w:rsidRDefault="007908DE" w:rsidP="00477742">
            <w:pPr>
              <w:pStyle w:val="TableTextbold"/>
              <w:rPr>
                <w:rFonts w:eastAsia="Times New Roman" w:cs="Calibri"/>
                <w:b w:val="0"/>
                <w:szCs w:val="18"/>
              </w:rPr>
            </w:pPr>
          </w:p>
        </w:tc>
        <w:tc>
          <w:tcPr>
            <w:tcW w:w="2268" w:type="dxa"/>
          </w:tcPr>
          <w:p w14:paraId="4A931FE9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Paper</w:t>
            </w:r>
          </w:p>
        </w:tc>
        <w:tc>
          <w:tcPr>
            <w:tcW w:w="992" w:type="dxa"/>
          </w:tcPr>
          <w:p w14:paraId="093BFB33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</w:t>
            </w:r>
          </w:p>
        </w:tc>
        <w:tc>
          <w:tcPr>
            <w:tcW w:w="1276" w:type="dxa"/>
            <w:shd w:val="clear" w:color="auto" w:fill="D2DDE1" w:themeFill="background2"/>
          </w:tcPr>
          <w:p w14:paraId="5D2086ED" w14:textId="0E8C4C5F" w:rsidR="007908DE" w:rsidRPr="00C979E0" w:rsidRDefault="007746D3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0.876</w:t>
            </w:r>
          </w:p>
        </w:tc>
        <w:tc>
          <w:tcPr>
            <w:tcW w:w="1417" w:type="dxa"/>
            <w:shd w:val="clear" w:color="auto" w:fill="D2DDE1" w:themeFill="background2"/>
          </w:tcPr>
          <w:p w14:paraId="43E5232A" w14:textId="29E6E17F" w:rsidR="007908DE" w:rsidRPr="00C979E0" w:rsidRDefault="00505C10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2.736</w:t>
            </w:r>
          </w:p>
        </w:tc>
      </w:tr>
      <w:tr w:rsidR="007908DE" w:rsidRPr="00C979E0" w14:paraId="67649E41" w14:textId="77777777" w:rsidTr="001A149B">
        <w:trPr>
          <w:tblHeader/>
        </w:trPr>
        <w:tc>
          <w:tcPr>
            <w:tcW w:w="2552" w:type="dxa"/>
            <w:vMerge/>
          </w:tcPr>
          <w:p w14:paraId="5FCF566A" w14:textId="77777777" w:rsidR="007908DE" w:rsidRPr="00C979E0" w:rsidRDefault="007908DE" w:rsidP="00477742">
            <w:pPr>
              <w:pStyle w:val="TableTextbold"/>
              <w:rPr>
                <w:rFonts w:eastAsia="Times New Roman" w:cs="Calibri"/>
                <w:b w:val="0"/>
                <w:szCs w:val="18"/>
              </w:rPr>
            </w:pPr>
          </w:p>
        </w:tc>
        <w:tc>
          <w:tcPr>
            <w:tcW w:w="2268" w:type="dxa"/>
          </w:tcPr>
          <w:p w14:paraId="30331626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Wood</w:t>
            </w:r>
          </w:p>
        </w:tc>
        <w:tc>
          <w:tcPr>
            <w:tcW w:w="992" w:type="dxa"/>
          </w:tcPr>
          <w:p w14:paraId="32E56A06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</w:t>
            </w:r>
          </w:p>
        </w:tc>
        <w:tc>
          <w:tcPr>
            <w:tcW w:w="1276" w:type="dxa"/>
            <w:shd w:val="clear" w:color="auto" w:fill="D2DDE1" w:themeFill="background2"/>
          </w:tcPr>
          <w:p w14:paraId="26214731" w14:textId="65AB66E0" w:rsidR="007908DE" w:rsidRPr="00C979E0" w:rsidRDefault="007746D3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0.339</w:t>
            </w:r>
          </w:p>
        </w:tc>
        <w:tc>
          <w:tcPr>
            <w:tcW w:w="1417" w:type="dxa"/>
            <w:shd w:val="clear" w:color="auto" w:fill="D2DDE1" w:themeFill="background2"/>
          </w:tcPr>
          <w:p w14:paraId="65B4E290" w14:textId="5B720E13" w:rsidR="007908DE" w:rsidRPr="00C979E0" w:rsidRDefault="00505C10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1.060</w:t>
            </w:r>
          </w:p>
        </w:tc>
      </w:tr>
      <w:tr w:rsidR="007908DE" w:rsidRPr="00C979E0" w14:paraId="1870719F" w14:textId="77777777" w:rsidTr="001A149B">
        <w:trPr>
          <w:tblHeader/>
        </w:trPr>
        <w:tc>
          <w:tcPr>
            <w:tcW w:w="2552" w:type="dxa"/>
            <w:vMerge/>
          </w:tcPr>
          <w:p w14:paraId="1A180BB1" w14:textId="77777777" w:rsidR="007908DE" w:rsidRPr="00C979E0" w:rsidRDefault="007908DE" w:rsidP="00477742">
            <w:pPr>
              <w:pStyle w:val="TableTextbold"/>
              <w:rPr>
                <w:rFonts w:eastAsia="Times New Roman" w:cs="Calibri"/>
                <w:b w:val="0"/>
                <w:szCs w:val="18"/>
              </w:rPr>
            </w:pPr>
          </w:p>
        </w:tc>
        <w:tc>
          <w:tcPr>
            <w:tcW w:w="2268" w:type="dxa"/>
          </w:tcPr>
          <w:p w14:paraId="2785443E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Textile</w:t>
            </w:r>
          </w:p>
        </w:tc>
        <w:tc>
          <w:tcPr>
            <w:tcW w:w="992" w:type="dxa"/>
          </w:tcPr>
          <w:p w14:paraId="3E97C82E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</w:t>
            </w:r>
          </w:p>
        </w:tc>
        <w:tc>
          <w:tcPr>
            <w:tcW w:w="1276" w:type="dxa"/>
            <w:shd w:val="clear" w:color="auto" w:fill="D2DDE1" w:themeFill="background2"/>
          </w:tcPr>
          <w:p w14:paraId="5FE75564" w14:textId="3AF1C73E" w:rsidR="007908DE" w:rsidRPr="00C979E0" w:rsidRDefault="007746D3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0.438</w:t>
            </w:r>
          </w:p>
        </w:tc>
        <w:tc>
          <w:tcPr>
            <w:tcW w:w="1417" w:type="dxa"/>
            <w:shd w:val="clear" w:color="auto" w:fill="D2DDE1" w:themeFill="background2"/>
          </w:tcPr>
          <w:p w14:paraId="48C3BE83" w14:textId="7BA2DB70" w:rsidR="007908DE" w:rsidRPr="00C979E0" w:rsidRDefault="00505C10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1.368</w:t>
            </w:r>
          </w:p>
        </w:tc>
      </w:tr>
      <w:tr w:rsidR="007908DE" w:rsidRPr="00C979E0" w14:paraId="6C04AB65" w14:textId="77777777" w:rsidTr="001A149B">
        <w:trPr>
          <w:tblHeader/>
        </w:trPr>
        <w:tc>
          <w:tcPr>
            <w:tcW w:w="2552" w:type="dxa"/>
            <w:vMerge/>
          </w:tcPr>
          <w:p w14:paraId="2CC3A5EC" w14:textId="77777777" w:rsidR="007908DE" w:rsidRPr="00C979E0" w:rsidRDefault="007908DE" w:rsidP="00477742">
            <w:pPr>
              <w:pStyle w:val="TableTextbold"/>
              <w:rPr>
                <w:rFonts w:eastAsia="Times New Roman" w:cs="Calibri"/>
                <w:b w:val="0"/>
                <w:szCs w:val="18"/>
              </w:rPr>
            </w:pPr>
          </w:p>
        </w:tc>
        <w:tc>
          <w:tcPr>
            <w:tcW w:w="2268" w:type="dxa"/>
          </w:tcPr>
          <w:p w14:paraId="68C11B4F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Nappies</w:t>
            </w:r>
          </w:p>
        </w:tc>
        <w:tc>
          <w:tcPr>
            <w:tcW w:w="992" w:type="dxa"/>
          </w:tcPr>
          <w:p w14:paraId="534197F7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</w:t>
            </w:r>
          </w:p>
        </w:tc>
        <w:tc>
          <w:tcPr>
            <w:tcW w:w="1276" w:type="dxa"/>
            <w:shd w:val="clear" w:color="auto" w:fill="D2DDE1" w:themeFill="background2"/>
          </w:tcPr>
          <w:p w14:paraId="166FB8A6" w14:textId="1307258C" w:rsidR="007908DE" w:rsidRPr="00C979E0" w:rsidRDefault="007746D3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0.219</w:t>
            </w:r>
          </w:p>
        </w:tc>
        <w:tc>
          <w:tcPr>
            <w:tcW w:w="1417" w:type="dxa"/>
            <w:shd w:val="clear" w:color="auto" w:fill="D2DDE1" w:themeFill="background2"/>
          </w:tcPr>
          <w:p w14:paraId="570B6A95" w14:textId="46C6A70C" w:rsidR="007908DE" w:rsidRPr="00C979E0" w:rsidRDefault="00505C10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0.684</w:t>
            </w:r>
          </w:p>
        </w:tc>
      </w:tr>
      <w:tr w:rsidR="007746D3" w:rsidRPr="00C979E0" w14:paraId="70886602" w14:textId="77777777" w:rsidTr="001A149B">
        <w:trPr>
          <w:tblHeader/>
        </w:trPr>
        <w:tc>
          <w:tcPr>
            <w:tcW w:w="2552" w:type="dxa"/>
            <w:vMerge/>
          </w:tcPr>
          <w:p w14:paraId="0AA28C73" w14:textId="77777777" w:rsidR="007746D3" w:rsidRPr="00C979E0" w:rsidRDefault="007746D3" w:rsidP="00477742">
            <w:pPr>
              <w:pStyle w:val="TableTextbold"/>
              <w:rPr>
                <w:rFonts w:eastAsia="Times New Roman" w:cs="Calibri"/>
                <w:b w:val="0"/>
                <w:szCs w:val="18"/>
              </w:rPr>
            </w:pPr>
          </w:p>
        </w:tc>
        <w:tc>
          <w:tcPr>
            <w:tcW w:w="2268" w:type="dxa"/>
          </w:tcPr>
          <w:p w14:paraId="18F2CFFA" w14:textId="21955A6E" w:rsidR="007746D3" w:rsidRPr="00C979E0" w:rsidRDefault="007746D3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Sludge</w:t>
            </w:r>
          </w:p>
        </w:tc>
        <w:tc>
          <w:tcPr>
            <w:tcW w:w="992" w:type="dxa"/>
          </w:tcPr>
          <w:p w14:paraId="36216623" w14:textId="0B9955A3" w:rsidR="007746D3" w:rsidRPr="00C979E0" w:rsidRDefault="007746D3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</w:t>
            </w:r>
          </w:p>
        </w:tc>
        <w:tc>
          <w:tcPr>
            <w:tcW w:w="1276" w:type="dxa"/>
            <w:shd w:val="clear" w:color="auto" w:fill="D2DDE1" w:themeFill="background2"/>
          </w:tcPr>
          <w:p w14:paraId="3A582F05" w14:textId="2B4C7D3B" w:rsidR="007746D3" w:rsidRPr="00C979E0" w:rsidRDefault="00505C10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0.137</w:t>
            </w:r>
          </w:p>
        </w:tc>
        <w:tc>
          <w:tcPr>
            <w:tcW w:w="1417" w:type="dxa"/>
            <w:shd w:val="clear" w:color="auto" w:fill="D2DDE1" w:themeFill="background2"/>
          </w:tcPr>
          <w:p w14:paraId="6410B8A4" w14:textId="56A7E551" w:rsidR="007746D3" w:rsidRPr="00C979E0" w:rsidRDefault="00505C10" w:rsidP="00477742">
            <w:pPr>
              <w:pStyle w:val="TableText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0.428</w:t>
            </w:r>
          </w:p>
        </w:tc>
      </w:tr>
      <w:tr w:rsidR="007908DE" w:rsidRPr="00C979E0" w14:paraId="45CBA548" w14:textId="77777777" w:rsidTr="001A149B">
        <w:trPr>
          <w:tblHeader/>
        </w:trPr>
        <w:tc>
          <w:tcPr>
            <w:tcW w:w="2552" w:type="dxa"/>
            <w:vMerge/>
          </w:tcPr>
          <w:p w14:paraId="0A3036A8" w14:textId="77777777" w:rsidR="007908DE" w:rsidRPr="00C979E0" w:rsidRDefault="007908DE" w:rsidP="00477742">
            <w:pPr>
              <w:pStyle w:val="TableTextbold"/>
              <w:rPr>
                <w:rFonts w:eastAsia="Times New Roman" w:cs="Calibri"/>
                <w:b w:val="0"/>
                <w:szCs w:val="18"/>
              </w:rPr>
            </w:pPr>
          </w:p>
        </w:tc>
        <w:tc>
          <w:tcPr>
            <w:tcW w:w="2268" w:type="dxa"/>
          </w:tcPr>
          <w:p w14:paraId="76AD9356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Other (Inert)</w:t>
            </w:r>
          </w:p>
        </w:tc>
        <w:tc>
          <w:tcPr>
            <w:tcW w:w="992" w:type="dxa"/>
          </w:tcPr>
          <w:p w14:paraId="7BFA2EF1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</w:t>
            </w:r>
          </w:p>
        </w:tc>
        <w:tc>
          <w:tcPr>
            <w:tcW w:w="1276" w:type="dxa"/>
            <w:shd w:val="clear" w:color="auto" w:fill="D2DDE1" w:themeFill="background2"/>
          </w:tcPr>
          <w:p w14:paraId="47E7D88C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n/a</w:t>
            </w:r>
          </w:p>
        </w:tc>
        <w:tc>
          <w:tcPr>
            <w:tcW w:w="1417" w:type="dxa"/>
            <w:shd w:val="clear" w:color="auto" w:fill="D2DDE1" w:themeFill="background2"/>
          </w:tcPr>
          <w:p w14:paraId="246B5C96" w14:textId="77777777" w:rsidR="007908DE" w:rsidRPr="00C979E0" w:rsidRDefault="007908DE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n/a</w:t>
            </w:r>
          </w:p>
        </w:tc>
      </w:tr>
      <w:tr w:rsidR="007908DE" w:rsidRPr="00C979E0" w14:paraId="20E3E8CA" w14:textId="77777777" w:rsidTr="001A149B">
        <w:trPr>
          <w:tblHeader/>
        </w:trPr>
        <w:tc>
          <w:tcPr>
            <w:tcW w:w="2552" w:type="dxa"/>
            <w:vMerge w:val="restart"/>
          </w:tcPr>
          <w:p w14:paraId="30909D3D" w14:textId="77777777" w:rsidR="007908DE" w:rsidRPr="00C979E0" w:rsidRDefault="007908DE" w:rsidP="00477742">
            <w:pPr>
              <w:pStyle w:val="TableTextbold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Waste (unknown composition)</w:t>
            </w:r>
          </w:p>
        </w:tc>
        <w:tc>
          <w:tcPr>
            <w:tcW w:w="2268" w:type="dxa"/>
          </w:tcPr>
          <w:p w14:paraId="36ECFE15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General waste</w:t>
            </w:r>
          </w:p>
        </w:tc>
        <w:tc>
          <w:tcPr>
            <w:tcW w:w="992" w:type="dxa"/>
          </w:tcPr>
          <w:p w14:paraId="3CDC4C10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</w:t>
            </w:r>
          </w:p>
        </w:tc>
        <w:tc>
          <w:tcPr>
            <w:tcW w:w="1276" w:type="dxa"/>
            <w:shd w:val="clear" w:color="auto" w:fill="D2DDE1" w:themeFill="background2"/>
          </w:tcPr>
          <w:p w14:paraId="6A5ED2E2" w14:textId="6DC2608E" w:rsidR="007908DE" w:rsidRPr="00C979E0" w:rsidRDefault="00505C10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0.207</w:t>
            </w:r>
          </w:p>
        </w:tc>
        <w:tc>
          <w:tcPr>
            <w:tcW w:w="1417" w:type="dxa"/>
            <w:shd w:val="clear" w:color="auto" w:fill="D2DDE1" w:themeFill="background2"/>
          </w:tcPr>
          <w:p w14:paraId="52CD1678" w14:textId="54FF0FBC" w:rsidR="007908DE" w:rsidRPr="00C979E0" w:rsidRDefault="00505C10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0.647</w:t>
            </w:r>
          </w:p>
        </w:tc>
      </w:tr>
      <w:tr w:rsidR="007908DE" w:rsidRPr="00C979E0" w14:paraId="50A1CA1B" w14:textId="77777777" w:rsidTr="001A149B">
        <w:trPr>
          <w:tblHeader/>
        </w:trPr>
        <w:tc>
          <w:tcPr>
            <w:tcW w:w="2552" w:type="dxa"/>
            <w:vMerge/>
          </w:tcPr>
          <w:p w14:paraId="62665623" w14:textId="77777777" w:rsidR="007908DE" w:rsidRPr="00C979E0" w:rsidRDefault="007908DE" w:rsidP="00477742">
            <w:pPr>
              <w:pStyle w:val="TableTextbold"/>
              <w:rPr>
                <w:rFonts w:eastAsia="Times New Roman" w:cs="Calibri"/>
                <w:szCs w:val="18"/>
              </w:rPr>
            </w:pPr>
          </w:p>
        </w:tc>
        <w:tc>
          <w:tcPr>
            <w:tcW w:w="2268" w:type="dxa"/>
          </w:tcPr>
          <w:p w14:paraId="0B0364DE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Office waste</w:t>
            </w:r>
          </w:p>
        </w:tc>
        <w:tc>
          <w:tcPr>
            <w:tcW w:w="992" w:type="dxa"/>
          </w:tcPr>
          <w:p w14:paraId="1C415E8F" w14:textId="77777777" w:rsidR="007908DE" w:rsidRPr="00C979E0" w:rsidRDefault="007908DE" w:rsidP="00477742">
            <w:pPr>
              <w:pStyle w:val="TableTex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kg</w:t>
            </w:r>
          </w:p>
        </w:tc>
        <w:tc>
          <w:tcPr>
            <w:tcW w:w="1276" w:type="dxa"/>
            <w:shd w:val="clear" w:color="auto" w:fill="D2DDE1" w:themeFill="background2"/>
          </w:tcPr>
          <w:p w14:paraId="12D5597C" w14:textId="4DFBE550" w:rsidR="007908DE" w:rsidRPr="00C979E0" w:rsidRDefault="00505C10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0.594</w:t>
            </w:r>
          </w:p>
        </w:tc>
        <w:tc>
          <w:tcPr>
            <w:tcW w:w="1417" w:type="dxa"/>
            <w:shd w:val="clear" w:color="auto" w:fill="D2DDE1" w:themeFill="background2"/>
          </w:tcPr>
          <w:p w14:paraId="1DD6B31B" w14:textId="32D0A392" w:rsidR="007908DE" w:rsidRPr="00C979E0" w:rsidRDefault="00505C10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1.858</w:t>
            </w:r>
          </w:p>
        </w:tc>
      </w:tr>
    </w:tbl>
    <w:p w14:paraId="69D34998" w14:textId="082A35D9" w:rsidR="007908DE" w:rsidRPr="00C979E0" w:rsidRDefault="007908DE" w:rsidP="007908DE">
      <w:pPr>
        <w:pStyle w:val="Tableheading"/>
        <w:spacing w:before="360"/>
      </w:pPr>
      <w:bookmarkStart w:id="79" w:name="Table32"/>
      <w:bookmarkStart w:id="80" w:name="_Toc111481459"/>
      <w:r w:rsidRPr="00C979E0">
        <w:t xml:space="preserve">Table </w:t>
      </w:r>
      <w:r w:rsidR="00D30C1B" w:rsidRPr="00C979E0">
        <w:t>3</w:t>
      </w:r>
      <w:r w:rsidR="004B422F" w:rsidRPr="00C979E0">
        <w:t>5</w:t>
      </w:r>
      <w:r w:rsidRPr="00C979E0">
        <w:t>:</w:t>
      </w:r>
      <w:r w:rsidRPr="00C979E0">
        <w:tab/>
        <w:t>Composting</w:t>
      </w:r>
      <w:bookmarkEnd w:id="80"/>
    </w:p>
    <w:tbl>
      <w:tblPr>
        <w:tblStyle w:val="TableGrid"/>
        <w:tblW w:w="8505" w:type="dxa"/>
        <w:tblBorders>
          <w:top w:val="single" w:sz="4" w:space="0" w:color="1B556B"/>
          <w:left w:val="none" w:sz="0" w:space="0" w:color="auto"/>
          <w:bottom w:val="single" w:sz="4" w:space="0" w:color="1B556B"/>
          <w:right w:val="none" w:sz="0" w:space="0" w:color="auto"/>
          <w:insideH w:val="single" w:sz="4" w:space="0" w:color="1B556B"/>
          <w:insideV w:val="single" w:sz="4" w:space="0" w:color="1B556B"/>
        </w:tblBorders>
        <w:tblLook w:val="04A0" w:firstRow="1" w:lastRow="0" w:firstColumn="1" w:lastColumn="0" w:noHBand="0" w:noVBand="1"/>
      </w:tblPr>
      <w:tblGrid>
        <w:gridCol w:w="5812"/>
        <w:gridCol w:w="1276"/>
        <w:gridCol w:w="1417"/>
      </w:tblGrid>
      <w:tr w:rsidR="007908DE" w:rsidRPr="00C979E0" w14:paraId="0BBB76D2" w14:textId="77777777" w:rsidTr="001A149B">
        <w:trPr>
          <w:tblHeader/>
        </w:trPr>
        <w:tc>
          <w:tcPr>
            <w:tcW w:w="5812" w:type="dxa"/>
            <w:tcBorders>
              <w:right w:val="nil"/>
            </w:tcBorders>
            <w:shd w:val="clear" w:color="auto" w:fill="1C556C"/>
          </w:tcPr>
          <w:bookmarkEnd w:id="79"/>
          <w:p w14:paraId="69BB399D" w14:textId="77777777" w:rsidR="007908DE" w:rsidRPr="00C979E0" w:rsidRDefault="007908DE" w:rsidP="00477742">
            <w:pPr>
              <w:pStyle w:val="TableTextbold"/>
              <w:rPr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color w:val="FFFFFF" w:themeColor="background1"/>
                <w:szCs w:val="18"/>
              </w:rPr>
              <w:t>Emission source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1C556C"/>
          </w:tcPr>
          <w:p w14:paraId="4E9E1D5E" w14:textId="77777777" w:rsidR="007908DE" w:rsidRPr="00C979E0" w:rsidRDefault="007908DE" w:rsidP="00477742">
            <w:pPr>
              <w:pStyle w:val="TableTextbold"/>
              <w:rPr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color w:val="FFFFFF" w:themeColor="background1"/>
                <w:szCs w:val="18"/>
              </w:rPr>
              <w:t>Unit</w:t>
            </w:r>
          </w:p>
        </w:tc>
        <w:tc>
          <w:tcPr>
            <w:tcW w:w="1417" w:type="dxa"/>
            <w:tcBorders>
              <w:left w:val="nil"/>
              <w:bottom w:val="single" w:sz="4" w:space="0" w:color="1B556B"/>
            </w:tcBorders>
            <w:shd w:val="clear" w:color="auto" w:fill="1C556C"/>
          </w:tcPr>
          <w:p w14:paraId="22D9771E" w14:textId="77777777" w:rsidR="007908DE" w:rsidRPr="00C979E0" w:rsidRDefault="007908DE" w:rsidP="001A149B">
            <w:pPr>
              <w:pStyle w:val="TableTextbold"/>
              <w:jc w:val="right"/>
              <w:rPr>
                <w:color w:val="FFFFFF" w:themeColor="background1"/>
                <w:szCs w:val="18"/>
              </w:rPr>
            </w:pPr>
            <w:r w:rsidRPr="00C979E0">
              <w:rPr>
                <w:rFonts w:eastAsia="Times New Roman"/>
                <w:color w:val="FFFFFF" w:themeColor="background1"/>
                <w:szCs w:val="18"/>
              </w:rPr>
              <w:t>kg CO</w:t>
            </w:r>
            <w:r w:rsidRPr="00C979E0">
              <w:rPr>
                <w:rFonts w:eastAsia="Times New Roman"/>
                <w:color w:val="FFFFFF" w:themeColor="background1"/>
                <w:szCs w:val="18"/>
                <w:vertAlign w:val="subscript"/>
              </w:rPr>
              <w:t>2</w:t>
            </w:r>
            <w:r w:rsidRPr="00C979E0">
              <w:rPr>
                <w:rFonts w:eastAsia="Times New Roman"/>
                <w:color w:val="FFFFFF" w:themeColor="background1"/>
                <w:szCs w:val="18"/>
              </w:rPr>
              <w:t>-e/unit</w:t>
            </w:r>
          </w:p>
        </w:tc>
      </w:tr>
      <w:tr w:rsidR="007908DE" w:rsidRPr="00C979E0" w14:paraId="3C843A91" w14:textId="77777777" w:rsidTr="001A149B">
        <w:tc>
          <w:tcPr>
            <w:tcW w:w="5812" w:type="dxa"/>
            <w:shd w:val="clear" w:color="auto" w:fill="auto"/>
          </w:tcPr>
          <w:p w14:paraId="31C9FD41" w14:textId="77777777" w:rsidR="007908DE" w:rsidRPr="00C979E0" w:rsidRDefault="007908DE" w:rsidP="00477742">
            <w:pPr>
              <w:pStyle w:val="TableText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Composting</w:t>
            </w:r>
          </w:p>
        </w:tc>
        <w:tc>
          <w:tcPr>
            <w:tcW w:w="1276" w:type="dxa"/>
            <w:shd w:val="clear" w:color="auto" w:fill="auto"/>
          </w:tcPr>
          <w:p w14:paraId="2D056B79" w14:textId="77777777" w:rsidR="007908DE" w:rsidRPr="00C979E0" w:rsidRDefault="007908DE" w:rsidP="00477742">
            <w:pPr>
              <w:pStyle w:val="TableText"/>
              <w:rPr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kg</w:t>
            </w:r>
          </w:p>
        </w:tc>
        <w:tc>
          <w:tcPr>
            <w:tcW w:w="1417" w:type="dxa"/>
            <w:shd w:val="clear" w:color="auto" w:fill="D2DDE1" w:themeFill="background2"/>
          </w:tcPr>
          <w:p w14:paraId="43F8D806" w14:textId="77777777" w:rsidR="007908DE" w:rsidRPr="00C979E0" w:rsidRDefault="007908DE" w:rsidP="00477742">
            <w:pPr>
              <w:pStyle w:val="TableText"/>
              <w:jc w:val="right"/>
              <w:rPr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0.172</w:t>
            </w:r>
          </w:p>
        </w:tc>
      </w:tr>
      <w:tr w:rsidR="00505C10" w:rsidRPr="00C979E0" w14:paraId="3AB8FEB6" w14:textId="77777777" w:rsidTr="001A149B">
        <w:tc>
          <w:tcPr>
            <w:tcW w:w="5812" w:type="dxa"/>
            <w:shd w:val="clear" w:color="auto" w:fill="auto"/>
          </w:tcPr>
          <w:p w14:paraId="113F9CC9" w14:textId="67A43869" w:rsidR="00505C10" w:rsidRPr="00C979E0" w:rsidRDefault="00505C10" w:rsidP="00477742">
            <w:pPr>
              <w:pStyle w:val="TableText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Anaerobic digestion</w:t>
            </w:r>
          </w:p>
        </w:tc>
        <w:tc>
          <w:tcPr>
            <w:tcW w:w="1276" w:type="dxa"/>
            <w:shd w:val="clear" w:color="auto" w:fill="auto"/>
          </w:tcPr>
          <w:p w14:paraId="506E7581" w14:textId="0FCD977B" w:rsidR="00505C10" w:rsidRPr="00C979E0" w:rsidRDefault="00505C10" w:rsidP="00477742">
            <w:pPr>
              <w:pStyle w:val="TableText"/>
              <w:rPr>
                <w:rFonts w:eastAsia="Times New Roman"/>
                <w:szCs w:val="18"/>
              </w:rPr>
            </w:pPr>
            <w:r w:rsidRPr="00C979E0">
              <w:rPr>
                <w:rFonts w:eastAsia="Times New Roman"/>
                <w:szCs w:val="18"/>
              </w:rPr>
              <w:t>kg</w:t>
            </w:r>
          </w:p>
        </w:tc>
        <w:tc>
          <w:tcPr>
            <w:tcW w:w="1417" w:type="dxa"/>
            <w:shd w:val="clear" w:color="auto" w:fill="D2DDE1" w:themeFill="background2"/>
          </w:tcPr>
          <w:p w14:paraId="389EAF54" w14:textId="45195051" w:rsidR="00505C10" w:rsidRPr="00C979E0" w:rsidRDefault="00505C10" w:rsidP="00477742">
            <w:pPr>
              <w:pStyle w:val="TableText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0.020</w:t>
            </w:r>
          </w:p>
        </w:tc>
      </w:tr>
    </w:tbl>
    <w:p w14:paraId="5436A0D9" w14:textId="77777777" w:rsidR="00FF6FD4" w:rsidRPr="00C979E0" w:rsidRDefault="00FF6FD4" w:rsidP="00FF6FD4">
      <w:pPr>
        <w:pStyle w:val="BodyText"/>
      </w:pPr>
      <w:bookmarkStart w:id="81" w:name="_Toc535942681"/>
    </w:p>
    <w:p w14:paraId="37C7A518" w14:textId="669DF115" w:rsidR="007908DE" w:rsidRPr="00C979E0" w:rsidRDefault="007908DE" w:rsidP="00FF6FD4">
      <w:pPr>
        <w:pStyle w:val="Heading1"/>
      </w:pPr>
      <w:bookmarkStart w:id="82" w:name="_Toc111481424"/>
      <w:r w:rsidRPr="00C979E0">
        <w:lastRenderedPageBreak/>
        <w:t xml:space="preserve">Agriculture, </w:t>
      </w:r>
      <w:proofErr w:type="gramStart"/>
      <w:r w:rsidRPr="00C979E0">
        <w:t>forestry</w:t>
      </w:r>
      <w:proofErr w:type="gramEnd"/>
      <w:r w:rsidRPr="00C979E0">
        <w:t xml:space="preserve"> and other land-use emission factors</w:t>
      </w:r>
      <w:bookmarkEnd w:id="81"/>
      <w:bookmarkEnd w:id="82"/>
      <w:r w:rsidRPr="00C979E0">
        <w:t xml:space="preserve"> </w:t>
      </w:r>
    </w:p>
    <w:p w14:paraId="01154A16" w14:textId="56606839" w:rsidR="007908DE" w:rsidRPr="00C979E0" w:rsidRDefault="007908DE" w:rsidP="002E35A6">
      <w:pPr>
        <w:pStyle w:val="Tableheading"/>
        <w:spacing w:before="240"/>
      </w:pPr>
      <w:bookmarkStart w:id="83" w:name="Table33"/>
      <w:bookmarkStart w:id="84" w:name="_Toc111481460"/>
      <w:r w:rsidRPr="00C979E0">
        <w:t xml:space="preserve">Table </w:t>
      </w:r>
      <w:r w:rsidR="00D30C1B" w:rsidRPr="00C979E0">
        <w:t>3</w:t>
      </w:r>
      <w:r w:rsidR="004B422F" w:rsidRPr="00C979E0">
        <w:t>6</w:t>
      </w:r>
      <w:r w:rsidRPr="00C979E0">
        <w:t>:</w:t>
      </w:r>
      <w:r w:rsidRPr="00C979E0">
        <w:tab/>
        <w:t>Forest</w:t>
      </w:r>
      <w:r w:rsidR="00505C10" w:rsidRPr="00C979E0">
        <w:t xml:space="preserve"> growth removal source</w:t>
      </w:r>
      <w:bookmarkEnd w:id="84"/>
    </w:p>
    <w:tbl>
      <w:tblPr>
        <w:tblStyle w:val="TableGrid"/>
        <w:tblW w:w="8505" w:type="dxa"/>
        <w:tblBorders>
          <w:top w:val="single" w:sz="4" w:space="0" w:color="1B556B"/>
          <w:left w:val="none" w:sz="0" w:space="0" w:color="auto"/>
          <w:bottom w:val="single" w:sz="4" w:space="0" w:color="1B556B"/>
          <w:right w:val="none" w:sz="0" w:space="0" w:color="auto"/>
          <w:insideH w:val="single" w:sz="4" w:space="0" w:color="1B556B"/>
          <w:insideV w:val="single" w:sz="4" w:space="0" w:color="1B556B"/>
        </w:tblBorders>
        <w:tblLook w:val="04A0" w:firstRow="1" w:lastRow="0" w:firstColumn="1" w:lastColumn="0" w:noHBand="0" w:noVBand="1"/>
      </w:tblPr>
      <w:tblGrid>
        <w:gridCol w:w="6379"/>
        <w:gridCol w:w="709"/>
        <w:gridCol w:w="1417"/>
      </w:tblGrid>
      <w:tr w:rsidR="00C77AEB" w:rsidRPr="00C979E0" w14:paraId="04DFC689" w14:textId="77777777" w:rsidTr="004020F6">
        <w:trPr>
          <w:cantSplit/>
          <w:tblHeader/>
        </w:trPr>
        <w:tc>
          <w:tcPr>
            <w:tcW w:w="6379" w:type="dxa"/>
            <w:tcBorders>
              <w:bottom w:val="single" w:sz="4" w:space="0" w:color="1B556B"/>
              <w:right w:val="nil"/>
            </w:tcBorders>
            <w:shd w:val="clear" w:color="auto" w:fill="1B556B" w:themeFill="text2"/>
          </w:tcPr>
          <w:bookmarkEnd w:id="83"/>
          <w:p w14:paraId="28C7E298" w14:textId="77777777" w:rsidR="00C77AEB" w:rsidRPr="00C979E0" w:rsidRDefault="00C77AEB" w:rsidP="002E35A6">
            <w:pPr>
              <w:pStyle w:val="TableTextbold"/>
              <w:spacing w:before="40" w:after="40"/>
              <w:rPr>
                <w:rFonts w:cs="Calibri"/>
                <w:color w:val="FFFFFF" w:themeColor="background1"/>
                <w:szCs w:val="18"/>
              </w:rPr>
            </w:pPr>
            <w:r w:rsidRPr="00C979E0">
              <w:rPr>
                <w:rFonts w:eastAsia="Times New Roman" w:cs="Calibri"/>
                <w:color w:val="FFFFFF" w:themeColor="background1"/>
                <w:szCs w:val="18"/>
              </w:rPr>
              <w:t>Emission source</w:t>
            </w:r>
          </w:p>
        </w:tc>
        <w:tc>
          <w:tcPr>
            <w:tcW w:w="709" w:type="dxa"/>
            <w:tcBorders>
              <w:left w:val="nil"/>
              <w:bottom w:val="single" w:sz="4" w:space="0" w:color="1B556B"/>
              <w:right w:val="nil"/>
            </w:tcBorders>
            <w:shd w:val="clear" w:color="auto" w:fill="1B556B" w:themeFill="text2"/>
          </w:tcPr>
          <w:p w14:paraId="72E26BF4" w14:textId="77777777" w:rsidR="00C77AEB" w:rsidRPr="00C979E0" w:rsidRDefault="00C77AEB" w:rsidP="002E35A6">
            <w:pPr>
              <w:pStyle w:val="TableTextbold"/>
              <w:spacing w:before="40" w:after="40"/>
              <w:rPr>
                <w:rFonts w:eastAsia="Times New Roman" w:cs="Calibri"/>
                <w:color w:val="FFFFFF" w:themeColor="background1"/>
                <w:szCs w:val="18"/>
              </w:rPr>
            </w:pPr>
            <w:r w:rsidRPr="00C979E0">
              <w:rPr>
                <w:rFonts w:eastAsia="Times New Roman" w:cs="Calibri"/>
                <w:color w:val="FFFFFF" w:themeColor="background1"/>
                <w:szCs w:val="18"/>
              </w:rPr>
              <w:t>Unit</w:t>
            </w:r>
          </w:p>
        </w:tc>
        <w:tc>
          <w:tcPr>
            <w:tcW w:w="1417" w:type="dxa"/>
            <w:tcBorders>
              <w:left w:val="nil"/>
              <w:bottom w:val="single" w:sz="4" w:space="0" w:color="1B556B"/>
            </w:tcBorders>
            <w:shd w:val="clear" w:color="auto" w:fill="1B556B" w:themeFill="text2"/>
          </w:tcPr>
          <w:p w14:paraId="73545222" w14:textId="77777777" w:rsidR="00C77AEB" w:rsidRPr="00C979E0" w:rsidRDefault="00C77AEB" w:rsidP="002E35A6">
            <w:pPr>
              <w:pStyle w:val="TableTextbold"/>
              <w:spacing w:before="40" w:after="40"/>
              <w:jc w:val="right"/>
              <w:rPr>
                <w:rFonts w:eastAsia="Times New Roman" w:cs="Calibri"/>
                <w:color w:val="FFFFFF" w:themeColor="background1"/>
                <w:szCs w:val="18"/>
              </w:rPr>
            </w:pPr>
            <w:r w:rsidRPr="00C979E0">
              <w:rPr>
                <w:rFonts w:eastAsia="Times New Roman" w:cs="Calibri"/>
                <w:color w:val="FFFFFF" w:themeColor="background1"/>
                <w:szCs w:val="18"/>
              </w:rPr>
              <w:t>kg CO</w:t>
            </w:r>
            <w:r w:rsidRPr="00C979E0">
              <w:rPr>
                <w:rFonts w:eastAsia="Times New Roman" w:cs="Calibri"/>
                <w:color w:val="FFFFFF" w:themeColor="background1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color w:val="FFFFFF" w:themeColor="background1"/>
                <w:szCs w:val="18"/>
              </w:rPr>
              <w:t>-e/unit</w:t>
            </w:r>
          </w:p>
        </w:tc>
      </w:tr>
      <w:tr w:rsidR="00C77AEB" w:rsidRPr="00C979E0" w14:paraId="125137FD" w14:textId="77777777" w:rsidTr="004020F6">
        <w:trPr>
          <w:cantSplit/>
          <w:tblHeader/>
        </w:trPr>
        <w:tc>
          <w:tcPr>
            <w:tcW w:w="8505" w:type="dxa"/>
            <w:gridSpan w:val="3"/>
            <w:shd w:val="clear" w:color="auto" w:fill="D2DDE1"/>
          </w:tcPr>
          <w:p w14:paraId="01CC3671" w14:textId="0F6EC918" w:rsidR="00C77AEB" w:rsidRPr="00C979E0" w:rsidRDefault="00C77AEB" w:rsidP="002E35A6">
            <w:pPr>
              <w:pStyle w:val="TableTextbold"/>
              <w:spacing w:before="40" w:after="40"/>
              <w:rPr>
                <w:rFonts w:eastAsia="Times New Roman" w:cs="Calibri"/>
                <w:bCs/>
                <w:szCs w:val="18"/>
              </w:rPr>
            </w:pPr>
            <w:r w:rsidRPr="00C979E0">
              <w:rPr>
                <w:rFonts w:eastAsia="Times New Roman" w:cs="Calibri"/>
                <w:bCs/>
                <w:szCs w:val="18"/>
              </w:rPr>
              <w:t>Planted forests: Approach one – Stock change accounting</w:t>
            </w:r>
          </w:p>
        </w:tc>
      </w:tr>
      <w:tr w:rsidR="00C77AEB" w:rsidRPr="00C979E0" w14:paraId="16C012D4" w14:textId="77777777" w:rsidTr="004020F6">
        <w:trPr>
          <w:cantSplit/>
          <w:tblHeader/>
        </w:trPr>
        <w:tc>
          <w:tcPr>
            <w:tcW w:w="6379" w:type="dxa"/>
            <w:shd w:val="clear" w:color="auto" w:fill="auto"/>
            <w:vAlign w:val="center"/>
          </w:tcPr>
          <w:p w14:paraId="17D023B4" w14:textId="4C060099" w:rsidR="00C77AEB" w:rsidRPr="00C979E0" w:rsidRDefault="00C77AEB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 xml:space="preserve">All </w:t>
            </w:r>
            <w:r w:rsidR="3B4127D2" w:rsidRPr="00C979E0">
              <w:rPr>
                <w:rFonts w:eastAsia="Times New Roman" w:cs="Calibri"/>
                <w:b w:val="0"/>
                <w:szCs w:val="18"/>
              </w:rPr>
              <w:t>p</w:t>
            </w:r>
            <w:r w:rsidR="6837BAAC" w:rsidRPr="00C979E0">
              <w:rPr>
                <w:rFonts w:eastAsia="Times New Roman" w:cs="Calibri"/>
                <w:b w:val="0"/>
                <w:szCs w:val="18"/>
              </w:rPr>
              <w:t>lanted</w:t>
            </w:r>
            <w:r w:rsidRPr="00C979E0">
              <w:rPr>
                <w:rFonts w:eastAsia="Times New Roman" w:cs="Calibri"/>
                <w:b w:val="0"/>
                <w:szCs w:val="18"/>
              </w:rPr>
              <w:t xml:space="preserve"> forests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75ED66E" w14:textId="77777777" w:rsidR="00C77AEB" w:rsidRPr="00C979E0" w:rsidRDefault="00C77AEB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</w:t>
            </w:r>
          </w:p>
        </w:tc>
        <w:tc>
          <w:tcPr>
            <w:tcW w:w="1417" w:type="dxa"/>
            <w:shd w:val="clear" w:color="auto" w:fill="D2DDE1" w:themeFill="background2"/>
            <w:vAlign w:val="bottom"/>
          </w:tcPr>
          <w:p w14:paraId="6C5512D3" w14:textId="65855939" w:rsidR="00C77AEB" w:rsidRPr="00C979E0" w:rsidRDefault="00C77AEB" w:rsidP="002E35A6">
            <w:pPr>
              <w:pStyle w:val="TableTextbold"/>
              <w:spacing w:before="40" w:after="40"/>
              <w:jc w:val="right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-3</w:t>
            </w:r>
            <w:r w:rsidR="000053B1" w:rsidRPr="00C979E0">
              <w:rPr>
                <w:rFonts w:eastAsia="Times New Roman" w:cs="Calibri"/>
                <w:b w:val="0"/>
                <w:szCs w:val="18"/>
              </w:rPr>
              <w:t>5,561</w:t>
            </w:r>
          </w:p>
        </w:tc>
      </w:tr>
      <w:tr w:rsidR="00C77AEB" w:rsidRPr="00C979E0" w14:paraId="607640D4" w14:textId="77777777" w:rsidTr="004020F6">
        <w:trPr>
          <w:cantSplit/>
          <w:tblHeader/>
        </w:trPr>
        <w:tc>
          <w:tcPr>
            <w:tcW w:w="6379" w:type="dxa"/>
            <w:shd w:val="clear" w:color="auto" w:fill="auto"/>
          </w:tcPr>
          <w:p w14:paraId="6880F391" w14:textId="379195B6" w:rsidR="00C77AEB" w:rsidRPr="00C979E0" w:rsidRDefault="00C77AEB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i/>
                <w:iCs/>
                <w:szCs w:val="18"/>
              </w:rPr>
            </w:pPr>
            <w:r w:rsidRPr="00C979E0">
              <w:rPr>
                <w:rFonts w:eastAsia="Times New Roman" w:cs="Calibri"/>
                <w:b w:val="0"/>
                <w:i/>
                <w:iCs/>
                <w:szCs w:val="18"/>
              </w:rPr>
              <w:t>Pinus radiata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B616E2C" w14:textId="19C73D67" w:rsidR="00C77AEB" w:rsidRPr="00C979E0" w:rsidRDefault="00C77AEB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</w:t>
            </w:r>
          </w:p>
        </w:tc>
        <w:tc>
          <w:tcPr>
            <w:tcW w:w="1417" w:type="dxa"/>
            <w:shd w:val="clear" w:color="auto" w:fill="D2DDE1" w:themeFill="background2"/>
            <w:vAlign w:val="bottom"/>
          </w:tcPr>
          <w:p w14:paraId="53CC5218" w14:textId="3F850689" w:rsidR="00C77AEB" w:rsidRPr="00C979E0" w:rsidRDefault="000053B1" w:rsidP="002E35A6">
            <w:pPr>
              <w:pStyle w:val="TableTextbold"/>
              <w:spacing w:before="40" w:after="40"/>
              <w:jc w:val="right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-36,689</w:t>
            </w:r>
          </w:p>
        </w:tc>
      </w:tr>
      <w:tr w:rsidR="00C77AEB" w:rsidRPr="00C979E0" w14:paraId="54273578" w14:textId="77777777" w:rsidTr="004020F6">
        <w:trPr>
          <w:cantSplit/>
          <w:tblHeader/>
        </w:trPr>
        <w:tc>
          <w:tcPr>
            <w:tcW w:w="6379" w:type="dxa"/>
            <w:shd w:val="clear" w:color="auto" w:fill="auto"/>
          </w:tcPr>
          <w:p w14:paraId="1641EF10" w14:textId="298AB9E5" w:rsidR="00C77AEB" w:rsidRPr="00C979E0" w:rsidRDefault="00C77AEB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 xml:space="preserve">Other </w:t>
            </w:r>
            <w:r w:rsidR="3B4127D2" w:rsidRPr="00C979E0">
              <w:rPr>
                <w:rFonts w:eastAsia="Times New Roman" w:cs="Calibri"/>
                <w:b w:val="0"/>
                <w:szCs w:val="18"/>
              </w:rPr>
              <w:t>s</w:t>
            </w:r>
            <w:r w:rsidR="6837BAAC" w:rsidRPr="00C979E0">
              <w:rPr>
                <w:rFonts w:eastAsia="Times New Roman" w:cs="Calibri"/>
                <w:b w:val="0"/>
                <w:szCs w:val="18"/>
              </w:rPr>
              <w:t>oftwoods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550C6C1" w14:textId="7AA35995" w:rsidR="00C77AEB" w:rsidRPr="00C979E0" w:rsidRDefault="00C77AEB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</w:t>
            </w:r>
          </w:p>
        </w:tc>
        <w:tc>
          <w:tcPr>
            <w:tcW w:w="1417" w:type="dxa"/>
            <w:shd w:val="clear" w:color="auto" w:fill="D2DDE1" w:themeFill="background2"/>
            <w:vAlign w:val="bottom"/>
          </w:tcPr>
          <w:p w14:paraId="26E5ACE9" w14:textId="483015D8" w:rsidR="00C77AEB" w:rsidRPr="00C979E0" w:rsidRDefault="000053B1" w:rsidP="002E35A6">
            <w:pPr>
              <w:pStyle w:val="TableTextbold"/>
              <w:spacing w:before="40" w:after="40"/>
              <w:jc w:val="right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-29,453</w:t>
            </w:r>
          </w:p>
        </w:tc>
      </w:tr>
      <w:tr w:rsidR="00C77AEB" w:rsidRPr="00C979E0" w14:paraId="30DC6798" w14:textId="77777777" w:rsidTr="004020F6">
        <w:trPr>
          <w:cantSplit/>
          <w:tblHeader/>
        </w:trPr>
        <w:tc>
          <w:tcPr>
            <w:tcW w:w="6379" w:type="dxa"/>
            <w:tcBorders>
              <w:bottom w:val="single" w:sz="4" w:space="0" w:color="1B556B"/>
            </w:tcBorders>
            <w:shd w:val="clear" w:color="auto" w:fill="auto"/>
          </w:tcPr>
          <w:p w14:paraId="332A2056" w14:textId="4D36FB7B" w:rsidR="00C77AEB" w:rsidRPr="00C979E0" w:rsidRDefault="00C77AEB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All hardwoods</w:t>
            </w:r>
          </w:p>
        </w:tc>
        <w:tc>
          <w:tcPr>
            <w:tcW w:w="709" w:type="dxa"/>
            <w:tcBorders>
              <w:bottom w:val="single" w:sz="4" w:space="0" w:color="1B556B"/>
            </w:tcBorders>
            <w:shd w:val="clear" w:color="auto" w:fill="auto"/>
            <w:vAlign w:val="bottom"/>
          </w:tcPr>
          <w:p w14:paraId="6B501E9E" w14:textId="0003AC21" w:rsidR="00C77AEB" w:rsidRPr="00C979E0" w:rsidRDefault="00C77AEB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</w:t>
            </w:r>
          </w:p>
        </w:tc>
        <w:tc>
          <w:tcPr>
            <w:tcW w:w="1417" w:type="dxa"/>
            <w:tcBorders>
              <w:bottom w:val="single" w:sz="4" w:space="0" w:color="1B556B"/>
            </w:tcBorders>
            <w:shd w:val="clear" w:color="auto" w:fill="D2DDE1" w:themeFill="background2"/>
            <w:vAlign w:val="bottom"/>
          </w:tcPr>
          <w:p w14:paraId="7BB38403" w14:textId="3248834E" w:rsidR="00C77AEB" w:rsidRPr="00C979E0" w:rsidRDefault="000053B1" w:rsidP="002E35A6">
            <w:pPr>
              <w:pStyle w:val="TableTextbold"/>
              <w:spacing w:before="40" w:after="40"/>
              <w:jc w:val="right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-15,957</w:t>
            </w:r>
          </w:p>
        </w:tc>
      </w:tr>
      <w:tr w:rsidR="00C77AEB" w:rsidRPr="00C979E0" w14:paraId="2A5663FF" w14:textId="77777777" w:rsidTr="004020F6">
        <w:trPr>
          <w:cantSplit/>
          <w:tblHeader/>
        </w:trPr>
        <w:tc>
          <w:tcPr>
            <w:tcW w:w="8505" w:type="dxa"/>
            <w:gridSpan w:val="3"/>
            <w:shd w:val="clear" w:color="auto" w:fill="D2DDE1"/>
          </w:tcPr>
          <w:p w14:paraId="4A6546B5" w14:textId="5CA8514F" w:rsidR="00C77AEB" w:rsidRPr="00C979E0" w:rsidRDefault="00C77AEB" w:rsidP="002E35A6">
            <w:pPr>
              <w:pStyle w:val="TableTextbold"/>
              <w:spacing w:before="40" w:after="40"/>
              <w:rPr>
                <w:rFonts w:eastAsia="Times New Roman" w:cs="Calibri"/>
                <w:bCs/>
                <w:szCs w:val="18"/>
              </w:rPr>
            </w:pPr>
            <w:r w:rsidRPr="00C979E0">
              <w:rPr>
                <w:rFonts w:eastAsia="Times New Roman" w:cs="Calibri"/>
                <w:bCs/>
                <w:szCs w:val="18"/>
              </w:rPr>
              <w:t>Planted forests: Approach two – Averaging accounting</w:t>
            </w:r>
          </w:p>
        </w:tc>
      </w:tr>
      <w:tr w:rsidR="00C77AEB" w:rsidRPr="00C979E0" w14:paraId="0CC3A834" w14:textId="77777777" w:rsidTr="004020F6">
        <w:trPr>
          <w:cantSplit/>
          <w:tblHeader/>
        </w:trPr>
        <w:tc>
          <w:tcPr>
            <w:tcW w:w="6379" w:type="dxa"/>
            <w:shd w:val="clear" w:color="auto" w:fill="auto"/>
          </w:tcPr>
          <w:p w14:paraId="55104459" w14:textId="4C1F4549" w:rsidR="00C77AEB" w:rsidRPr="00C979E0" w:rsidRDefault="00C77AEB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All planted forests – first rotation (</w:t>
            </w:r>
            <w:r w:rsidR="4E66622A" w:rsidRPr="00C979E0">
              <w:rPr>
                <w:rFonts w:eastAsia="Times New Roman" w:cs="Calibri"/>
                <w:b w:val="0"/>
                <w:szCs w:val="18"/>
              </w:rPr>
              <w:t>a</w:t>
            </w:r>
            <w:r w:rsidR="6837BAAC" w:rsidRPr="00C979E0">
              <w:rPr>
                <w:rFonts w:eastAsia="Times New Roman" w:cs="Calibri"/>
                <w:b w:val="0"/>
                <w:szCs w:val="18"/>
              </w:rPr>
              <w:t>ge</w:t>
            </w:r>
            <w:r w:rsidRPr="00C979E0">
              <w:rPr>
                <w:rFonts w:eastAsia="Times New Roman" w:cs="Calibri"/>
                <w:b w:val="0"/>
                <w:szCs w:val="18"/>
              </w:rPr>
              <w:t xml:space="preserve"> 23 years and under)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D5A2D0B" w14:textId="063E34E5" w:rsidR="00C77AEB" w:rsidRPr="00C979E0" w:rsidRDefault="00C77AEB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</w:t>
            </w:r>
          </w:p>
        </w:tc>
        <w:tc>
          <w:tcPr>
            <w:tcW w:w="1417" w:type="dxa"/>
            <w:shd w:val="clear" w:color="auto" w:fill="D2DDE1" w:themeFill="background2"/>
            <w:vAlign w:val="bottom"/>
          </w:tcPr>
          <w:p w14:paraId="677EF681" w14:textId="69301752" w:rsidR="00C77AEB" w:rsidRPr="00C979E0" w:rsidRDefault="00C77AEB" w:rsidP="002E35A6">
            <w:pPr>
              <w:pStyle w:val="TableTextbold"/>
              <w:spacing w:before="40" w:after="40"/>
              <w:jc w:val="right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-3</w:t>
            </w:r>
            <w:r w:rsidR="000053B1" w:rsidRPr="00C979E0">
              <w:rPr>
                <w:rFonts w:eastAsia="Times New Roman" w:cs="Calibri"/>
                <w:b w:val="0"/>
                <w:szCs w:val="18"/>
              </w:rPr>
              <w:t>5,561</w:t>
            </w:r>
          </w:p>
        </w:tc>
      </w:tr>
      <w:tr w:rsidR="00C77AEB" w:rsidRPr="00C979E0" w14:paraId="213CB9C8" w14:textId="77777777" w:rsidTr="004020F6">
        <w:trPr>
          <w:cantSplit/>
          <w:tblHeader/>
        </w:trPr>
        <w:tc>
          <w:tcPr>
            <w:tcW w:w="6379" w:type="dxa"/>
            <w:shd w:val="clear" w:color="auto" w:fill="auto"/>
          </w:tcPr>
          <w:p w14:paraId="6AAB5275" w14:textId="5F40AFF5" w:rsidR="00C77AEB" w:rsidRPr="00C979E0" w:rsidRDefault="00C77AEB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i/>
                <w:iCs/>
                <w:szCs w:val="18"/>
              </w:rPr>
              <w:t>Pinus radiata</w:t>
            </w:r>
            <w:r w:rsidRPr="00C979E0">
              <w:rPr>
                <w:rFonts w:eastAsia="Times New Roman" w:cs="Calibri"/>
                <w:b w:val="0"/>
                <w:szCs w:val="18"/>
              </w:rPr>
              <w:t xml:space="preserve"> – First rotation (</w:t>
            </w:r>
            <w:r w:rsidR="4E66622A" w:rsidRPr="00C979E0">
              <w:rPr>
                <w:rFonts w:eastAsia="Times New Roman" w:cs="Calibri"/>
                <w:b w:val="0"/>
                <w:szCs w:val="18"/>
              </w:rPr>
              <w:t>a</w:t>
            </w:r>
            <w:r w:rsidR="6837BAAC" w:rsidRPr="00C979E0">
              <w:rPr>
                <w:rFonts w:eastAsia="Times New Roman" w:cs="Calibri"/>
                <w:b w:val="0"/>
                <w:szCs w:val="18"/>
              </w:rPr>
              <w:t>ge</w:t>
            </w:r>
            <w:r w:rsidRPr="00C979E0">
              <w:rPr>
                <w:rFonts w:eastAsia="Times New Roman" w:cs="Calibri"/>
                <w:b w:val="0"/>
                <w:szCs w:val="18"/>
              </w:rPr>
              <w:t xml:space="preserve"> 22 years and under)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46BFEBB" w14:textId="7C45AF52" w:rsidR="00C77AEB" w:rsidRPr="00C979E0" w:rsidRDefault="00C77AEB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</w:t>
            </w:r>
          </w:p>
        </w:tc>
        <w:tc>
          <w:tcPr>
            <w:tcW w:w="1417" w:type="dxa"/>
            <w:shd w:val="clear" w:color="auto" w:fill="D2DDE1" w:themeFill="background2"/>
            <w:vAlign w:val="bottom"/>
          </w:tcPr>
          <w:p w14:paraId="1E1831D7" w14:textId="31B5D937" w:rsidR="00C77AEB" w:rsidRPr="00C979E0" w:rsidRDefault="00C77AEB" w:rsidP="002E35A6">
            <w:pPr>
              <w:pStyle w:val="TableTextbold"/>
              <w:spacing w:before="40" w:after="40"/>
              <w:jc w:val="right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-3</w:t>
            </w:r>
            <w:r w:rsidR="000053B1" w:rsidRPr="00C979E0">
              <w:rPr>
                <w:rFonts w:eastAsia="Times New Roman" w:cs="Calibri"/>
                <w:b w:val="0"/>
                <w:szCs w:val="18"/>
              </w:rPr>
              <w:t>6,689</w:t>
            </w:r>
          </w:p>
        </w:tc>
      </w:tr>
      <w:tr w:rsidR="00C77AEB" w:rsidRPr="00C979E0" w14:paraId="45D95571" w14:textId="77777777" w:rsidTr="004020F6">
        <w:trPr>
          <w:cantSplit/>
          <w:tblHeader/>
        </w:trPr>
        <w:tc>
          <w:tcPr>
            <w:tcW w:w="6379" w:type="dxa"/>
            <w:shd w:val="clear" w:color="auto" w:fill="auto"/>
          </w:tcPr>
          <w:p w14:paraId="0ACA7174" w14:textId="4198B12C" w:rsidR="00C77AEB" w:rsidRPr="00C979E0" w:rsidRDefault="00C77AEB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 xml:space="preserve">Other </w:t>
            </w:r>
            <w:r w:rsidR="4E66622A" w:rsidRPr="00C979E0">
              <w:rPr>
                <w:rFonts w:eastAsia="Times New Roman" w:cs="Calibri"/>
                <w:b w:val="0"/>
                <w:szCs w:val="18"/>
              </w:rPr>
              <w:t>s</w:t>
            </w:r>
            <w:r w:rsidR="6837BAAC" w:rsidRPr="00C979E0">
              <w:rPr>
                <w:rFonts w:eastAsia="Times New Roman" w:cs="Calibri"/>
                <w:b w:val="0"/>
                <w:szCs w:val="18"/>
              </w:rPr>
              <w:t>oftwoods</w:t>
            </w:r>
            <w:r w:rsidRPr="00C979E0">
              <w:rPr>
                <w:rFonts w:eastAsia="Times New Roman" w:cs="Calibri"/>
                <w:b w:val="0"/>
                <w:szCs w:val="18"/>
              </w:rPr>
              <w:t xml:space="preserve"> – First rotation (</w:t>
            </w:r>
            <w:r w:rsidR="4E66622A" w:rsidRPr="00C979E0">
              <w:rPr>
                <w:rFonts w:eastAsia="Times New Roman" w:cs="Calibri"/>
                <w:b w:val="0"/>
                <w:szCs w:val="18"/>
              </w:rPr>
              <w:t>a</w:t>
            </w:r>
            <w:r w:rsidR="6837BAAC" w:rsidRPr="00C979E0">
              <w:rPr>
                <w:rFonts w:eastAsia="Times New Roman" w:cs="Calibri"/>
                <w:b w:val="0"/>
                <w:szCs w:val="18"/>
              </w:rPr>
              <w:t>ge</w:t>
            </w:r>
            <w:r w:rsidRPr="00C979E0">
              <w:rPr>
                <w:rFonts w:eastAsia="Times New Roman" w:cs="Calibri"/>
                <w:b w:val="0"/>
                <w:szCs w:val="18"/>
              </w:rPr>
              <w:t xml:space="preserve"> 28 years and under)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961DB24" w14:textId="0F32B5F5" w:rsidR="00C77AEB" w:rsidRPr="00C979E0" w:rsidRDefault="00C77AEB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</w:t>
            </w:r>
          </w:p>
        </w:tc>
        <w:tc>
          <w:tcPr>
            <w:tcW w:w="1417" w:type="dxa"/>
            <w:shd w:val="clear" w:color="auto" w:fill="D2DDE1" w:themeFill="background2"/>
            <w:vAlign w:val="bottom"/>
          </w:tcPr>
          <w:p w14:paraId="2A20C2AE" w14:textId="56DDB651" w:rsidR="00C77AEB" w:rsidRPr="00C979E0" w:rsidRDefault="00C77AEB" w:rsidP="002E35A6">
            <w:pPr>
              <w:pStyle w:val="TableTextbold"/>
              <w:spacing w:before="40" w:after="40"/>
              <w:jc w:val="right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-2</w:t>
            </w:r>
            <w:r w:rsidR="000053B1" w:rsidRPr="00C979E0">
              <w:rPr>
                <w:rFonts w:eastAsia="Times New Roman" w:cs="Calibri"/>
                <w:b w:val="0"/>
                <w:szCs w:val="18"/>
              </w:rPr>
              <w:t>9,453</w:t>
            </w:r>
          </w:p>
        </w:tc>
      </w:tr>
      <w:tr w:rsidR="00C77AEB" w:rsidRPr="00C979E0" w14:paraId="4C9CE370" w14:textId="77777777" w:rsidTr="004020F6">
        <w:trPr>
          <w:cantSplit/>
          <w:tblHeader/>
        </w:trPr>
        <w:tc>
          <w:tcPr>
            <w:tcW w:w="6379" w:type="dxa"/>
            <w:shd w:val="clear" w:color="auto" w:fill="auto"/>
          </w:tcPr>
          <w:p w14:paraId="48680C34" w14:textId="312F444B" w:rsidR="00C77AEB" w:rsidRPr="00C979E0" w:rsidRDefault="00C77AEB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All hardwoods – First rotation (</w:t>
            </w:r>
            <w:r w:rsidR="0091EA0A" w:rsidRPr="00C979E0">
              <w:rPr>
                <w:rFonts w:eastAsia="Times New Roman" w:cs="Calibri"/>
                <w:b w:val="0"/>
                <w:szCs w:val="18"/>
              </w:rPr>
              <w:t>a</w:t>
            </w:r>
            <w:r w:rsidR="6837BAAC" w:rsidRPr="00C979E0">
              <w:rPr>
                <w:rFonts w:eastAsia="Times New Roman" w:cs="Calibri"/>
                <w:b w:val="0"/>
                <w:szCs w:val="18"/>
              </w:rPr>
              <w:t>ge</w:t>
            </w:r>
            <w:r w:rsidRPr="00C979E0">
              <w:rPr>
                <w:rFonts w:eastAsia="Times New Roman" w:cs="Calibri"/>
                <w:b w:val="0"/>
                <w:szCs w:val="18"/>
              </w:rPr>
              <w:t xml:space="preserve"> 13 years and under)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21D65A2" w14:textId="330579A7" w:rsidR="00C77AEB" w:rsidRPr="00C979E0" w:rsidRDefault="00C77AEB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</w:t>
            </w:r>
          </w:p>
        </w:tc>
        <w:tc>
          <w:tcPr>
            <w:tcW w:w="1417" w:type="dxa"/>
            <w:shd w:val="clear" w:color="auto" w:fill="D2DDE1" w:themeFill="background2"/>
            <w:vAlign w:val="bottom"/>
          </w:tcPr>
          <w:p w14:paraId="5CD0AD80" w14:textId="322326CC" w:rsidR="00C77AEB" w:rsidRPr="00C979E0" w:rsidRDefault="00C77AEB" w:rsidP="002E35A6">
            <w:pPr>
              <w:pStyle w:val="TableTextbold"/>
              <w:spacing w:before="40" w:after="40"/>
              <w:jc w:val="right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-</w:t>
            </w:r>
            <w:r w:rsidR="000053B1" w:rsidRPr="00C979E0">
              <w:rPr>
                <w:rFonts w:eastAsia="Times New Roman" w:cs="Calibri"/>
                <w:b w:val="0"/>
                <w:szCs w:val="18"/>
              </w:rPr>
              <w:t>15,957</w:t>
            </w:r>
          </w:p>
        </w:tc>
      </w:tr>
      <w:tr w:rsidR="00C77AEB" w:rsidRPr="00C979E0" w14:paraId="75FF3DC5" w14:textId="77777777" w:rsidTr="004020F6">
        <w:trPr>
          <w:cantSplit/>
          <w:tblHeader/>
        </w:trPr>
        <w:tc>
          <w:tcPr>
            <w:tcW w:w="6379" w:type="dxa"/>
            <w:tcBorders>
              <w:bottom w:val="single" w:sz="4" w:space="0" w:color="1B556B"/>
            </w:tcBorders>
            <w:shd w:val="clear" w:color="auto" w:fill="auto"/>
          </w:tcPr>
          <w:p w14:paraId="2B65C7EE" w14:textId="12D671E1" w:rsidR="00C77AEB" w:rsidRPr="00C979E0" w:rsidRDefault="00C77AEB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All planted forest above the long-term average age</w:t>
            </w:r>
          </w:p>
        </w:tc>
        <w:tc>
          <w:tcPr>
            <w:tcW w:w="709" w:type="dxa"/>
            <w:tcBorders>
              <w:bottom w:val="single" w:sz="4" w:space="0" w:color="1B556B"/>
            </w:tcBorders>
            <w:shd w:val="clear" w:color="auto" w:fill="auto"/>
            <w:vAlign w:val="bottom"/>
          </w:tcPr>
          <w:p w14:paraId="5C8F8364" w14:textId="155DE7AB" w:rsidR="00C77AEB" w:rsidRPr="00C979E0" w:rsidRDefault="00C77AEB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</w:t>
            </w:r>
          </w:p>
        </w:tc>
        <w:tc>
          <w:tcPr>
            <w:tcW w:w="1417" w:type="dxa"/>
            <w:tcBorders>
              <w:bottom w:val="single" w:sz="4" w:space="0" w:color="1B556B"/>
            </w:tcBorders>
            <w:shd w:val="clear" w:color="auto" w:fill="D2DDE1" w:themeFill="background2"/>
            <w:vAlign w:val="bottom"/>
          </w:tcPr>
          <w:p w14:paraId="08B07EDB" w14:textId="51C37F3F" w:rsidR="00C77AEB" w:rsidRPr="00C979E0" w:rsidRDefault="00C77AEB" w:rsidP="002E35A6">
            <w:pPr>
              <w:pStyle w:val="TableTextbold"/>
              <w:spacing w:before="40" w:after="40"/>
              <w:jc w:val="right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0</w:t>
            </w:r>
          </w:p>
        </w:tc>
      </w:tr>
      <w:tr w:rsidR="00C77AEB" w:rsidRPr="00C979E0" w14:paraId="75106939" w14:textId="77777777" w:rsidTr="004020F6">
        <w:trPr>
          <w:cantSplit/>
          <w:tblHeader/>
        </w:trPr>
        <w:tc>
          <w:tcPr>
            <w:tcW w:w="8505" w:type="dxa"/>
            <w:gridSpan w:val="3"/>
            <w:shd w:val="clear" w:color="auto" w:fill="D2DDE1"/>
          </w:tcPr>
          <w:p w14:paraId="344FD0F7" w14:textId="0B7B2435" w:rsidR="00C77AEB" w:rsidRPr="00C979E0" w:rsidRDefault="00C77AEB" w:rsidP="002E35A6">
            <w:pPr>
              <w:pStyle w:val="TableTextbold"/>
              <w:spacing w:before="40" w:after="40"/>
              <w:rPr>
                <w:rFonts w:eastAsia="Times New Roman" w:cs="Calibri"/>
                <w:bCs/>
                <w:szCs w:val="18"/>
              </w:rPr>
            </w:pPr>
            <w:r w:rsidRPr="00C979E0">
              <w:rPr>
                <w:rFonts w:eastAsia="Times New Roman" w:cs="Calibri"/>
                <w:bCs/>
                <w:szCs w:val="18"/>
              </w:rPr>
              <w:t>Natural forests</w:t>
            </w:r>
          </w:p>
        </w:tc>
      </w:tr>
      <w:tr w:rsidR="00C77AEB" w:rsidRPr="00C979E0" w14:paraId="4C4C9CC7" w14:textId="77777777" w:rsidTr="004020F6">
        <w:trPr>
          <w:cantSplit/>
          <w:tblHeader/>
        </w:trPr>
        <w:tc>
          <w:tcPr>
            <w:tcW w:w="6379" w:type="dxa"/>
            <w:shd w:val="clear" w:color="auto" w:fill="auto"/>
            <w:vAlign w:val="center"/>
          </w:tcPr>
          <w:p w14:paraId="619F1153" w14:textId="6B6FFF78" w:rsidR="00C77AEB" w:rsidRPr="00C979E0" w:rsidRDefault="00C77AEB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Post-1989 Regenerating natural forest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CFC6E27" w14:textId="77777777" w:rsidR="00C77AEB" w:rsidRPr="00C979E0" w:rsidRDefault="00C77AEB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</w:t>
            </w:r>
          </w:p>
        </w:tc>
        <w:tc>
          <w:tcPr>
            <w:tcW w:w="1417" w:type="dxa"/>
            <w:shd w:val="clear" w:color="auto" w:fill="D2DDE1" w:themeFill="background2"/>
            <w:vAlign w:val="bottom"/>
          </w:tcPr>
          <w:p w14:paraId="7B1AC035" w14:textId="31461D94" w:rsidR="00C77AEB" w:rsidRPr="00C979E0" w:rsidRDefault="00C77AEB" w:rsidP="002E35A6">
            <w:pPr>
              <w:pStyle w:val="TableTextbold"/>
              <w:spacing w:before="40" w:after="40"/>
              <w:jc w:val="right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-</w:t>
            </w:r>
            <w:r w:rsidR="000053B1" w:rsidRPr="00C979E0">
              <w:rPr>
                <w:rFonts w:eastAsia="Times New Roman" w:cs="Calibri"/>
                <w:b w:val="0"/>
                <w:szCs w:val="18"/>
              </w:rPr>
              <w:t>7,973</w:t>
            </w:r>
          </w:p>
        </w:tc>
      </w:tr>
      <w:tr w:rsidR="00C77AEB" w:rsidRPr="00C979E0" w14:paraId="0FFFAA4E" w14:textId="77777777" w:rsidTr="004020F6">
        <w:trPr>
          <w:cantSplit/>
          <w:tblHeader/>
        </w:trPr>
        <w:tc>
          <w:tcPr>
            <w:tcW w:w="6379" w:type="dxa"/>
            <w:shd w:val="clear" w:color="auto" w:fill="auto"/>
            <w:vAlign w:val="center"/>
          </w:tcPr>
          <w:p w14:paraId="11447D08" w14:textId="42A889F7" w:rsidR="00C77AEB" w:rsidRPr="00C979E0" w:rsidRDefault="00C77AEB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Pre-1990 Regenerating natural forest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AEE78B" w14:textId="2BA18D9E" w:rsidR="00C77AEB" w:rsidRPr="00C979E0" w:rsidRDefault="00C77AEB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</w:t>
            </w:r>
          </w:p>
        </w:tc>
        <w:tc>
          <w:tcPr>
            <w:tcW w:w="1417" w:type="dxa"/>
            <w:shd w:val="clear" w:color="auto" w:fill="D2DDE1" w:themeFill="background2"/>
            <w:vAlign w:val="bottom"/>
          </w:tcPr>
          <w:p w14:paraId="53F5991C" w14:textId="01AE068B" w:rsidR="00C77AEB" w:rsidRPr="00C979E0" w:rsidRDefault="00C77AEB" w:rsidP="002E35A6">
            <w:pPr>
              <w:pStyle w:val="TableTextbold"/>
              <w:spacing w:before="40" w:after="40"/>
              <w:jc w:val="right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-1,567</w:t>
            </w:r>
          </w:p>
        </w:tc>
      </w:tr>
      <w:tr w:rsidR="00C77AEB" w:rsidRPr="00C979E0" w14:paraId="1D94DF84" w14:textId="77777777" w:rsidTr="004020F6">
        <w:trPr>
          <w:cantSplit/>
          <w:tblHeader/>
        </w:trPr>
        <w:tc>
          <w:tcPr>
            <w:tcW w:w="6379" w:type="dxa"/>
            <w:shd w:val="clear" w:color="auto" w:fill="auto"/>
            <w:vAlign w:val="center"/>
          </w:tcPr>
          <w:p w14:paraId="32274AF2" w14:textId="56C1ADCF" w:rsidR="00C77AEB" w:rsidRPr="00C979E0" w:rsidRDefault="00C77AEB" w:rsidP="002E35A6">
            <w:pPr>
              <w:pStyle w:val="TableText"/>
              <w:spacing w:before="40" w:after="40"/>
            </w:pPr>
            <w:r w:rsidRPr="00C979E0">
              <w:t>Pre-1990 Tall natural forest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DBF0CD0" w14:textId="77777777" w:rsidR="00C77AEB" w:rsidRPr="00C979E0" w:rsidRDefault="00C77AEB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</w:t>
            </w:r>
          </w:p>
        </w:tc>
        <w:tc>
          <w:tcPr>
            <w:tcW w:w="1417" w:type="dxa"/>
            <w:shd w:val="clear" w:color="auto" w:fill="D2DDE1" w:themeFill="background2"/>
            <w:vAlign w:val="bottom"/>
          </w:tcPr>
          <w:p w14:paraId="055B6095" w14:textId="77777777" w:rsidR="00C77AEB" w:rsidRPr="00C979E0" w:rsidRDefault="00C77AEB" w:rsidP="002E35A6">
            <w:pPr>
              <w:pStyle w:val="TableTextbold"/>
              <w:spacing w:before="40" w:after="40"/>
              <w:jc w:val="right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0</w:t>
            </w:r>
          </w:p>
        </w:tc>
      </w:tr>
    </w:tbl>
    <w:p w14:paraId="734F84F2" w14:textId="4B8B3ADB" w:rsidR="007908DE" w:rsidRPr="00C979E0" w:rsidRDefault="007908DE" w:rsidP="00CB775F">
      <w:pPr>
        <w:pStyle w:val="Tableheading"/>
        <w:spacing w:before="360"/>
        <w:ind w:left="0" w:firstLine="0"/>
      </w:pPr>
      <w:bookmarkStart w:id="85" w:name="Table34"/>
      <w:bookmarkStart w:id="86" w:name="_Toc111481461"/>
      <w:r w:rsidRPr="00C979E0">
        <w:t xml:space="preserve">Table </w:t>
      </w:r>
      <w:r w:rsidR="00D30C1B" w:rsidRPr="00C979E0">
        <w:t>3</w:t>
      </w:r>
      <w:r w:rsidR="004B422F" w:rsidRPr="00C979E0">
        <w:t>7</w:t>
      </w:r>
      <w:r w:rsidRPr="00C979E0">
        <w:t>:</w:t>
      </w:r>
      <w:r w:rsidRPr="00C979E0">
        <w:tab/>
        <w:t>Land-use change</w:t>
      </w:r>
      <w:bookmarkEnd w:id="86"/>
      <w:r w:rsidRPr="00C979E0">
        <w:t xml:space="preserve"> </w:t>
      </w:r>
    </w:p>
    <w:tbl>
      <w:tblPr>
        <w:tblStyle w:val="TableGrid"/>
        <w:tblW w:w="8505" w:type="dxa"/>
        <w:tblBorders>
          <w:top w:val="single" w:sz="4" w:space="0" w:color="1B556B"/>
          <w:left w:val="none" w:sz="0" w:space="0" w:color="auto"/>
          <w:bottom w:val="single" w:sz="4" w:space="0" w:color="1B556B"/>
          <w:right w:val="none" w:sz="0" w:space="0" w:color="auto"/>
          <w:insideH w:val="single" w:sz="4" w:space="0" w:color="1B556B"/>
          <w:insideV w:val="single" w:sz="4" w:space="0" w:color="1B556B"/>
        </w:tblBorders>
        <w:tblLook w:val="04A0" w:firstRow="1" w:lastRow="0" w:firstColumn="1" w:lastColumn="0" w:noHBand="0" w:noVBand="1"/>
      </w:tblPr>
      <w:tblGrid>
        <w:gridCol w:w="3119"/>
        <w:gridCol w:w="3297"/>
        <w:gridCol w:w="698"/>
        <w:gridCol w:w="1391"/>
      </w:tblGrid>
      <w:tr w:rsidR="007908DE" w:rsidRPr="00C979E0" w14:paraId="799DD5E7" w14:textId="77777777" w:rsidTr="004020F6">
        <w:trPr>
          <w:tblHeader/>
        </w:trPr>
        <w:tc>
          <w:tcPr>
            <w:tcW w:w="3119" w:type="dxa"/>
            <w:tcBorders>
              <w:right w:val="nil"/>
            </w:tcBorders>
            <w:shd w:val="clear" w:color="auto" w:fill="1B556B"/>
          </w:tcPr>
          <w:bookmarkEnd w:id="85"/>
          <w:p w14:paraId="4CAC2862" w14:textId="77777777" w:rsidR="007908DE" w:rsidRPr="00C979E0" w:rsidRDefault="007908DE" w:rsidP="002E35A6">
            <w:pPr>
              <w:pStyle w:val="TableTextbold"/>
              <w:spacing w:before="40" w:after="40"/>
              <w:rPr>
                <w:rFonts w:cs="Calibri"/>
                <w:color w:val="FFFFFF" w:themeColor="background1"/>
                <w:szCs w:val="18"/>
              </w:rPr>
            </w:pPr>
            <w:r w:rsidRPr="00C979E0">
              <w:rPr>
                <w:rFonts w:eastAsia="Times New Roman" w:cs="Calibri"/>
                <w:color w:val="FFFFFF" w:themeColor="background1"/>
                <w:szCs w:val="18"/>
              </w:rPr>
              <w:t>Emission source</w:t>
            </w:r>
          </w:p>
        </w:tc>
        <w:tc>
          <w:tcPr>
            <w:tcW w:w="3297" w:type="dxa"/>
            <w:tcBorders>
              <w:left w:val="nil"/>
              <w:right w:val="nil"/>
            </w:tcBorders>
            <w:shd w:val="clear" w:color="auto" w:fill="1B556B"/>
          </w:tcPr>
          <w:p w14:paraId="039603CF" w14:textId="77777777" w:rsidR="007908DE" w:rsidRPr="00C979E0" w:rsidRDefault="007908DE" w:rsidP="002E35A6">
            <w:pPr>
              <w:pStyle w:val="TableTextbold"/>
              <w:spacing w:before="40" w:after="40"/>
              <w:rPr>
                <w:rFonts w:cs="Calibri"/>
                <w:color w:val="FFFFFF" w:themeColor="background1"/>
                <w:szCs w:val="18"/>
              </w:rPr>
            </w:pPr>
          </w:p>
        </w:tc>
        <w:tc>
          <w:tcPr>
            <w:tcW w:w="698" w:type="dxa"/>
            <w:tcBorders>
              <w:left w:val="nil"/>
              <w:right w:val="nil"/>
            </w:tcBorders>
            <w:shd w:val="clear" w:color="auto" w:fill="1B556B"/>
          </w:tcPr>
          <w:p w14:paraId="2D1CC543" w14:textId="77777777" w:rsidR="007908DE" w:rsidRPr="00C979E0" w:rsidRDefault="007908DE" w:rsidP="002E35A6">
            <w:pPr>
              <w:pStyle w:val="TableTextbold"/>
              <w:spacing w:before="40" w:after="40"/>
              <w:rPr>
                <w:rFonts w:eastAsia="Times New Roman" w:cs="Calibri"/>
                <w:color w:val="FFFFFF" w:themeColor="background1"/>
                <w:szCs w:val="18"/>
              </w:rPr>
            </w:pPr>
            <w:r w:rsidRPr="00C979E0">
              <w:rPr>
                <w:rFonts w:eastAsia="Times New Roman" w:cs="Calibri"/>
                <w:color w:val="FFFFFF" w:themeColor="background1"/>
                <w:szCs w:val="18"/>
              </w:rPr>
              <w:t>Unit</w:t>
            </w:r>
          </w:p>
        </w:tc>
        <w:tc>
          <w:tcPr>
            <w:tcW w:w="1391" w:type="dxa"/>
            <w:tcBorders>
              <w:left w:val="nil"/>
            </w:tcBorders>
            <w:shd w:val="clear" w:color="auto" w:fill="1B556B"/>
          </w:tcPr>
          <w:p w14:paraId="43C8637F" w14:textId="77777777" w:rsidR="007908DE" w:rsidRPr="00C979E0" w:rsidRDefault="007908DE" w:rsidP="002E35A6">
            <w:pPr>
              <w:pStyle w:val="TableTextbold"/>
              <w:spacing w:before="40" w:after="40"/>
              <w:rPr>
                <w:rFonts w:eastAsia="Times New Roman" w:cs="Calibri"/>
                <w:color w:val="FFFFFF" w:themeColor="background1"/>
                <w:szCs w:val="18"/>
              </w:rPr>
            </w:pPr>
            <w:r w:rsidRPr="00C979E0">
              <w:rPr>
                <w:rFonts w:eastAsia="Times New Roman" w:cs="Calibri"/>
                <w:color w:val="FFFFFF" w:themeColor="background1"/>
                <w:szCs w:val="18"/>
              </w:rPr>
              <w:t>kg CO</w:t>
            </w:r>
            <w:r w:rsidRPr="00C979E0">
              <w:rPr>
                <w:rFonts w:eastAsia="Times New Roman" w:cs="Calibri"/>
                <w:color w:val="FFFFFF" w:themeColor="background1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color w:val="FFFFFF" w:themeColor="background1"/>
                <w:szCs w:val="18"/>
              </w:rPr>
              <w:t>-e/unit</w:t>
            </w:r>
          </w:p>
        </w:tc>
      </w:tr>
      <w:tr w:rsidR="00D435D5" w:rsidRPr="00C979E0" w14:paraId="654D1069" w14:textId="77777777" w:rsidTr="004020F6">
        <w:tc>
          <w:tcPr>
            <w:tcW w:w="8505" w:type="dxa"/>
            <w:gridSpan w:val="4"/>
            <w:shd w:val="clear" w:color="auto" w:fill="D2DDE1"/>
          </w:tcPr>
          <w:p w14:paraId="3F381366" w14:textId="404DA2B9" w:rsidR="00D435D5" w:rsidRPr="00C979E0" w:rsidRDefault="00D435D5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Cs/>
                <w:szCs w:val="18"/>
              </w:rPr>
              <w:t>Planted forests: Approach one – Stock change accounting</w:t>
            </w:r>
          </w:p>
        </w:tc>
      </w:tr>
      <w:tr w:rsidR="007908DE" w:rsidRPr="00C979E0" w14:paraId="3EAD057D" w14:textId="77777777" w:rsidTr="004020F6">
        <w:tc>
          <w:tcPr>
            <w:tcW w:w="3119" w:type="dxa"/>
            <w:shd w:val="clear" w:color="auto" w:fill="auto"/>
          </w:tcPr>
          <w:p w14:paraId="3723E5CC" w14:textId="1E4662D9" w:rsidR="007908DE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 xml:space="preserve">All </w:t>
            </w:r>
            <w:r w:rsidR="35725736" w:rsidRPr="00C979E0">
              <w:rPr>
                <w:rFonts w:eastAsia="Times New Roman" w:cs="Calibri"/>
                <w:b w:val="0"/>
                <w:szCs w:val="18"/>
              </w:rPr>
              <w:t>p</w:t>
            </w:r>
            <w:r w:rsidR="5D817A75" w:rsidRPr="00C979E0">
              <w:rPr>
                <w:rFonts w:eastAsia="Times New Roman" w:cs="Calibri"/>
                <w:b w:val="0"/>
                <w:szCs w:val="18"/>
              </w:rPr>
              <w:t>lanted</w:t>
            </w:r>
            <w:r w:rsidRPr="00C979E0">
              <w:rPr>
                <w:rFonts w:eastAsia="Times New Roman" w:cs="Calibri"/>
                <w:b w:val="0"/>
                <w:szCs w:val="18"/>
              </w:rPr>
              <w:t xml:space="preserve"> forests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773385B8" w14:textId="648678AB" w:rsidR="007908DE" w:rsidRPr="00C979E0" w:rsidRDefault="007908DE" w:rsidP="002E35A6">
            <w:pPr>
              <w:pStyle w:val="TableTextbold"/>
              <w:spacing w:before="40" w:after="40"/>
              <w:rPr>
                <w:rFonts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 xml:space="preserve">Harvest </w:t>
            </w:r>
            <w:r w:rsidR="00D435D5" w:rsidRPr="00C979E0">
              <w:rPr>
                <w:rFonts w:eastAsia="Times New Roman" w:cs="Calibri"/>
                <w:b w:val="0"/>
                <w:szCs w:val="18"/>
              </w:rPr>
              <w:t>or</w:t>
            </w:r>
            <w:r w:rsidRPr="00C979E0">
              <w:rPr>
                <w:rFonts w:eastAsia="Times New Roman" w:cs="Calibri"/>
                <w:b w:val="0"/>
                <w:szCs w:val="18"/>
              </w:rPr>
              <w:t xml:space="preserve"> deforestation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E9DD00B" w14:textId="77777777" w:rsidR="007908DE" w:rsidRPr="00C979E0" w:rsidRDefault="007908DE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</w:t>
            </w:r>
          </w:p>
        </w:tc>
        <w:tc>
          <w:tcPr>
            <w:tcW w:w="1391" w:type="dxa"/>
            <w:shd w:val="clear" w:color="auto" w:fill="D2DDE1" w:themeFill="background2"/>
            <w:vAlign w:val="bottom"/>
          </w:tcPr>
          <w:p w14:paraId="5742F48F" w14:textId="15D0199B" w:rsidR="007908DE" w:rsidRPr="00C979E0" w:rsidRDefault="00D435D5" w:rsidP="002E35A6">
            <w:pPr>
              <w:pStyle w:val="TableTextbold"/>
              <w:spacing w:before="40" w:after="40"/>
              <w:jc w:val="right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995,700</w:t>
            </w:r>
          </w:p>
        </w:tc>
      </w:tr>
      <w:tr w:rsidR="00037FF6" w:rsidRPr="00C979E0" w14:paraId="230D3F4C" w14:textId="77777777" w:rsidTr="004020F6">
        <w:tc>
          <w:tcPr>
            <w:tcW w:w="3119" w:type="dxa"/>
            <w:shd w:val="clear" w:color="auto" w:fill="auto"/>
          </w:tcPr>
          <w:p w14:paraId="5C7E0FEF" w14:textId="0EFBFBCE" w:rsidR="00037FF6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i/>
                <w:iCs/>
                <w:szCs w:val="18"/>
              </w:rPr>
              <w:t>Pinus radiata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6B36295A" w14:textId="34D32133" w:rsidR="00037FF6" w:rsidRPr="00C979E0" w:rsidRDefault="00D435D5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Harvest or deforestation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7DD4042" w14:textId="0A81CABD" w:rsidR="00037FF6" w:rsidRPr="00C979E0" w:rsidRDefault="00D435D5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</w:t>
            </w:r>
          </w:p>
        </w:tc>
        <w:tc>
          <w:tcPr>
            <w:tcW w:w="1391" w:type="dxa"/>
            <w:shd w:val="clear" w:color="auto" w:fill="D2DDE1" w:themeFill="background2"/>
            <w:vAlign w:val="bottom"/>
          </w:tcPr>
          <w:p w14:paraId="1DF6E072" w14:textId="09D08EFC" w:rsidR="00037FF6" w:rsidRPr="00C979E0" w:rsidRDefault="00D435D5" w:rsidP="002E35A6">
            <w:pPr>
              <w:pStyle w:val="TableTextbold"/>
              <w:spacing w:before="40" w:after="40"/>
              <w:jc w:val="right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1,027,286</w:t>
            </w:r>
          </w:p>
        </w:tc>
      </w:tr>
      <w:tr w:rsidR="00037FF6" w:rsidRPr="00C979E0" w14:paraId="2E595E19" w14:textId="77777777" w:rsidTr="004020F6">
        <w:tc>
          <w:tcPr>
            <w:tcW w:w="3119" w:type="dxa"/>
            <w:shd w:val="clear" w:color="auto" w:fill="auto"/>
          </w:tcPr>
          <w:p w14:paraId="38FA651C" w14:textId="1EEAD5CF" w:rsidR="00037FF6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 xml:space="preserve">Other </w:t>
            </w:r>
            <w:r w:rsidR="35725736" w:rsidRPr="00C979E0">
              <w:rPr>
                <w:rFonts w:eastAsia="Times New Roman" w:cs="Calibri"/>
                <w:b w:val="0"/>
                <w:szCs w:val="18"/>
              </w:rPr>
              <w:t>s</w:t>
            </w:r>
            <w:r w:rsidR="5D817A75" w:rsidRPr="00C979E0">
              <w:rPr>
                <w:rFonts w:eastAsia="Times New Roman" w:cs="Calibri"/>
                <w:b w:val="0"/>
                <w:szCs w:val="18"/>
              </w:rPr>
              <w:t>oftwoods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7905B4B1" w14:textId="22AD6AE2" w:rsidR="00037FF6" w:rsidRPr="00C979E0" w:rsidRDefault="00D435D5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Harvest or deforestation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AF1DC1D" w14:textId="59E0C1A0" w:rsidR="00037FF6" w:rsidRPr="00C979E0" w:rsidRDefault="00D435D5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</w:t>
            </w:r>
          </w:p>
        </w:tc>
        <w:tc>
          <w:tcPr>
            <w:tcW w:w="1391" w:type="dxa"/>
            <w:shd w:val="clear" w:color="auto" w:fill="D2DDE1" w:themeFill="background2"/>
            <w:vAlign w:val="bottom"/>
          </w:tcPr>
          <w:p w14:paraId="5B964170" w14:textId="3F31A09F" w:rsidR="00037FF6" w:rsidRPr="00C979E0" w:rsidRDefault="00D435D5" w:rsidP="002E35A6">
            <w:pPr>
              <w:pStyle w:val="TableTextbold"/>
              <w:spacing w:before="40" w:after="40"/>
              <w:jc w:val="right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1,178,113</w:t>
            </w:r>
          </w:p>
        </w:tc>
      </w:tr>
      <w:tr w:rsidR="00037FF6" w:rsidRPr="00C979E0" w14:paraId="62C5638F" w14:textId="77777777" w:rsidTr="004020F6">
        <w:tc>
          <w:tcPr>
            <w:tcW w:w="3119" w:type="dxa"/>
            <w:shd w:val="clear" w:color="auto" w:fill="auto"/>
          </w:tcPr>
          <w:p w14:paraId="285F8AD1" w14:textId="042FDB2F" w:rsidR="00037FF6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All hardwoods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745D2B72" w14:textId="71EA3345" w:rsidR="00037FF6" w:rsidRPr="00C979E0" w:rsidRDefault="00D435D5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Harvest or deforestation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3558A51B" w14:textId="6E51BFF8" w:rsidR="00037FF6" w:rsidRPr="00C979E0" w:rsidRDefault="00D435D5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</w:t>
            </w:r>
          </w:p>
        </w:tc>
        <w:tc>
          <w:tcPr>
            <w:tcW w:w="1391" w:type="dxa"/>
            <w:shd w:val="clear" w:color="auto" w:fill="D2DDE1" w:themeFill="background2"/>
            <w:vAlign w:val="bottom"/>
          </w:tcPr>
          <w:p w14:paraId="24C2DDD8" w14:textId="266496A5" w:rsidR="00037FF6" w:rsidRPr="00C979E0" w:rsidRDefault="00D435D5" w:rsidP="002E35A6">
            <w:pPr>
              <w:pStyle w:val="TableTextbold"/>
              <w:spacing w:before="40" w:after="40"/>
              <w:jc w:val="right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239,354</w:t>
            </w:r>
          </w:p>
        </w:tc>
      </w:tr>
      <w:tr w:rsidR="00D435D5" w:rsidRPr="00C979E0" w14:paraId="3AA9B541" w14:textId="77777777" w:rsidTr="004020F6">
        <w:tc>
          <w:tcPr>
            <w:tcW w:w="8505" w:type="dxa"/>
            <w:gridSpan w:val="4"/>
            <w:shd w:val="clear" w:color="auto" w:fill="D2DDE1"/>
          </w:tcPr>
          <w:p w14:paraId="6A5E31CF" w14:textId="46FC72BB" w:rsidR="00D435D5" w:rsidRPr="00C979E0" w:rsidRDefault="00D435D5" w:rsidP="002E35A6">
            <w:pPr>
              <w:pStyle w:val="TableTextbold"/>
              <w:spacing w:before="40" w:after="40"/>
              <w:rPr>
                <w:rFonts w:eastAsia="Times New Roman" w:cs="Calibri"/>
                <w:bCs/>
                <w:szCs w:val="18"/>
              </w:rPr>
            </w:pPr>
            <w:r w:rsidRPr="00C979E0">
              <w:rPr>
                <w:rFonts w:eastAsia="Times New Roman" w:cs="Calibri"/>
                <w:bCs/>
                <w:szCs w:val="18"/>
              </w:rPr>
              <w:t>Planted forests: Approach two – Averaging accounting</w:t>
            </w:r>
          </w:p>
        </w:tc>
      </w:tr>
      <w:tr w:rsidR="00037FF6" w:rsidRPr="00C979E0" w14:paraId="665DFD70" w14:textId="77777777" w:rsidTr="004020F6">
        <w:tc>
          <w:tcPr>
            <w:tcW w:w="3119" w:type="dxa"/>
            <w:shd w:val="clear" w:color="auto" w:fill="auto"/>
          </w:tcPr>
          <w:p w14:paraId="74E18668" w14:textId="5616517E" w:rsidR="00037FF6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 xml:space="preserve">All </w:t>
            </w:r>
            <w:r w:rsidR="35725736" w:rsidRPr="00C979E0">
              <w:rPr>
                <w:rFonts w:eastAsia="Times New Roman" w:cs="Calibri"/>
                <w:b w:val="0"/>
                <w:szCs w:val="18"/>
              </w:rPr>
              <w:t>p</w:t>
            </w:r>
            <w:r w:rsidR="5D817A75" w:rsidRPr="00C979E0">
              <w:rPr>
                <w:rFonts w:eastAsia="Times New Roman" w:cs="Calibri"/>
                <w:b w:val="0"/>
                <w:szCs w:val="18"/>
              </w:rPr>
              <w:t>lanted</w:t>
            </w:r>
            <w:r w:rsidRPr="00C979E0">
              <w:rPr>
                <w:rFonts w:eastAsia="Times New Roman" w:cs="Calibri"/>
                <w:b w:val="0"/>
                <w:szCs w:val="18"/>
              </w:rPr>
              <w:t xml:space="preserve"> forests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0AEE432A" w14:textId="64D5979B" w:rsidR="00037FF6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Harvest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71934DA3" w14:textId="7B80E46E" w:rsidR="00037FF6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</w:t>
            </w:r>
          </w:p>
        </w:tc>
        <w:tc>
          <w:tcPr>
            <w:tcW w:w="1391" w:type="dxa"/>
            <w:shd w:val="clear" w:color="auto" w:fill="D2DDE1" w:themeFill="background2"/>
            <w:vAlign w:val="bottom"/>
          </w:tcPr>
          <w:p w14:paraId="3B166CF0" w14:textId="1AC83950" w:rsidR="00037FF6" w:rsidRPr="00C979E0" w:rsidRDefault="00037FF6" w:rsidP="002E35A6">
            <w:pPr>
              <w:pStyle w:val="TableTextbold"/>
              <w:spacing w:before="40" w:after="40"/>
              <w:jc w:val="right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n/a</w:t>
            </w:r>
          </w:p>
        </w:tc>
      </w:tr>
      <w:tr w:rsidR="00037FF6" w:rsidRPr="00C979E0" w14:paraId="74F2D43C" w14:textId="77777777" w:rsidTr="004020F6">
        <w:tc>
          <w:tcPr>
            <w:tcW w:w="3119" w:type="dxa"/>
            <w:shd w:val="clear" w:color="auto" w:fill="auto"/>
          </w:tcPr>
          <w:p w14:paraId="08B5B7C2" w14:textId="23195BA0" w:rsidR="00037FF6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 xml:space="preserve">All </w:t>
            </w:r>
            <w:r w:rsidR="35725736" w:rsidRPr="00C979E0">
              <w:rPr>
                <w:rFonts w:eastAsia="Times New Roman" w:cs="Calibri"/>
                <w:b w:val="0"/>
                <w:szCs w:val="18"/>
              </w:rPr>
              <w:t>p</w:t>
            </w:r>
            <w:r w:rsidR="5D817A75" w:rsidRPr="00C979E0">
              <w:rPr>
                <w:rFonts w:eastAsia="Times New Roman" w:cs="Calibri"/>
                <w:b w:val="0"/>
                <w:szCs w:val="18"/>
              </w:rPr>
              <w:t>lanted</w:t>
            </w:r>
            <w:r w:rsidRPr="00C979E0">
              <w:rPr>
                <w:rFonts w:eastAsia="Times New Roman" w:cs="Calibri"/>
                <w:b w:val="0"/>
                <w:szCs w:val="18"/>
              </w:rPr>
              <w:t xml:space="preserve"> forests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3E57484C" w14:textId="6E9B1B30" w:rsidR="00037FF6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Deforestation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357D55A4" w14:textId="6F1E7624" w:rsidR="00037FF6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</w:t>
            </w:r>
          </w:p>
        </w:tc>
        <w:tc>
          <w:tcPr>
            <w:tcW w:w="1391" w:type="dxa"/>
            <w:shd w:val="clear" w:color="auto" w:fill="D2DDE1" w:themeFill="background2"/>
            <w:vAlign w:val="bottom"/>
          </w:tcPr>
          <w:p w14:paraId="244B39BD" w14:textId="3D6F7D04" w:rsidR="00037FF6" w:rsidRPr="00C979E0" w:rsidRDefault="00D435D5" w:rsidP="002E35A6">
            <w:pPr>
              <w:pStyle w:val="TableTextbold"/>
              <w:spacing w:before="40" w:after="40"/>
              <w:jc w:val="right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995,700</w:t>
            </w:r>
          </w:p>
        </w:tc>
      </w:tr>
      <w:tr w:rsidR="00037FF6" w:rsidRPr="00C979E0" w14:paraId="5D15DAAF" w14:textId="77777777" w:rsidTr="004020F6">
        <w:tc>
          <w:tcPr>
            <w:tcW w:w="3119" w:type="dxa"/>
            <w:shd w:val="clear" w:color="auto" w:fill="auto"/>
          </w:tcPr>
          <w:p w14:paraId="35A7DC08" w14:textId="71633E2A" w:rsidR="00037FF6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i/>
                <w:iCs/>
                <w:szCs w:val="18"/>
              </w:rPr>
              <w:t>Pinus radiata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03B0FCF2" w14:textId="7E7840B3" w:rsidR="00037FF6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Harvest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37E481D1" w14:textId="1B5229D4" w:rsidR="00037FF6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</w:t>
            </w:r>
          </w:p>
        </w:tc>
        <w:tc>
          <w:tcPr>
            <w:tcW w:w="1391" w:type="dxa"/>
            <w:shd w:val="clear" w:color="auto" w:fill="D2DDE1" w:themeFill="background2"/>
            <w:vAlign w:val="bottom"/>
          </w:tcPr>
          <w:p w14:paraId="545507B7" w14:textId="74DC6360" w:rsidR="00037FF6" w:rsidRPr="00C979E0" w:rsidRDefault="00037FF6" w:rsidP="002E35A6">
            <w:pPr>
              <w:pStyle w:val="TableTextbold"/>
              <w:spacing w:before="40" w:after="40"/>
              <w:jc w:val="right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n/a</w:t>
            </w:r>
          </w:p>
        </w:tc>
      </w:tr>
      <w:tr w:rsidR="00037FF6" w:rsidRPr="00C979E0" w14:paraId="59D98970" w14:textId="77777777" w:rsidTr="004020F6">
        <w:tc>
          <w:tcPr>
            <w:tcW w:w="3119" w:type="dxa"/>
            <w:shd w:val="clear" w:color="auto" w:fill="auto"/>
          </w:tcPr>
          <w:p w14:paraId="01F1A13A" w14:textId="5B885DCD" w:rsidR="00037FF6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i/>
                <w:iCs/>
                <w:szCs w:val="18"/>
              </w:rPr>
              <w:t>Pinus radiata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2DC2EC90" w14:textId="66570EA8" w:rsidR="00037FF6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Deforestation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29FA1686" w14:textId="3A1B5BFE" w:rsidR="00037FF6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</w:t>
            </w:r>
          </w:p>
        </w:tc>
        <w:tc>
          <w:tcPr>
            <w:tcW w:w="1391" w:type="dxa"/>
            <w:shd w:val="clear" w:color="auto" w:fill="D2DDE1" w:themeFill="background2"/>
            <w:vAlign w:val="bottom"/>
          </w:tcPr>
          <w:p w14:paraId="7A3EE4B9" w14:textId="3D26262D" w:rsidR="00037FF6" w:rsidRPr="00C979E0" w:rsidRDefault="00D435D5" w:rsidP="002E35A6">
            <w:pPr>
              <w:pStyle w:val="TableTextbold"/>
              <w:spacing w:before="40" w:after="40"/>
              <w:jc w:val="right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1,027,286</w:t>
            </w:r>
          </w:p>
        </w:tc>
      </w:tr>
      <w:tr w:rsidR="00037FF6" w:rsidRPr="00C979E0" w14:paraId="00CD0F38" w14:textId="77777777" w:rsidTr="004020F6">
        <w:tc>
          <w:tcPr>
            <w:tcW w:w="3119" w:type="dxa"/>
            <w:shd w:val="clear" w:color="auto" w:fill="auto"/>
          </w:tcPr>
          <w:p w14:paraId="2610CFE9" w14:textId="12B44263" w:rsidR="00037FF6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 xml:space="preserve">Other </w:t>
            </w:r>
            <w:r w:rsidR="6C4225AE" w:rsidRPr="00C979E0">
              <w:rPr>
                <w:rFonts w:eastAsia="Times New Roman" w:cs="Calibri"/>
                <w:b w:val="0"/>
                <w:szCs w:val="18"/>
              </w:rPr>
              <w:t>s</w:t>
            </w:r>
            <w:r w:rsidR="5D817A75" w:rsidRPr="00C979E0">
              <w:rPr>
                <w:rFonts w:eastAsia="Times New Roman" w:cs="Calibri"/>
                <w:b w:val="0"/>
                <w:szCs w:val="18"/>
              </w:rPr>
              <w:t>oftwoods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6E04E520" w14:textId="6815D412" w:rsidR="00037FF6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Harvest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4CD6E167" w14:textId="2300D087" w:rsidR="00037FF6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</w:t>
            </w:r>
          </w:p>
        </w:tc>
        <w:tc>
          <w:tcPr>
            <w:tcW w:w="1391" w:type="dxa"/>
            <w:shd w:val="clear" w:color="auto" w:fill="D2DDE1" w:themeFill="background2"/>
            <w:vAlign w:val="bottom"/>
          </w:tcPr>
          <w:p w14:paraId="6A921218" w14:textId="45DD43E6" w:rsidR="00037FF6" w:rsidRPr="00C979E0" w:rsidRDefault="00037FF6" w:rsidP="002E35A6">
            <w:pPr>
              <w:pStyle w:val="TableTextbold"/>
              <w:spacing w:before="40" w:after="40"/>
              <w:jc w:val="right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n/a</w:t>
            </w:r>
          </w:p>
        </w:tc>
      </w:tr>
      <w:tr w:rsidR="00037FF6" w:rsidRPr="00C979E0" w14:paraId="4306B266" w14:textId="77777777" w:rsidTr="004020F6">
        <w:tc>
          <w:tcPr>
            <w:tcW w:w="3119" w:type="dxa"/>
            <w:shd w:val="clear" w:color="auto" w:fill="auto"/>
          </w:tcPr>
          <w:p w14:paraId="7059265D" w14:textId="105AB0F3" w:rsidR="00037FF6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 xml:space="preserve">Other </w:t>
            </w:r>
            <w:r w:rsidR="6C4225AE" w:rsidRPr="00C979E0">
              <w:rPr>
                <w:rFonts w:eastAsia="Times New Roman" w:cs="Calibri"/>
                <w:b w:val="0"/>
                <w:szCs w:val="18"/>
              </w:rPr>
              <w:t>s</w:t>
            </w:r>
            <w:r w:rsidR="5D817A75" w:rsidRPr="00C979E0">
              <w:rPr>
                <w:rFonts w:eastAsia="Times New Roman" w:cs="Calibri"/>
                <w:b w:val="0"/>
                <w:szCs w:val="18"/>
              </w:rPr>
              <w:t>oftwoods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2721B7B2" w14:textId="28759566" w:rsidR="00037FF6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Deforestation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5390EF85" w14:textId="714C8675" w:rsidR="00037FF6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</w:t>
            </w:r>
          </w:p>
        </w:tc>
        <w:tc>
          <w:tcPr>
            <w:tcW w:w="1391" w:type="dxa"/>
            <w:shd w:val="clear" w:color="auto" w:fill="D2DDE1" w:themeFill="background2"/>
            <w:vAlign w:val="bottom"/>
          </w:tcPr>
          <w:p w14:paraId="7A41A292" w14:textId="3CF86139" w:rsidR="00037FF6" w:rsidRPr="00C979E0" w:rsidRDefault="00D435D5" w:rsidP="002E35A6">
            <w:pPr>
              <w:pStyle w:val="TableTextbold"/>
              <w:spacing w:before="40" w:after="40"/>
              <w:jc w:val="right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1,178,113</w:t>
            </w:r>
          </w:p>
        </w:tc>
      </w:tr>
      <w:tr w:rsidR="00037FF6" w:rsidRPr="00C979E0" w14:paraId="61A284AC" w14:textId="77777777" w:rsidTr="004020F6">
        <w:tc>
          <w:tcPr>
            <w:tcW w:w="3119" w:type="dxa"/>
            <w:shd w:val="clear" w:color="auto" w:fill="auto"/>
          </w:tcPr>
          <w:p w14:paraId="05BAECCF" w14:textId="43AAE7C6" w:rsidR="00037FF6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All hardwoods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6F1B7E43" w14:textId="5DEB5D89" w:rsidR="00037FF6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Harvest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CC7D1F8" w14:textId="2BDA35F6" w:rsidR="00037FF6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</w:t>
            </w:r>
          </w:p>
        </w:tc>
        <w:tc>
          <w:tcPr>
            <w:tcW w:w="1391" w:type="dxa"/>
            <w:shd w:val="clear" w:color="auto" w:fill="D2DDE1" w:themeFill="background2"/>
            <w:vAlign w:val="bottom"/>
          </w:tcPr>
          <w:p w14:paraId="68CED3DC" w14:textId="5482A94B" w:rsidR="00037FF6" w:rsidRPr="00C979E0" w:rsidRDefault="00037FF6" w:rsidP="002E35A6">
            <w:pPr>
              <w:pStyle w:val="TableTextbold"/>
              <w:spacing w:before="40" w:after="40"/>
              <w:jc w:val="right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n/a</w:t>
            </w:r>
          </w:p>
        </w:tc>
      </w:tr>
      <w:tr w:rsidR="00037FF6" w:rsidRPr="00C979E0" w14:paraId="454C137B" w14:textId="77777777" w:rsidTr="004020F6">
        <w:tc>
          <w:tcPr>
            <w:tcW w:w="3119" w:type="dxa"/>
            <w:shd w:val="clear" w:color="auto" w:fill="auto"/>
          </w:tcPr>
          <w:p w14:paraId="208283A9" w14:textId="0E8A71E5" w:rsidR="00037FF6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All hardwoods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4A019BD9" w14:textId="29703C12" w:rsidR="00037FF6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Deforestation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3AC4A92D" w14:textId="6D54D763" w:rsidR="00037FF6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</w:t>
            </w:r>
          </w:p>
        </w:tc>
        <w:tc>
          <w:tcPr>
            <w:tcW w:w="1391" w:type="dxa"/>
            <w:shd w:val="clear" w:color="auto" w:fill="D2DDE1" w:themeFill="background2"/>
            <w:vAlign w:val="bottom"/>
          </w:tcPr>
          <w:p w14:paraId="259AF8EB" w14:textId="4F955069" w:rsidR="00037FF6" w:rsidRPr="00C979E0" w:rsidRDefault="00D435D5" w:rsidP="002E35A6">
            <w:pPr>
              <w:pStyle w:val="TableTextbold"/>
              <w:spacing w:before="40" w:after="40"/>
              <w:jc w:val="right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239,354</w:t>
            </w:r>
          </w:p>
        </w:tc>
      </w:tr>
      <w:tr w:rsidR="00D435D5" w:rsidRPr="00C979E0" w14:paraId="5F581A4F" w14:textId="77777777" w:rsidTr="004020F6">
        <w:tc>
          <w:tcPr>
            <w:tcW w:w="8505" w:type="dxa"/>
            <w:gridSpan w:val="4"/>
            <w:shd w:val="clear" w:color="auto" w:fill="D2DDE1" w:themeFill="background2"/>
          </w:tcPr>
          <w:p w14:paraId="0B7695A9" w14:textId="2BA9D2DF" w:rsidR="00D435D5" w:rsidRPr="00C979E0" w:rsidRDefault="00D435D5" w:rsidP="002E35A6">
            <w:pPr>
              <w:pStyle w:val="TableTextbold"/>
              <w:spacing w:before="40" w:after="40"/>
              <w:rPr>
                <w:rFonts w:eastAsia="Times New Roman" w:cs="Calibri"/>
                <w:bCs/>
                <w:szCs w:val="18"/>
              </w:rPr>
            </w:pPr>
            <w:r w:rsidRPr="00C979E0">
              <w:rPr>
                <w:rFonts w:eastAsia="Times New Roman" w:cs="Calibri"/>
                <w:bCs/>
                <w:szCs w:val="18"/>
              </w:rPr>
              <w:t>Natural forests</w:t>
            </w:r>
          </w:p>
        </w:tc>
      </w:tr>
      <w:tr w:rsidR="00037FF6" w:rsidRPr="00C979E0" w14:paraId="6EEA3BEB" w14:textId="77777777" w:rsidTr="004020F6">
        <w:tc>
          <w:tcPr>
            <w:tcW w:w="3119" w:type="dxa"/>
            <w:shd w:val="clear" w:color="auto" w:fill="auto"/>
          </w:tcPr>
          <w:p w14:paraId="0EB869B3" w14:textId="6CED5BA3" w:rsidR="00037FF6" w:rsidRPr="00C979E0" w:rsidRDefault="00D435D5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Post-1989 Regenerating natural forest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53BBB0F9" w14:textId="6B730ED8" w:rsidR="00037FF6" w:rsidRPr="00C979E0" w:rsidRDefault="00037FF6" w:rsidP="002E35A6">
            <w:pPr>
              <w:pStyle w:val="TableTextbold"/>
              <w:spacing w:before="40" w:after="40"/>
              <w:rPr>
                <w:rFonts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 xml:space="preserve">Deforestation 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2811C18" w14:textId="77777777" w:rsidR="00037FF6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</w:t>
            </w:r>
          </w:p>
        </w:tc>
        <w:tc>
          <w:tcPr>
            <w:tcW w:w="1391" w:type="dxa"/>
            <w:shd w:val="clear" w:color="auto" w:fill="D2DDE1" w:themeFill="background2"/>
            <w:vAlign w:val="bottom"/>
          </w:tcPr>
          <w:p w14:paraId="0E1FA42E" w14:textId="380D75DF" w:rsidR="00037FF6" w:rsidRPr="00C979E0" w:rsidRDefault="00037FF6" w:rsidP="002E35A6">
            <w:pPr>
              <w:pStyle w:val="TableTextbold"/>
              <w:spacing w:before="40" w:after="40"/>
              <w:jc w:val="right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141,350</w:t>
            </w:r>
          </w:p>
        </w:tc>
      </w:tr>
      <w:tr w:rsidR="00037FF6" w:rsidRPr="00C979E0" w14:paraId="37E1F7DC" w14:textId="77777777" w:rsidTr="004020F6">
        <w:tc>
          <w:tcPr>
            <w:tcW w:w="3119" w:type="dxa"/>
            <w:shd w:val="clear" w:color="auto" w:fill="auto"/>
          </w:tcPr>
          <w:p w14:paraId="29827EA0" w14:textId="348DD6EC" w:rsidR="00037FF6" w:rsidRPr="00C979E0" w:rsidRDefault="00D435D5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Pre-1990 Regenerating natural forest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0E409ADE" w14:textId="4928CEB1" w:rsidR="00037FF6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Deforestation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5F81E8D9" w14:textId="073D6EFA" w:rsidR="00037FF6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</w:t>
            </w:r>
          </w:p>
        </w:tc>
        <w:tc>
          <w:tcPr>
            <w:tcW w:w="1391" w:type="dxa"/>
            <w:shd w:val="clear" w:color="auto" w:fill="D2DDE1" w:themeFill="background2"/>
            <w:vAlign w:val="bottom"/>
          </w:tcPr>
          <w:p w14:paraId="15CEC180" w14:textId="6A6A971C" w:rsidR="00037FF6" w:rsidRPr="00C979E0" w:rsidRDefault="00037FF6" w:rsidP="002E35A6">
            <w:pPr>
              <w:pStyle w:val="TableTextbold"/>
              <w:spacing w:before="40" w:after="40"/>
              <w:jc w:val="right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898,704</w:t>
            </w:r>
          </w:p>
        </w:tc>
      </w:tr>
      <w:tr w:rsidR="00037FF6" w:rsidRPr="00C979E0" w14:paraId="469FC680" w14:textId="77777777" w:rsidTr="004020F6">
        <w:tc>
          <w:tcPr>
            <w:tcW w:w="3119" w:type="dxa"/>
            <w:shd w:val="clear" w:color="auto" w:fill="auto"/>
          </w:tcPr>
          <w:p w14:paraId="2BD306F3" w14:textId="04F16CB1" w:rsidR="00037FF6" w:rsidRPr="00C979E0" w:rsidRDefault="00D435D5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Pre1990 Tall natural forest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59BE54AB" w14:textId="7E7D55B3" w:rsidR="00037FF6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 xml:space="preserve">Deforestation 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75C30D64" w14:textId="1936E3F1" w:rsidR="00037FF6" w:rsidRPr="00C979E0" w:rsidRDefault="00037FF6" w:rsidP="002E35A6">
            <w:pPr>
              <w:pStyle w:val="TableTextbold"/>
              <w:spacing w:before="40" w:after="4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ha</w:t>
            </w:r>
          </w:p>
        </w:tc>
        <w:tc>
          <w:tcPr>
            <w:tcW w:w="1391" w:type="dxa"/>
            <w:shd w:val="clear" w:color="auto" w:fill="D2DDE1" w:themeFill="background2"/>
            <w:vAlign w:val="bottom"/>
          </w:tcPr>
          <w:p w14:paraId="56E5BD66" w14:textId="3050AB23" w:rsidR="00037FF6" w:rsidRPr="00C979E0" w:rsidRDefault="00037FF6" w:rsidP="002E35A6">
            <w:pPr>
              <w:pStyle w:val="TableTextbold"/>
              <w:spacing w:before="40" w:after="40"/>
              <w:jc w:val="right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275,595</w:t>
            </w:r>
          </w:p>
        </w:tc>
      </w:tr>
    </w:tbl>
    <w:p w14:paraId="2B09A3F4" w14:textId="375DCFD5" w:rsidR="007908DE" w:rsidRPr="00C979E0" w:rsidRDefault="007908DE" w:rsidP="002E35A6">
      <w:pPr>
        <w:pStyle w:val="Tableheading"/>
      </w:pPr>
      <w:bookmarkStart w:id="87" w:name="Table35"/>
      <w:bookmarkStart w:id="88" w:name="_Toc111481462"/>
      <w:r w:rsidRPr="00C979E0">
        <w:lastRenderedPageBreak/>
        <w:t xml:space="preserve">Table </w:t>
      </w:r>
      <w:r w:rsidR="00D30C1B" w:rsidRPr="00C979E0">
        <w:t>3</w:t>
      </w:r>
      <w:r w:rsidR="00981AD3" w:rsidRPr="00C979E0">
        <w:t>8</w:t>
      </w:r>
      <w:r w:rsidRPr="00C979E0">
        <w:t>:</w:t>
      </w:r>
      <w:r w:rsidRPr="00C979E0">
        <w:tab/>
        <w:t>Agriculture</w:t>
      </w:r>
      <w:bookmarkEnd w:id="88"/>
    </w:p>
    <w:tbl>
      <w:tblPr>
        <w:tblStyle w:val="TableGrid"/>
        <w:tblW w:w="8505" w:type="dxa"/>
        <w:tblBorders>
          <w:top w:val="single" w:sz="4" w:space="0" w:color="1B556B"/>
          <w:left w:val="none" w:sz="0" w:space="0" w:color="auto"/>
          <w:bottom w:val="single" w:sz="4" w:space="0" w:color="1B556B"/>
          <w:right w:val="none" w:sz="0" w:space="0" w:color="auto"/>
          <w:insideH w:val="single" w:sz="4" w:space="0" w:color="1B556B"/>
          <w:insideV w:val="single" w:sz="4" w:space="0" w:color="1B556B"/>
        </w:tblBorders>
        <w:tblLook w:val="04A0" w:firstRow="1" w:lastRow="0" w:firstColumn="1" w:lastColumn="0" w:noHBand="0" w:noVBand="1"/>
      </w:tblPr>
      <w:tblGrid>
        <w:gridCol w:w="1829"/>
        <w:gridCol w:w="4125"/>
        <w:gridCol w:w="1134"/>
        <w:gridCol w:w="1417"/>
      </w:tblGrid>
      <w:tr w:rsidR="007908DE" w:rsidRPr="00C979E0" w14:paraId="708DF95E" w14:textId="77777777" w:rsidTr="0004422D">
        <w:tc>
          <w:tcPr>
            <w:tcW w:w="1829" w:type="dxa"/>
            <w:tcBorders>
              <w:right w:val="nil"/>
            </w:tcBorders>
            <w:shd w:val="clear" w:color="auto" w:fill="1B556B"/>
          </w:tcPr>
          <w:bookmarkEnd w:id="87"/>
          <w:p w14:paraId="2BE38B9A" w14:textId="77777777" w:rsidR="007908DE" w:rsidRPr="00C979E0" w:rsidRDefault="007908DE" w:rsidP="0004422D">
            <w:pPr>
              <w:pStyle w:val="TableTextbold"/>
              <w:spacing w:before="50" w:after="50"/>
              <w:rPr>
                <w:rFonts w:cs="Calibri"/>
                <w:color w:val="FFFFFF" w:themeColor="background1"/>
                <w:szCs w:val="18"/>
              </w:rPr>
            </w:pPr>
            <w:r w:rsidRPr="00C979E0">
              <w:rPr>
                <w:rFonts w:eastAsia="Times New Roman" w:cs="Calibri"/>
                <w:color w:val="FFFFFF" w:themeColor="background1"/>
                <w:szCs w:val="18"/>
              </w:rPr>
              <w:t>Emission source</w:t>
            </w:r>
          </w:p>
        </w:tc>
        <w:tc>
          <w:tcPr>
            <w:tcW w:w="4125" w:type="dxa"/>
            <w:tcBorders>
              <w:left w:val="nil"/>
              <w:right w:val="nil"/>
            </w:tcBorders>
            <w:shd w:val="clear" w:color="auto" w:fill="1B556B"/>
          </w:tcPr>
          <w:p w14:paraId="536F631E" w14:textId="77777777" w:rsidR="007908DE" w:rsidRPr="00C979E0" w:rsidRDefault="007908DE" w:rsidP="0004422D">
            <w:pPr>
              <w:pStyle w:val="TableTextbold"/>
              <w:spacing w:before="50" w:after="50"/>
              <w:rPr>
                <w:rFonts w:cs="Calibri"/>
                <w:color w:val="FFFFFF" w:themeColor="background1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1B556B"/>
          </w:tcPr>
          <w:p w14:paraId="733A5D5F" w14:textId="77777777" w:rsidR="007908DE" w:rsidRPr="00C979E0" w:rsidRDefault="007908DE" w:rsidP="0004422D">
            <w:pPr>
              <w:pStyle w:val="TableTextbold"/>
              <w:spacing w:before="50" w:after="50"/>
              <w:rPr>
                <w:rFonts w:eastAsia="Times New Roman" w:cs="Calibri"/>
                <w:color w:val="FFFFFF" w:themeColor="background1"/>
                <w:szCs w:val="18"/>
              </w:rPr>
            </w:pPr>
            <w:r w:rsidRPr="00C979E0">
              <w:rPr>
                <w:rFonts w:eastAsia="Times New Roman" w:cs="Calibri"/>
                <w:color w:val="FFFFFF" w:themeColor="background1"/>
                <w:szCs w:val="18"/>
              </w:rPr>
              <w:t>Unit</w:t>
            </w:r>
          </w:p>
        </w:tc>
        <w:tc>
          <w:tcPr>
            <w:tcW w:w="1417" w:type="dxa"/>
            <w:tcBorders>
              <w:left w:val="nil"/>
              <w:bottom w:val="single" w:sz="4" w:space="0" w:color="1B556B"/>
            </w:tcBorders>
            <w:shd w:val="clear" w:color="auto" w:fill="1B556B"/>
          </w:tcPr>
          <w:p w14:paraId="211CFFCC" w14:textId="77777777" w:rsidR="007908DE" w:rsidRPr="00C979E0" w:rsidRDefault="007908DE" w:rsidP="0004422D">
            <w:pPr>
              <w:pStyle w:val="TableTextbold"/>
              <w:spacing w:before="50" w:after="50"/>
              <w:jc w:val="right"/>
              <w:rPr>
                <w:rFonts w:eastAsia="Times New Roman" w:cs="Calibri"/>
                <w:color w:val="FFFFFF" w:themeColor="background1"/>
                <w:szCs w:val="18"/>
              </w:rPr>
            </w:pPr>
            <w:r w:rsidRPr="00C979E0">
              <w:rPr>
                <w:rFonts w:eastAsia="Times New Roman" w:cs="Calibri"/>
                <w:color w:val="FFFFFF" w:themeColor="background1"/>
                <w:szCs w:val="18"/>
              </w:rPr>
              <w:t>kg CO</w:t>
            </w:r>
            <w:r w:rsidRPr="00C979E0">
              <w:rPr>
                <w:rFonts w:eastAsia="Times New Roman" w:cs="Calibri"/>
                <w:color w:val="FFFFFF" w:themeColor="background1"/>
                <w:szCs w:val="18"/>
                <w:vertAlign w:val="subscript"/>
              </w:rPr>
              <w:t>2</w:t>
            </w:r>
            <w:r w:rsidRPr="00C979E0">
              <w:rPr>
                <w:rFonts w:eastAsia="Times New Roman" w:cs="Calibri"/>
                <w:color w:val="FFFFFF" w:themeColor="background1"/>
                <w:szCs w:val="18"/>
              </w:rPr>
              <w:t>-e/unit</w:t>
            </w:r>
          </w:p>
        </w:tc>
      </w:tr>
      <w:tr w:rsidR="002E551A" w:rsidRPr="00C979E0" w14:paraId="53975B10" w14:textId="77777777" w:rsidTr="0004422D">
        <w:tc>
          <w:tcPr>
            <w:tcW w:w="1829" w:type="dxa"/>
            <w:vMerge w:val="restart"/>
            <w:shd w:val="clear" w:color="auto" w:fill="auto"/>
          </w:tcPr>
          <w:p w14:paraId="11A47733" w14:textId="77777777" w:rsidR="002E551A" w:rsidRPr="00C979E0" w:rsidRDefault="002E551A" w:rsidP="0004422D">
            <w:pPr>
              <w:pStyle w:val="TableTextbold"/>
              <w:spacing w:before="50" w:after="5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eastAsia="Times New Roman" w:cs="Calibri"/>
                <w:b w:val="0"/>
                <w:szCs w:val="18"/>
              </w:rPr>
              <w:t>Enteric fermentation</w:t>
            </w:r>
          </w:p>
        </w:tc>
        <w:tc>
          <w:tcPr>
            <w:tcW w:w="4125" w:type="dxa"/>
            <w:shd w:val="clear" w:color="auto" w:fill="auto"/>
          </w:tcPr>
          <w:p w14:paraId="6D7D904E" w14:textId="77777777" w:rsidR="002E551A" w:rsidRPr="00C979E0" w:rsidRDefault="002E551A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Dairy cattle</w:t>
            </w:r>
          </w:p>
        </w:tc>
        <w:tc>
          <w:tcPr>
            <w:tcW w:w="1134" w:type="dxa"/>
            <w:shd w:val="clear" w:color="auto" w:fill="auto"/>
          </w:tcPr>
          <w:p w14:paraId="0515E3B2" w14:textId="77777777" w:rsidR="002E551A" w:rsidRPr="00C979E0" w:rsidRDefault="002E551A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per head</w:t>
            </w:r>
          </w:p>
        </w:tc>
        <w:tc>
          <w:tcPr>
            <w:tcW w:w="1417" w:type="dxa"/>
            <w:shd w:val="clear" w:color="auto" w:fill="D2DDE1" w:themeFill="background2"/>
          </w:tcPr>
          <w:p w14:paraId="33CCD1BF" w14:textId="0942EF98" w:rsidR="002E551A" w:rsidRPr="00C979E0" w:rsidRDefault="00F825A6" w:rsidP="0004422D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2,264</w:t>
            </w:r>
          </w:p>
        </w:tc>
      </w:tr>
      <w:tr w:rsidR="002E551A" w:rsidRPr="00C979E0" w14:paraId="01821F84" w14:textId="77777777" w:rsidTr="0004422D">
        <w:tc>
          <w:tcPr>
            <w:tcW w:w="1829" w:type="dxa"/>
            <w:vMerge/>
            <w:shd w:val="clear" w:color="auto" w:fill="auto"/>
          </w:tcPr>
          <w:p w14:paraId="708D4402" w14:textId="77777777" w:rsidR="002E551A" w:rsidRPr="00C979E0" w:rsidRDefault="002E551A" w:rsidP="0004422D">
            <w:pPr>
              <w:pStyle w:val="TableTextbold"/>
              <w:spacing w:before="50" w:after="50"/>
              <w:rPr>
                <w:rFonts w:eastAsia="Times New Roman" w:cs="Calibri"/>
                <w:b w:val="0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14:paraId="767700B3" w14:textId="77777777" w:rsidR="002E551A" w:rsidRPr="00C979E0" w:rsidRDefault="002E551A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 xml:space="preserve">Non-dairy cattle </w:t>
            </w:r>
          </w:p>
        </w:tc>
        <w:tc>
          <w:tcPr>
            <w:tcW w:w="1134" w:type="dxa"/>
            <w:shd w:val="clear" w:color="auto" w:fill="auto"/>
          </w:tcPr>
          <w:p w14:paraId="4E62DC85" w14:textId="77777777" w:rsidR="002E551A" w:rsidRPr="00C979E0" w:rsidRDefault="002E551A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per head</w:t>
            </w:r>
          </w:p>
        </w:tc>
        <w:tc>
          <w:tcPr>
            <w:tcW w:w="1417" w:type="dxa"/>
            <w:shd w:val="clear" w:color="auto" w:fill="D2DDE1" w:themeFill="background2"/>
          </w:tcPr>
          <w:p w14:paraId="41B2C025" w14:textId="67EE5EED" w:rsidR="002E551A" w:rsidRPr="00C979E0" w:rsidRDefault="00F825A6" w:rsidP="0004422D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1,540</w:t>
            </w:r>
          </w:p>
        </w:tc>
      </w:tr>
      <w:tr w:rsidR="002E551A" w:rsidRPr="00C979E0" w14:paraId="04C2EC08" w14:textId="77777777" w:rsidTr="0004422D">
        <w:tc>
          <w:tcPr>
            <w:tcW w:w="1829" w:type="dxa"/>
            <w:vMerge/>
            <w:shd w:val="clear" w:color="auto" w:fill="auto"/>
          </w:tcPr>
          <w:p w14:paraId="77FFB6C8" w14:textId="77777777" w:rsidR="002E551A" w:rsidRPr="00C979E0" w:rsidRDefault="002E551A" w:rsidP="0004422D">
            <w:pPr>
              <w:pStyle w:val="TableTextbold"/>
              <w:spacing w:before="50" w:after="50"/>
              <w:rPr>
                <w:rFonts w:eastAsia="Times New Roman" w:cs="Calibri"/>
                <w:b w:val="0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14:paraId="281420D4" w14:textId="77777777" w:rsidR="002E551A" w:rsidRPr="00C979E0" w:rsidRDefault="002E551A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Sheep</w:t>
            </w:r>
          </w:p>
        </w:tc>
        <w:tc>
          <w:tcPr>
            <w:tcW w:w="1134" w:type="dxa"/>
            <w:shd w:val="clear" w:color="auto" w:fill="auto"/>
          </w:tcPr>
          <w:p w14:paraId="273C21EF" w14:textId="77777777" w:rsidR="002E551A" w:rsidRPr="00C979E0" w:rsidRDefault="002E551A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per head</w:t>
            </w:r>
          </w:p>
        </w:tc>
        <w:tc>
          <w:tcPr>
            <w:tcW w:w="1417" w:type="dxa"/>
            <w:shd w:val="clear" w:color="auto" w:fill="D2DDE1" w:themeFill="background2"/>
          </w:tcPr>
          <w:p w14:paraId="48EE9B26" w14:textId="3EBC9997" w:rsidR="002E551A" w:rsidRPr="00C979E0" w:rsidRDefault="00F825A6" w:rsidP="0004422D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318</w:t>
            </w:r>
          </w:p>
        </w:tc>
      </w:tr>
      <w:tr w:rsidR="002E551A" w:rsidRPr="00C979E0" w14:paraId="7C242E0D" w14:textId="77777777" w:rsidTr="0004422D">
        <w:tc>
          <w:tcPr>
            <w:tcW w:w="1829" w:type="dxa"/>
            <w:vMerge/>
            <w:shd w:val="clear" w:color="auto" w:fill="auto"/>
          </w:tcPr>
          <w:p w14:paraId="44E59F9C" w14:textId="77777777" w:rsidR="002E551A" w:rsidRPr="00C979E0" w:rsidRDefault="002E551A" w:rsidP="0004422D">
            <w:pPr>
              <w:pStyle w:val="TableTextbold"/>
              <w:spacing w:before="50" w:after="50"/>
              <w:rPr>
                <w:rFonts w:eastAsia="Times New Roman" w:cs="Calibri"/>
                <w:b w:val="0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14:paraId="3829000F" w14:textId="77777777" w:rsidR="002E551A" w:rsidRPr="00C979E0" w:rsidRDefault="002E551A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 xml:space="preserve">Deer </w:t>
            </w:r>
          </w:p>
        </w:tc>
        <w:tc>
          <w:tcPr>
            <w:tcW w:w="1134" w:type="dxa"/>
            <w:shd w:val="clear" w:color="auto" w:fill="auto"/>
          </w:tcPr>
          <w:p w14:paraId="17F417DE" w14:textId="77777777" w:rsidR="002E551A" w:rsidRPr="00C979E0" w:rsidRDefault="002E551A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per head</w:t>
            </w:r>
          </w:p>
        </w:tc>
        <w:tc>
          <w:tcPr>
            <w:tcW w:w="1417" w:type="dxa"/>
            <w:shd w:val="clear" w:color="auto" w:fill="D2DDE1" w:themeFill="background2"/>
          </w:tcPr>
          <w:p w14:paraId="0A446004" w14:textId="645D1A7B" w:rsidR="002E551A" w:rsidRPr="00C979E0" w:rsidRDefault="00F825A6" w:rsidP="0004422D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597</w:t>
            </w:r>
          </w:p>
        </w:tc>
      </w:tr>
      <w:tr w:rsidR="002E551A" w:rsidRPr="00C979E0" w14:paraId="7010BD0A" w14:textId="77777777" w:rsidTr="0004422D">
        <w:tc>
          <w:tcPr>
            <w:tcW w:w="1829" w:type="dxa"/>
            <w:vMerge/>
            <w:shd w:val="clear" w:color="auto" w:fill="auto"/>
          </w:tcPr>
          <w:p w14:paraId="0BD729C5" w14:textId="77777777" w:rsidR="002E551A" w:rsidRPr="00C979E0" w:rsidRDefault="002E551A" w:rsidP="0004422D">
            <w:pPr>
              <w:pStyle w:val="TableTextbold"/>
              <w:spacing w:before="50" w:after="50"/>
              <w:rPr>
                <w:rFonts w:eastAsia="Times New Roman" w:cs="Calibri"/>
                <w:b w:val="0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14:paraId="586A20F7" w14:textId="3A5AA330" w:rsidR="002E551A" w:rsidRPr="00C979E0" w:rsidRDefault="002E551A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Swine</w:t>
            </w:r>
          </w:p>
        </w:tc>
        <w:tc>
          <w:tcPr>
            <w:tcW w:w="1134" w:type="dxa"/>
            <w:shd w:val="clear" w:color="auto" w:fill="auto"/>
          </w:tcPr>
          <w:p w14:paraId="7A7F8F9D" w14:textId="291D0F0A" w:rsidR="002E551A" w:rsidRPr="00C979E0" w:rsidRDefault="002E551A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per head</w:t>
            </w:r>
          </w:p>
        </w:tc>
        <w:tc>
          <w:tcPr>
            <w:tcW w:w="1417" w:type="dxa"/>
            <w:shd w:val="clear" w:color="auto" w:fill="D2DDE1" w:themeFill="background2"/>
          </w:tcPr>
          <w:p w14:paraId="0AB58089" w14:textId="62CDDEB6" w:rsidR="002E551A" w:rsidRPr="00C979E0" w:rsidRDefault="00F825A6" w:rsidP="0004422D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27</w:t>
            </w:r>
          </w:p>
        </w:tc>
      </w:tr>
      <w:tr w:rsidR="002E551A" w:rsidRPr="00C979E0" w14:paraId="76DDAC46" w14:textId="77777777" w:rsidTr="0004422D">
        <w:tc>
          <w:tcPr>
            <w:tcW w:w="1829" w:type="dxa"/>
            <w:vMerge/>
            <w:shd w:val="clear" w:color="auto" w:fill="auto"/>
          </w:tcPr>
          <w:p w14:paraId="742D6DFE" w14:textId="77777777" w:rsidR="002E551A" w:rsidRPr="00C979E0" w:rsidRDefault="002E551A" w:rsidP="0004422D">
            <w:pPr>
              <w:pStyle w:val="TableTextbold"/>
              <w:spacing w:before="50" w:after="50"/>
              <w:rPr>
                <w:rFonts w:eastAsia="Times New Roman" w:cs="Calibri"/>
                <w:b w:val="0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14:paraId="0DE196D2" w14:textId="784A8C92" w:rsidR="002E551A" w:rsidRPr="00C979E0" w:rsidRDefault="002E551A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Goats</w:t>
            </w:r>
          </w:p>
        </w:tc>
        <w:tc>
          <w:tcPr>
            <w:tcW w:w="1134" w:type="dxa"/>
            <w:shd w:val="clear" w:color="auto" w:fill="auto"/>
          </w:tcPr>
          <w:p w14:paraId="2263BF59" w14:textId="0CF6F73B" w:rsidR="002E551A" w:rsidRPr="00C979E0" w:rsidRDefault="002E551A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per head</w:t>
            </w:r>
          </w:p>
        </w:tc>
        <w:tc>
          <w:tcPr>
            <w:tcW w:w="1417" w:type="dxa"/>
            <w:shd w:val="clear" w:color="auto" w:fill="D2DDE1" w:themeFill="background2"/>
          </w:tcPr>
          <w:p w14:paraId="67B070A1" w14:textId="4CE40021" w:rsidR="002E551A" w:rsidRPr="00C979E0" w:rsidRDefault="002E551A" w:rsidP="0004422D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224</w:t>
            </w:r>
          </w:p>
        </w:tc>
      </w:tr>
      <w:tr w:rsidR="002E551A" w:rsidRPr="00C979E0" w14:paraId="04A5B3F1" w14:textId="77777777" w:rsidTr="0004422D">
        <w:tc>
          <w:tcPr>
            <w:tcW w:w="1829" w:type="dxa"/>
            <w:vMerge/>
            <w:shd w:val="clear" w:color="auto" w:fill="auto"/>
          </w:tcPr>
          <w:p w14:paraId="2891C6F5" w14:textId="77777777" w:rsidR="002E551A" w:rsidRPr="00C979E0" w:rsidRDefault="002E551A" w:rsidP="0004422D">
            <w:pPr>
              <w:pStyle w:val="TableTextbold"/>
              <w:spacing w:before="50" w:after="50"/>
              <w:rPr>
                <w:rFonts w:eastAsia="Times New Roman" w:cs="Calibri"/>
                <w:b w:val="0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14:paraId="7B8A7E3D" w14:textId="4E576828" w:rsidR="002E551A" w:rsidRPr="00C979E0" w:rsidRDefault="002E551A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Horses</w:t>
            </w:r>
          </w:p>
        </w:tc>
        <w:tc>
          <w:tcPr>
            <w:tcW w:w="1134" w:type="dxa"/>
            <w:shd w:val="clear" w:color="auto" w:fill="auto"/>
          </w:tcPr>
          <w:p w14:paraId="0B19F72E" w14:textId="65784915" w:rsidR="002E551A" w:rsidRPr="00C979E0" w:rsidRDefault="002E551A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per head</w:t>
            </w:r>
          </w:p>
        </w:tc>
        <w:tc>
          <w:tcPr>
            <w:tcW w:w="1417" w:type="dxa"/>
            <w:shd w:val="clear" w:color="auto" w:fill="D2DDE1" w:themeFill="background2"/>
          </w:tcPr>
          <w:p w14:paraId="7E2C4D7D" w14:textId="585FC3F7" w:rsidR="002E551A" w:rsidRPr="00C979E0" w:rsidRDefault="002E551A" w:rsidP="0004422D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450</w:t>
            </w:r>
          </w:p>
        </w:tc>
      </w:tr>
      <w:tr w:rsidR="002E551A" w:rsidRPr="00C979E0" w14:paraId="72F26E19" w14:textId="77777777" w:rsidTr="0004422D">
        <w:tc>
          <w:tcPr>
            <w:tcW w:w="1829" w:type="dxa"/>
            <w:vMerge/>
            <w:shd w:val="clear" w:color="auto" w:fill="auto"/>
          </w:tcPr>
          <w:p w14:paraId="173F3555" w14:textId="77777777" w:rsidR="002E551A" w:rsidRPr="00C979E0" w:rsidRDefault="002E551A" w:rsidP="0004422D">
            <w:pPr>
              <w:pStyle w:val="TableTextbold"/>
              <w:spacing w:before="50" w:after="50"/>
              <w:rPr>
                <w:rFonts w:eastAsia="Times New Roman" w:cs="Calibri"/>
                <w:b w:val="0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14:paraId="6EEDCA61" w14:textId="40565CFA" w:rsidR="002E551A" w:rsidRPr="00C979E0" w:rsidRDefault="002E551A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Alpaca</w:t>
            </w:r>
          </w:p>
        </w:tc>
        <w:tc>
          <w:tcPr>
            <w:tcW w:w="1134" w:type="dxa"/>
            <w:shd w:val="clear" w:color="auto" w:fill="auto"/>
          </w:tcPr>
          <w:p w14:paraId="3379D689" w14:textId="6CC16523" w:rsidR="002E551A" w:rsidRPr="00C979E0" w:rsidRDefault="002E551A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per head</w:t>
            </w:r>
          </w:p>
        </w:tc>
        <w:tc>
          <w:tcPr>
            <w:tcW w:w="1417" w:type="dxa"/>
            <w:shd w:val="clear" w:color="auto" w:fill="D2DDE1" w:themeFill="background2"/>
          </w:tcPr>
          <w:p w14:paraId="642823CD" w14:textId="72F56227" w:rsidR="002E551A" w:rsidRPr="00C979E0" w:rsidRDefault="002E551A" w:rsidP="0004422D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200</w:t>
            </w:r>
          </w:p>
        </w:tc>
      </w:tr>
      <w:tr w:rsidR="002E551A" w:rsidRPr="00C979E0" w14:paraId="631457BB" w14:textId="77777777" w:rsidTr="0004422D">
        <w:tc>
          <w:tcPr>
            <w:tcW w:w="1829" w:type="dxa"/>
            <w:vMerge/>
            <w:shd w:val="clear" w:color="auto" w:fill="auto"/>
          </w:tcPr>
          <w:p w14:paraId="44DAE0E3" w14:textId="77777777" w:rsidR="002E551A" w:rsidRPr="00C979E0" w:rsidRDefault="002E551A" w:rsidP="0004422D">
            <w:pPr>
              <w:pStyle w:val="TableTextbold"/>
              <w:spacing w:before="50" w:after="50"/>
              <w:rPr>
                <w:rFonts w:eastAsia="Times New Roman" w:cs="Calibri"/>
                <w:b w:val="0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14:paraId="1BF22E46" w14:textId="58253668" w:rsidR="002E551A" w:rsidRPr="00C979E0" w:rsidRDefault="002E551A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Mules &amp; asses</w:t>
            </w:r>
          </w:p>
        </w:tc>
        <w:tc>
          <w:tcPr>
            <w:tcW w:w="1134" w:type="dxa"/>
            <w:shd w:val="clear" w:color="auto" w:fill="auto"/>
          </w:tcPr>
          <w:p w14:paraId="34E5E3AF" w14:textId="684C7592" w:rsidR="002E551A" w:rsidRPr="00C979E0" w:rsidRDefault="002E551A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per head</w:t>
            </w:r>
          </w:p>
        </w:tc>
        <w:tc>
          <w:tcPr>
            <w:tcW w:w="1417" w:type="dxa"/>
            <w:shd w:val="clear" w:color="auto" w:fill="D2DDE1" w:themeFill="background2"/>
          </w:tcPr>
          <w:p w14:paraId="725C8983" w14:textId="11DC27A8" w:rsidR="002E551A" w:rsidRPr="00C979E0" w:rsidRDefault="002E551A" w:rsidP="0004422D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250</w:t>
            </w:r>
          </w:p>
        </w:tc>
      </w:tr>
      <w:tr w:rsidR="002E551A" w:rsidRPr="00C979E0" w14:paraId="57B940CE" w14:textId="77777777" w:rsidTr="0004422D">
        <w:tc>
          <w:tcPr>
            <w:tcW w:w="1829" w:type="dxa"/>
            <w:vMerge/>
            <w:shd w:val="clear" w:color="auto" w:fill="auto"/>
          </w:tcPr>
          <w:p w14:paraId="67CB4691" w14:textId="77777777" w:rsidR="002E551A" w:rsidRPr="00C979E0" w:rsidRDefault="002E551A" w:rsidP="0004422D">
            <w:pPr>
              <w:pStyle w:val="TableTextbold"/>
              <w:spacing w:before="50" w:after="50"/>
              <w:rPr>
                <w:rFonts w:eastAsia="Times New Roman" w:cs="Calibri"/>
                <w:b w:val="0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14:paraId="7C5F1192" w14:textId="580194BC" w:rsidR="002E551A" w:rsidRPr="00C979E0" w:rsidRDefault="002E551A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Poultry</w:t>
            </w:r>
          </w:p>
        </w:tc>
        <w:tc>
          <w:tcPr>
            <w:tcW w:w="1134" w:type="dxa"/>
            <w:shd w:val="clear" w:color="auto" w:fill="auto"/>
          </w:tcPr>
          <w:p w14:paraId="663219A1" w14:textId="0B89C9ED" w:rsidR="002E551A" w:rsidRPr="00C979E0" w:rsidRDefault="002E551A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per head</w:t>
            </w:r>
          </w:p>
        </w:tc>
        <w:tc>
          <w:tcPr>
            <w:tcW w:w="1417" w:type="dxa"/>
            <w:shd w:val="clear" w:color="auto" w:fill="D2DDE1" w:themeFill="background2"/>
          </w:tcPr>
          <w:p w14:paraId="2B0E1E9D" w14:textId="10814F45" w:rsidR="002E551A" w:rsidRPr="00C979E0" w:rsidRDefault="002E551A" w:rsidP="0004422D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0</w:t>
            </w:r>
          </w:p>
        </w:tc>
      </w:tr>
      <w:tr w:rsidR="00750F94" w:rsidRPr="00C979E0" w14:paraId="14E69125" w14:textId="77777777" w:rsidTr="0004422D">
        <w:tc>
          <w:tcPr>
            <w:tcW w:w="1829" w:type="dxa"/>
            <w:vMerge w:val="restart"/>
            <w:shd w:val="clear" w:color="auto" w:fill="auto"/>
          </w:tcPr>
          <w:p w14:paraId="13079632" w14:textId="77777777" w:rsidR="00750F94" w:rsidRPr="00C979E0" w:rsidRDefault="00750F94" w:rsidP="0004422D">
            <w:pPr>
              <w:pStyle w:val="TableTextbold"/>
              <w:spacing w:before="50" w:after="5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cs="Calibri"/>
                <w:b w:val="0"/>
                <w:szCs w:val="18"/>
              </w:rPr>
              <w:t>Manure management</w:t>
            </w:r>
          </w:p>
        </w:tc>
        <w:tc>
          <w:tcPr>
            <w:tcW w:w="4125" w:type="dxa"/>
            <w:shd w:val="clear" w:color="auto" w:fill="auto"/>
          </w:tcPr>
          <w:p w14:paraId="2519BE2E" w14:textId="77777777" w:rsidR="00750F94" w:rsidRPr="00C979E0" w:rsidRDefault="00750F94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Dairy cattle</w:t>
            </w:r>
          </w:p>
        </w:tc>
        <w:tc>
          <w:tcPr>
            <w:tcW w:w="1134" w:type="dxa"/>
            <w:shd w:val="clear" w:color="auto" w:fill="auto"/>
          </w:tcPr>
          <w:p w14:paraId="67A19F29" w14:textId="77777777" w:rsidR="00750F94" w:rsidRPr="00C979E0" w:rsidRDefault="00750F94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per head</w:t>
            </w:r>
          </w:p>
        </w:tc>
        <w:tc>
          <w:tcPr>
            <w:tcW w:w="1417" w:type="dxa"/>
            <w:shd w:val="clear" w:color="auto" w:fill="D2DDE1" w:themeFill="background2"/>
          </w:tcPr>
          <w:p w14:paraId="3E63C76E" w14:textId="0EE5D9E4" w:rsidR="00750F94" w:rsidRPr="00C979E0" w:rsidRDefault="00F825A6" w:rsidP="0004422D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238</w:t>
            </w:r>
          </w:p>
        </w:tc>
      </w:tr>
      <w:tr w:rsidR="00750F94" w:rsidRPr="00C979E0" w14:paraId="51D19F37" w14:textId="77777777" w:rsidTr="0004422D">
        <w:tc>
          <w:tcPr>
            <w:tcW w:w="1829" w:type="dxa"/>
            <w:vMerge/>
            <w:shd w:val="clear" w:color="auto" w:fill="auto"/>
          </w:tcPr>
          <w:p w14:paraId="6C5AE52C" w14:textId="77777777" w:rsidR="00750F94" w:rsidRPr="00C979E0" w:rsidRDefault="00750F94" w:rsidP="0004422D">
            <w:pPr>
              <w:pStyle w:val="TableTextbold"/>
              <w:spacing w:before="50" w:after="50"/>
              <w:rPr>
                <w:rFonts w:eastAsia="Times New Roman" w:cs="Calibri"/>
                <w:b w:val="0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14:paraId="7616B3AE" w14:textId="77777777" w:rsidR="00750F94" w:rsidRPr="00C979E0" w:rsidRDefault="00750F94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Non-dairy cattle</w:t>
            </w:r>
          </w:p>
        </w:tc>
        <w:tc>
          <w:tcPr>
            <w:tcW w:w="1134" w:type="dxa"/>
            <w:shd w:val="clear" w:color="auto" w:fill="auto"/>
          </w:tcPr>
          <w:p w14:paraId="5FF80D39" w14:textId="77777777" w:rsidR="00750F94" w:rsidRPr="00C979E0" w:rsidRDefault="00750F94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per head</w:t>
            </w:r>
          </w:p>
        </w:tc>
        <w:tc>
          <w:tcPr>
            <w:tcW w:w="1417" w:type="dxa"/>
            <w:shd w:val="clear" w:color="auto" w:fill="D2DDE1" w:themeFill="background2"/>
          </w:tcPr>
          <w:p w14:paraId="4A203D04" w14:textId="22E4B747" w:rsidR="00750F94" w:rsidRPr="00C979E0" w:rsidRDefault="00F825A6" w:rsidP="0004422D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21.4</w:t>
            </w:r>
          </w:p>
        </w:tc>
      </w:tr>
      <w:tr w:rsidR="00750F94" w:rsidRPr="00C979E0" w14:paraId="58BEEBCA" w14:textId="77777777" w:rsidTr="0004422D">
        <w:tc>
          <w:tcPr>
            <w:tcW w:w="1829" w:type="dxa"/>
            <w:vMerge/>
            <w:shd w:val="clear" w:color="auto" w:fill="auto"/>
          </w:tcPr>
          <w:p w14:paraId="71D5D5DF" w14:textId="77777777" w:rsidR="00750F94" w:rsidRPr="00C979E0" w:rsidRDefault="00750F94" w:rsidP="0004422D">
            <w:pPr>
              <w:pStyle w:val="TableTextbold"/>
              <w:spacing w:before="50" w:after="50"/>
              <w:rPr>
                <w:rFonts w:eastAsia="Times New Roman" w:cs="Calibri"/>
                <w:b w:val="0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14:paraId="337AC47F" w14:textId="77777777" w:rsidR="00750F94" w:rsidRPr="00C979E0" w:rsidRDefault="00750F94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Sheep</w:t>
            </w:r>
          </w:p>
        </w:tc>
        <w:tc>
          <w:tcPr>
            <w:tcW w:w="1134" w:type="dxa"/>
            <w:shd w:val="clear" w:color="auto" w:fill="auto"/>
          </w:tcPr>
          <w:p w14:paraId="07D118FA" w14:textId="77777777" w:rsidR="00750F94" w:rsidRPr="00C979E0" w:rsidRDefault="00750F94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per head</w:t>
            </w:r>
          </w:p>
        </w:tc>
        <w:tc>
          <w:tcPr>
            <w:tcW w:w="1417" w:type="dxa"/>
            <w:shd w:val="clear" w:color="auto" w:fill="D2DDE1" w:themeFill="background2"/>
          </w:tcPr>
          <w:p w14:paraId="7BB7E451" w14:textId="3B57E227" w:rsidR="00750F94" w:rsidRPr="00C979E0" w:rsidRDefault="00F825A6" w:rsidP="0004422D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3.53</w:t>
            </w:r>
          </w:p>
        </w:tc>
      </w:tr>
      <w:tr w:rsidR="00750F94" w:rsidRPr="00C979E0" w14:paraId="4BF2FD35" w14:textId="77777777" w:rsidTr="0004422D">
        <w:tc>
          <w:tcPr>
            <w:tcW w:w="1829" w:type="dxa"/>
            <w:vMerge/>
            <w:shd w:val="clear" w:color="auto" w:fill="auto"/>
          </w:tcPr>
          <w:p w14:paraId="2F6881AB" w14:textId="77777777" w:rsidR="00750F94" w:rsidRPr="00C979E0" w:rsidRDefault="00750F94" w:rsidP="0004422D">
            <w:pPr>
              <w:pStyle w:val="TableTextbold"/>
              <w:spacing w:before="50" w:after="50"/>
              <w:rPr>
                <w:rFonts w:eastAsia="Times New Roman" w:cs="Calibri"/>
                <w:b w:val="0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14:paraId="57435C6E" w14:textId="77777777" w:rsidR="00750F94" w:rsidRPr="00C979E0" w:rsidRDefault="00750F94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Deer</w:t>
            </w:r>
          </w:p>
        </w:tc>
        <w:tc>
          <w:tcPr>
            <w:tcW w:w="1134" w:type="dxa"/>
            <w:shd w:val="clear" w:color="auto" w:fill="auto"/>
          </w:tcPr>
          <w:p w14:paraId="4E3DC399" w14:textId="77777777" w:rsidR="00750F94" w:rsidRPr="00C979E0" w:rsidRDefault="00750F94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per head</w:t>
            </w:r>
          </w:p>
        </w:tc>
        <w:tc>
          <w:tcPr>
            <w:tcW w:w="1417" w:type="dxa"/>
            <w:shd w:val="clear" w:color="auto" w:fill="D2DDE1" w:themeFill="background2"/>
          </w:tcPr>
          <w:p w14:paraId="3285A40B" w14:textId="358BD752" w:rsidR="00750F94" w:rsidRPr="00C979E0" w:rsidRDefault="00F825A6" w:rsidP="0004422D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7.57</w:t>
            </w:r>
          </w:p>
        </w:tc>
      </w:tr>
      <w:tr w:rsidR="00750F94" w:rsidRPr="00C979E0" w14:paraId="4D91EAF4" w14:textId="77777777" w:rsidTr="0004422D">
        <w:tc>
          <w:tcPr>
            <w:tcW w:w="1829" w:type="dxa"/>
            <w:vMerge/>
            <w:shd w:val="clear" w:color="auto" w:fill="auto"/>
          </w:tcPr>
          <w:p w14:paraId="26C4DFFC" w14:textId="77777777" w:rsidR="00750F94" w:rsidRPr="00C979E0" w:rsidRDefault="00750F94" w:rsidP="0004422D">
            <w:pPr>
              <w:pStyle w:val="TableTextbold"/>
              <w:spacing w:before="50" w:after="50"/>
              <w:rPr>
                <w:rFonts w:eastAsia="Times New Roman" w:cs="Calibri"/>
                <w:b w:val="0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14:paraId="69D190A6" w14:textId="69ACC743" w:rsidR="00750F94" w:rsidRPr="00C979E0" w:rsidRDefault="00750F94" w:rsidP="0004422D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Swine</w:t>
            </w:r>
          </w:p>
        </w:tc>
        <w:tc>
          <w:tcPr>
            <w:tcW w:w="1134" w:type="dxa"/>
            <w:shd w:val="clear" w:color="auto" w:fill="auto"/>
          </w:tcPr>
          <w:p w14:paraId="27A722CC" w14:textId="7D03A42E" w:rsidR="00750F94" w:rsidRPr="00C979E0" w:rsidRDefault="00750F94" w:rsidP="0004422D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per head</w:t>
            </w:r>
          </w:p>
        </w:tc>
        <w:tc>
          <w:tcPr>
            <w:tcW w:w="1417" w:type="dxa"/>
            <w:shd w:val="clear" w:color="auto" w:fill="D2DDE1" w:themeFill="background2"/>
          </w:tcPr>
          <w:p w14:paraId="51EEB490" w14:textId="50D046DF" w:rsidR="00750F94" w:rsidRPr="00C979E0" w:rsidRDefault="00F825A6" w:rsidP="0004422D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206</w:t>
            </w:r>
          </w:p>
        </w:tc>
      </w:tr>
      <w:tr w:rsidR="00750F94" w:rsidRPr="00C979E0" w14:paraId="3A181E3E" w14:textId="77777777" w:rsidTr="0004422D">
        <w:tc>
          <w:tcPr>
            <w:tcW w:w="1829" w:type="dxa"/>
            <w:vMerge/>
            <w:shd w:val="clear" w:color="auto" w:fill="auto"/>
          </w:tcPr>
          <w:p w14:paraId="11B65BEA" w14:textId="77777777" w:rsidR="00750F94" w:rsidRPr="00C979E0" w:rsidRDefault="00750F94" w:rsidP="0004422D">
            <w:pPr>
              <w:pStyle w:val="TableTextbold"/>
              <w:spacing w:before="50" w:after="50"/>
              <w:rPr>
                <w:rFonts w:eastAsia="Times New Roman" w:cs="Calibri"/>
                <w:b w:val="0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14:paraId="1BF0D3F0" w14:textId="24653540" w:rsidR="00750F94" w:rsidRPr="00C979E0" w:rsidRDefault="00750F94" w:rsidP="0004422D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Goats</w:t>
            </w:r>
          </w:p>
        </w:tc>
        <w:tc>
          <w:tcPr>
            <w:tcW w:w="1134" w:type="dxa"/>
            <w:shd w:val="clear" w:color="auto" w:fill="auto"/>
          </w:tcPr>
          <w:p w14:paraId="00FF4CF2" w14:textId="0FBE6848" w:rsidR="00750F94" w:rsidRPr="00C979E0" w:rsidRDefault="00750F94" w:rsidP="0004422D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per head</w:t>
            </w:r>
          </w:p>
        </w:tc>
        <w:tc>
          <w:tcPr>
            <w:tcW w:w="1417" w:type="dxa"/>
            <w:shd w:val="clear" w:color="auto" w:fill="D2DDE1" w:themeFill="background2"/>
          </w:tcPr>
          <w:p w14:paraId="5D37A093" w14:textId="0D665174" w:rsidR="00750F94" w:rsidRPr="00C979E0" w:rsidRDefault="00750F94" w:rsidP="0004422D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5.0</w:t>
            </w:r>
          </w:p>
        </w:tc>
      </w:tr>
      <w:tr w:rsidR="00750F94" w:rsidRPr="00C979E0" w14:paraId="60037946" w14:textId="77777777" w:rsidTr="0004422D">
        <w:tc>
          <w:tcPr>
            <w:tcW w:w="1829" w:type="dxa"/>
            <w:vMerge/>
            <w:shd w:val="clear" w:color="auto" w:fill="auto"/>
          </w:tcPr>
          <w:p w14:paraId="4E55CEEA" w14:textId="77777777" w:rsidR="00750F94" w:rsidRPr="00C979E0" w:rsidRDefault="00750F94" w:rsidP="0004422D">
            <w:pPr>
              <w:pStyle w:val="TableTextbold"/>
              <w:spacing w:before="50" w:after="50"/>
              <w:rPr>
                <w:rFonts w:eastAsia="Times New Roman" w:cs="Calibri"/>
                <w:b w:val="0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14:paraId="4CEFC74A" w14:textId="59B89EE8" w:rsidR="00750F94" w:rsidRPr="00C979E0" w:rsidRDefault="00750F94" w:rsidP="0004422D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Horses</w:t>
            </w:r>
          </w:p>
        </w:tc>
        <w:tc>
          <w:tcPr>
            <w:tcW w:w="1134" w:type="dxa"/>
            <w:shd w:val="clear" w:color="auto" w:fill="auto"/>
          </w:tcPr>
          <w:p w14:paraId="25BD4B62" w14:textId="16B35778" w:rsidR="00750F94" w:rsidRPr="00C979E0" w:rsidRDefault="00750F94" w:rsidP="0004422D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per head</w:t>
            </w:r>
          </w:p>
        </w:tc>
        <w:tc>
          <w:tcPr>
            <w:tcW w:w="1417" w:type="dxa"/>
            <w:shd w:val="clear" w:color="auto" w:fill="D2DDE1" w:themeFill="background2"/>
          </w:tcPr>
          <w:p w14:paraId="6A01BED9" w14:textId="55ADD423" w:rsidR="00750F94" w:rsidRPr="00C979E0" w:rsidRDefault="00750F94" w:rsidP="0004422D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58.5</w:t>
            </w:r>
          </w:p>
        </w:tc>
      </w:tr>
      <w:tr w:rsidR="00750F94" w:rsidRPr="00C979E0" w14:paraId="0478A400" w14:textId="77777777" w:rsidTr="0004422D">
        <w:tc>
          <w:tcPr>
            <w:tcW w:w="1829" w:type="dxa"/>
            <w:vMerge/>
            <w:shd w:val="clear" w:color="auto" w:fill="auto"/>
          </w:tcPr>
          <w:p w14:paraId="0EE3B19C" w14:textId="77777777" w:rsidR="00750F94" w:rsidRPr="00C979E0" w:rsidRDefault="00750F94" w:rsidP="0004422D">
            <w:pPr>
              <w:pStyle w:val="TableTextbold"/>
              <w:spacing w:before="50" w:after="50"/>
              <w:rPr>
                <w:rFonts w:eastAsia="Times New Roman" w:cs="Calibri"/>
                <w:b w:val="0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14:paraId="5021680A" w14:textId="1AB50F23" w:rsidR="00750F94" w:rsidRPr="00C979E0" w:rsidRDefault="00750F94" w:rsidP="0004422D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Alpaca</w:t>
            </w:r>
          </w:p>
        </w:tc>
        <w:tc>
          <w:tcPr>
            <w:tcW w:w="1134" w:type="dxa"/>
            <w:shd w:val="clear" w:color="auto" w:fill="auto"/>
          </w:tcPr>
          <w:p w14:paraId="2CA13494" w14:textId="792F4ABE" w:rsidR="00750F94" w:rsidRPr="00C979E0" w:rsidRDefault="00750F94" w:rsidP="0004422D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per head</w:t>
            </w:r>
          </w:p>
        </w:tc>
        <w:tc>
          <w:tcPr>
            <w:tcW w:w="1417" w:type="dxa"/>
            <w:shd w:val="clear" w:color="auto" w:fill="D2DDE1" w:themeFill="background2"/>
          </w:tcPr>
          <w:p w14:paraId="3F6AEFA7" w14:textId="613BA9EF" w:rsidR="00750F94" w:rsidRPr="00C979E0" w:rsidRDefault="00F825A6" w:rsidP="0004422D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2.57</w:t>
            </w:r>
          </w:p>
        </w:tc>
      </w:tr>
      <w:tr w:rsidR="00750F94" w:rsidRPr="00C979E0" w14:paraId="33985165" w14:textId="77777777" w:rsidTr="0004422D">
        <w:tc>
          <w:tcPr>
            <w:tcW w:w="1829" w:type="dxa"/>
            <w:vMerge/>
            <w:shd w:val="clear" w:color="auto" w:fill="auto"/>
          </w:tcPr>
          <w:p w14:paraId="642551AC" w14:textId="77777777" w:rsidR="00750F94" w:rsidRPr="00C979E0" w:rsidRDefault="00750F94" w:rsidP="0004422D">
            <w:pPr>
              <w:pStyle w:val="TableTextbold"/>
              <w:spacing w:before="50" w:after="50"/>
              <w:rPr>
                <w:rFonts w:eastAsia="Times New Roman" w:cs="Calibri"/>
                <w:b w:val="0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14:paraId="06BB175E" w14:textId="2F1277ED" w:rsidR="00750F94" w:rsidRPr="00C979E0" w:rsidRDefault="00750F94" w:rsidP="0004422D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Mules &amp; asses</w:t>
            </w:r>
          </w:p>
        </w:tc>
        <w:tc>
          <w:tcPr>
            <w:tcW w:w="1134" w:type="dxa"/>
            <w:shd w:val="clear" w:color="auto" w:fill="auto"/>
          </w:tcPr>
          <w:p w14:paraId="527C297E" w14:textId="2653450D" w:rsidR="00750F94" w:rsidRPr="00C979E0" w:rsidRDefault="00750F94" w:rsidP="0004422D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per head</w:t>
            </w:r>
          </w:p>
        </w:tc>
        <w:tc>
          <w:tcPr>
            <w:tcW w:w="1417" w:type="dxa"/>
            <w:shd w:val="clear" w:color="auto" w:fill="D2DDE1" w:themeFill="background2"/>
          </w:tcPr>
          <w:p w14:paraId="0050B765" w14:textId="683D746A" w:rsidR="00750F94" w:rsidRPr="00C979E0" w:rsidRDefault="00750F94" w:rsidP="0004422D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27.5</w:t>
            </w:r>
          </w:p>
        </w:tc>
      </w:tr>
      <w:tr w:rsidR="00750F94" w:rsidRPr="00C979E0" w14:paraId="3D6FFDF3" w14:textId="77777777" w:rsidTr="0004422D">
        <w:tc>
          <w:tcPr>
            <w:tcW w:w="1829" w:type="dxa"/>
            <w:vMerge/>
            <w:shd w:val="clear" w:color="auto" w:fill="auto"/>
          </w:tcPr>
          <w:p w14:paraId="680E425F" w14:textId="77777777" w:rsidR="00750F94" w:rsidRPr="00C979E0" w:rsidRDefault="00750F94" w:rsidP="0004422D">
            <w:pPr>
              <w:pStyle w:val="TableTextbold"/>
              <w:spacing w:before="50" w:after="50"/>
              <w:rPr>
                <w:rFonts w:eastAsia="Times New Roman" w:cs="Calibri"/>
                <w:b w:val="0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14:paraId="06153405" w14:textId="728F7A23" w:rsidR="00750F94" w:rsidRPr="00C979E0" w:rsidRDefault="00750F94" w:rsidP="0004422D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Poultry</w:t>
            </w:r>
          </w:p>
        </w:tc>
        <w:tc>
          <w:tcPr>
            <w:tcW w:w="1134" w:type="dxa"/>
            <w:shd w:val="clear" w:color="auto" w:fill="auto"/>
          </w:tcPr>
          <w:p w14:paraId="767960CE" w14:textId="638CB818" w:rsidR="00750F94" w:rsidRPr="00C979E0" w:rsidRDefault="00750F94" w:rsidP="0004422D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per head</w:t>
            </w:r>
          </w:p>
        </w:tc>
        <w:tc>
          <w:tcPr>
            <w:tcW w:w="1417" w:type="dxa"/>
            <w:shd w:val="clear" w:color="auto" w:fill="D2DDE1" w:themeFill="background2"/>
          </w:tcPr>
          <w:p w14:paraId="2983B97F" w14:textId="48F31642" w:rsidR="00750F94" w:rsidRPr="00C979E0" w:rsidRDefault="00F825A6" w:rsidP="0004422D">
            <w:pPr>
              <w:pStyle w:val="TableText"/>
              <w:spacing w:before="50" w:after="50"/>
              <w:jc w:val="right"/>
              <w:rPr>
                <w:rFonts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1.44</w:t>
            </w:r>
          </w:p>
        </w:tc>
      </w:tr>
      <w:tr w:rsidR="00750F94" w:rsidRPr="00C979E0" w14:paraId="18C78C61" w14:textId="77777777" w:rsidTr="0004422D">
        <w:tc>
          <w:tcPr>
            <w:tcW w:w="1829" w:type="dxa"/>
            <w:vMerge w:val="restart"/>
            <w:shd w:val="clear" w:color="auto" w:fill="auto"/>
          </w:tcPr>
          <w:p w14:paraId="43E8B178" w14:textId="77777777" w:rsidR="00750F94" w:rsidRPr="00C979E0" w:rsidRDefault="00750F94" w:rsidP="0004422D">
            <w:pPr>
              <w:pStyle w:val="TableTextbold"/>
              <w:spacing w:before="50" w:after="5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cs="Calibri"/>
                <w:b w:val="0"/>
                <w:szCs w:val="18"/>
              </w:rPr>
              <w:t>Fertiliser use</w:t>
            </w:r>
          </w:p>
        </w:tc>
        <w:tc>
          <w:tcPr>
            <w:tcW w:w="4125" w:type="dxa"/>
            <w:shd w:val="clear" w:color="auto" w:fill="auto"/>
          </w:tcPr>
          <w:p w14:paraId="50ED32EB" w14:textId="30A9B30D" w:rsidR="00750F94" w:rsidRPr="00C979E0" w:rsidRDefault="00F825A6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Nitrogen content of n</w:t>
            </w:r>
            <w:r w:rsidR="00750F94" w:rsidRPr="00C979E0">
              <w:rPr>
                <w:rFonts w:cs="Calibri"/>
                <w:szCs w:val="18"/>
              </w:rPr>
              <w:t>on-urea nitrogen fertiliser</w:t>
            </w:r>
          </w:p>
        </w:tc>
        <w:tc>
          <w:tcPr>
            <w:tcW w:w="1134" w:type="dxa"/>
            <w:shd w:val="clear" w:color="auto" w:fill="auto"/>
          </w:tcPr>
          <w:p w14:paraId="36C7318C" w14:textId="77777777" w:rsidR="00750F94" w:rsidRPr="00C979E0" w:rsidRDefault="00750F94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417" w:type="dxa"/>
            <w:shd w:val="clear" w:color="auto" w:fill="D2DDE1" w:themeFill="background2"/>
          </w:tcPr>
          <w:p w14:paraId="12C488FA" w14:textId="77777777" w:rsidR="00750F94" w:rsidRPr="00C979E0" w:rsidRDefault="00750F94" w:rsidP="0004422D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5.40</w:t>
            </w:r>
          </w:p>
        </w:tc>
      </w:tr>
      <w:tr w:rsidR="00750F94" w:rsidRPr="00C979E0" w14:paraId="41A78FC1" w14:textId="77777777" w:rsidTr="0004422D">
        <w:tc>
          <w:tcPr>
            <w:tcW w:w="1829" w:type="dxa"/>
            <w:vMerge/>
            <w:shd w:val="clear" w:color="auto" w:fill="auto"/>
          </w:tcPr>
          <w:p w14:paraId="3A612980" w14:textId="77777777" w:rsidR="00750F94" w:rsidRPr="00C979E0" w:rsidRDefault="00750F94" w:rsidP="0004422D">
            <w:pPr>
              <w:pStyle w:val="TableTextbold"/>
              <w:spacing w:before="50" w:after="50"/>
              <w:rPr>
                <w:rFonts w:eastAsia="Times New Roman" w:cs="Calibri"/>
                <w:b w:val="0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14:paraId="3C81D92F" w14:textId="7946C1BA" w:rsidR="00750F94" w:rsidRPr="00C979E0" w:rsidRDefault="00F825A6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Nitrogen content of u</w:t>
            </w:r>
            <w:r w:rsidR="00750F94" w:rsidRPr="00C979E0">
              <w:rPr>
                <w:rFonts w:cs="Calibri"/>
                <w:szCs w:val="18"/>
              </w:rPr>
              <w:t>rea nitrogen fertiliser not coated with urease inhibitor</w:t>
            </w:r>
          </w:p>
        </w:tc>
        <w:tc>
          <w:tcPr>
            <w:tcW w:w="1134" w:type="dxa"/>
            <w:shd w:val="clear" w:color="auto" w:fill="auto"/>
          </w:tcPr>
          <w:p w14:paraId="5C75B711" w14:textId="77777777" w:rsidR="00750F94" w:rsidRPr="00C979E0" w:rsidRDefault="00750F94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417" w:type="dxa"/>
            <w:shd w:val="clear" w:color="auto" w:fill="D2DDE1" w:themeFill="background2"/>
          </w:tcPr>
          <w:p w14:paraId="2AFCDC98" w14:textId="77777777" w:rsidR="00750F94" w:rsidRPr="00C979E0" w:rsidRDefault="00750F94" w:rsidP="0004422D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5.07</w:t>
            </w:r>
          </w:p>
        </w:tc>
      </w:tr>
      <w:tr w:rsidR="00750F94" w:rsidRPr="00C979E0" w14:paraId="0EA3F89A" w14:textId="77777777" w:rsidTr="0004422D">
        <w:tc>
          <w:tcPr>
            <w:tcW w:w="1829" w:type="dxa"/>
            <w:vMerge/>
            <w:shd w:val="clear" w:color="auto" w:fill="auto"/>
          </w:tcPr>
          <w:p w14:paraId="5442C577" w14:textId="77777777" w:rsidR="00750F94" w:rsidRPr="00C979E0" w:rsidRDefault="00750F94" w:rsidP="0004422D">
            <w:pPr>
              <w:pStyle w:val="TableTextbold"/>
              <w:spacing w:before="50" w:after="50"/>
              <w:rPr>
                <w:rFonts w:eastAsia="Times New Roman" w:cs="Calibri"/>
                <w:b w:val="0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14:paraId="209E44B8" w14:textId="32BDBD97" w:rsidR="00750F94" w:rsidRPr="00C979E0" w:rsidRDefault="00F825A6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Nit</w:t>
            </w:r>
            <w:r w:rsidR="007B18D3" w:rsidRPr="00C979E0">
              <w:rPr>
                <w:rFonts w:cs="Calibri"/>
                <w:szCs w:val="18"/>
              </w:rPr>
              <w:t>ro</w:t>
            </w:r>
            <w:r w:rsidRPr="00C979E0">
              <w:rPr>
                <w:rFonts w:cs="Calibri"/>
                <w:szCs w:val="18"/>
              </w:rPr>
              <w:t>gen content of u</w:t>
            </w:r>
            <w:r w:rsidR="00750F94" w:rsidRPr="00C979E0">
              <w:rPr>
                <w:rFonts w:cs="Calibri"/>
                <w:szCs w:val="18"/>
              </w:rPr>
              <w:t>rea nitrogen fertiliser coated with urease inhibitor</w:t>
            </w:r>
          </w:p>
        </w:tc>
        <w:tc>
          <w:tcPr>
            <w:tcW w:w="1134" w:type="dxa"/>
            <w:shd w:val="clear" w:color="auto" w:fill="auto"/>
          </w:tcPr>
          <w:p w14:paraId="72BEFC31" w14:textId="77777777" w:rsidR="00750F94" w:rsidRPr="00C979E0" w:rsidRDefault="00750F94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417" w:type="dxa"/>
            <w:shd w:val="clear" w:color="auto" w:fill="D2DDE1" w:themeFill="background2"/>
          </w:tcPr>
          <w:p w14:paraId="23DDCA3B" w14:textId="77777777" w:rsidR="00750F94" w:rsidRPr="00C979E0" w:rsidRDefault="00750F94" w:rsidP="0004422D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4.86</w:t>
            </w:r>
          </w:p>
        </w:tc>
      </w:tr>
      <w:tr w:rsidR="00750F94" w:rsidRPr="00C979E0" w14:paraId="1AC82A1E" w14:textId="77777777" w:rsidTr="0004422D">
        <w:tc>
          <w:tcPr>
            <w:tcW w:w="1829" w:type="dxa"/>
            <w:vMerge/>
            <w:shd w:val="clear" w:color="auto" w:fill="auto"/>
          </w:tcPr>
          <w:p w14:paraId="4384E424" w14:textId="77777777" w:rsidR="00750F94" w:rsidRPr="00C979E0" w:rsidRDefault="00750F94" w:rsidP="0004422D">
            <w:pPr>
              <w:pStyle w:val="TableTextbold"/>
              <w:spacing w:before="50" w:after="50"/>
              <w:rPr>
                <w:rFonts w:eastAsia="Times New Roman" w:cs="Calibri"/>
                <w:b w:val="0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14:paraId="5C311BC2" w14:textId="77777777" w:rsidR="00750F94" w:rsidRPr="00C979E0" w:rsidRDefault="00750F94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Limestone</w:t>
            </w:r>
          </w:p>
        </w:tc>
        <w:tc>
          <w:tcPr>
            <w:tcW w:w="1134" w:type="dxa"/>
            <w:shd w:val="clear" w:color="auto" w:fill="auto"/>
          </w:tcPr>
          <w:p w14:paraId="6302C3C8" w14:textId="77777777" w:rsidR="00750F94" w:rsidRPr="00C979E0" w:rsidRDefault="00750F94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417" w:type="dxa"/>
            <w:shd w:val="clear" w:color="auto" w:fill="D2DDE1" w:themeFill="background2"/>
          </w:tcPr>
          <w:p w14:paraId="7C1DB57B" w14:textId="77777777" w:rsidR="00750F94" w:rsidRPr="00C979E0" w:rsidRDefault="00750F94" w:rsidP="0004422D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0.440</w:t>
            </w:r>
          </w:p>
        </w:tc>
      </w:tr>
      <w:tr w:rsidR="00750F94" w:rsidRPr="00C979E0" w14:paraId="21A48D1A" w14:textId="77777777" w:rsidTr="0004422D">
        <w:tc>
          <w:tcPr>
            <w:tcW w:w="1829" w:type="dxa"/>
            <w:vMerge/>
            <w:shd w:val="clear" w:color="auto" w:fill="auto"/>
          </w:tcPr>
          <w:p w14:paraId="0C049340" w14:textId="77777777" w:rsidR="00750F94" w:rsidRPr="00C979E0" w:rsidRDefault="00750F94" w:rsidP="0004422D">
            <w:pPr>
              <w:pStyle w:val="TableTextbold"/>
              <w:spacing w:before="50" w:after="50"/>
              <w:rPr>
                <w:rFonts w:eastAsia="Times New Roman" w:cs="Calibri"/>
                <w:b w:val="0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14:paraId="2691A344" w14:textId="77777777" w:rsidR="00750F94" w:rsidRPr="00C979E0" w:rsidRDefault="00750F94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Dolomite</w:t>
            </w:r>
          </w:p>
        </w:tc>
        <w:tc>
          <w:tcPr>
            <w:tcW w:w="1134" w:type="dxa"/>
            <w:shd w:val="clear" w:color="auto" w:fill="auto"/>
          </w:tcPr>
          <w:p w14:paraId="3C313734" w14:textId="77777777" w:rsidR="00750F94" w:rsidRPr="00C979E0" w:rsidRDefault="00750F94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kg</w:t>
            </w:r>
          </w:p>
        </w:tc>
        <w:tc>
          <w:tcPr>
            <w:tcW w:w="1417" w:type="dxa"/>
            <w:shd w:val="clear" w:color="auto" w:fill="D2DDE1" w:themeFill="background2"/>
          </w:tcPr>
          <w:p w14:paraId="471F9504" w14:textId="77777777" w:rsidR="00750F94" w:rsidRPr="00C979E0" w:rsidRDefault="00750F94" w:rsidP="0004422D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0.477</w:t>
            </w:r>
          </w:p>
        </w:tc>
      </w:tr>
      <w:tr w:rsidR="00297586" w:rsidRPr="00C979E0" w14:paraId="0F41526D" w14:textId="77777777" w:rsidTr="0004422D">
        <w:tc>
          <w:tcPr>
            <w:tcW w:w="1829" w:type="dxa"/>
            <w:vMerge w:val="restart"/>
            <w:shd w:val="clear" w:color="auto" w:fill="auto"/>
          </w:tcPr>
          <w:p w14:paraId="40C5DF55" w14:textId="77777777" w:rsidR="00297586" w:rsidRPr="00C979E0" w:rsidRDefault="00297586" w:rsidP="0004422D">
            <w:pPr>
              <w:pStyle w:val="TableTextbold"/>
              <w:spacing w:before="50" w:after="50"/>
              <w:rPr>
                <w:rFonts w:eastAsia="Times New Roman" w:cs="Calibri"/>
                <w:b w:val="0"/>
                <w:szCs w:val="18"/>
              </w:rPr>
            </w:pPr>
            <w:r w:rsidRPr="00C979E0">
              <w:rPr>
                <w:rFonts w:cs="Calibri"/>
                <w:b w:val="0"/>
                <w:szCs w:val="18"/>
              </w:rPr>
              <w:t>Agricultural soils</w:t>
            </w:r>
          </w:p>
        </w:tc>
        <w:tc>
          <w:tcPr>
            <w:tcW w:w="4125" w:type="dxa"/>
            <w:shd w:val="clear" w:color="auto" w:fill="auto"/>
          </w:tcPr>
          <w:p w14:paraId="0215A543" w14:textId="77777777" w:rsidR="00297586" w:rsidRPr="00C979E0" w:rsidRDefault="00297586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Dairy cattle</w:t>
            </w:r>
          </w:p>
        </w:tc>
        <w:tc>
          <w:tcPr>
            <w:tcW w:w="1134" w:type="dxa"/>
            <w:shd w:val="clear" w:color="auto" w:fill="auto"/>
          </w:tcPr>
          <w:p w14:paraId="1371A59A" w14:textId="77777777" w:rsidR="00297586" w:rsidRPr="00C979E0" w:rsidRDefault="00297586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per head</w:t>
            </w:r>
          </w:p>
        </w:tc>
        <w:tc>
          <w:tcPr>
            <w:tcW w:w="1417" w:type="dxa"/>
            <w:shd w:val="clear" w:color="auto" w:fill="D2DDE1" w:themeFill="background2"/>
          </w:tcPr>
          <w:p w14:paraId="09EAC983" w14:textId="341F1D54" w:rsidR="00297586" w:rsidRPr="00C979E0" w:rsidRDefault="00F825A6" w:rsidP="0004422D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Theme="minorHAnsi" w:cs="Calibri"/>
                <w:szCs w:val="18"/>
                <w:lang w:eastAsia="en-US"/>
              </w:rPr>
              <w:t>468</w:t>
            </w:r>
          </w:p>
        </w:tc>
      </w:tr>
      <w:tr w:rsidR="00297586" w:rsidRPr="00C979E0" w14:paraId="2AD02A4A" w14:textId="77777777" w:rsidTr="0004422D">
        <w:tc>
          <w:tcPr>
            <w:tcW w:w="1829" w:type="dxa"/>
            <w:vMerge/>
            <w:shd w:val="clear" w:color="auto" w:fill="auto"/>
          </w:tcPr>
          <w:p w14:paraId="5803DD0A" w14:textId="77777777" w:rsidR="00297586" w:rsidRPr="00C979E0" w:rsidRDefault="00297586" w:rsidP="0004422D">
            <w:pPr>
              <w:pStyle w:val="TableTextbold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14:paraId="2743A060" w14:textId="77777777" w:rsidR="00297586" w:rsidRPr="00C979E0" w:rsidRDefault="00297586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Non-dairy cattle</w:t>
            </w:r>
          </w:p>
        </w:tc>
        <w:tc>
          <w:tcPr>
            <w:tcW w:w="1134" w:type="dxa"/>
            <w:shd w:val="clear" w:color="auto" w:fill="auto"/>
          </w:tcPr>
          <w:p w14:paraId="686C513F" w14:textId="77777777" w:rsidR="00297586" w:rsidRPr="00C979E0" w:rsidRDefault="00297586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per head</w:t>
            </w:r>
          </w:p>
        </w:tc>
        <w:tc>
          <w:tcPr>
            <w:tcW w:w="1417" w:type="dxa"/>
            <w:shd w:val="clear" w:color="auto" w:fill="D2DDE1" w:themeFill="background2"/>
          </w:tcPr>
          <w:p w14:paraId="1E75DDF1" w14:textId="28B4E055" w:rsidR="00297586" w:rsidRPr="00C979E0" w:rsidRDefault="00F825A6" w:rsidP="0004422D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Theme="minorHAnsi" w:cs="Calibri"/>
                <w:szCs w:val="18"/>
                <w:lang w:eastAsia="en-US"/>
              </w:rPr>
              <w:t>267</w:t>
            </w:r>
          </w:p>
        </w:tc>
      </w:tr>
      <w:tr w:rsidR="00297586" w:rsidRPr="00C979E0" w14:paraId="2991E82F" w14:textId="77777777" w:rsidTr="0004422D">
        <w:tc>
          <w:tcPr>
            <w:tcW w:w="1829" w:type="dxa"/>
            <w:vMerge/>
            <w:shd w:val="clear" w:color="auto" w:fill="auto"/>
          </w:tcPr>
          <w:p w14:paraId="0EF31428" w14:textId="77777777" w:rsidR="00297586" w:rsidRPr="00C979E0" w:rsidRDefault="00297586" w:rsidP="0004422D">
            <w:pPr>
              <w:pStyle w:val="TableTextbold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14:paraId="1E58E9A5" w14:textId="77777777" w:rsidR="00297586" w:rsidRPr="00C979E0" w:rsidRDefault="00297586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Sheep</w:t>
            </w:r>
          </w:p>
        </w:tc>
        <w:tc>
          <w:tcPr>
            <w:tcW w:w="1134" w:type="dxa"/>
            <w:shd w:val="clear" w:color="auto" w:fill="auto"/>
          </w:tcPr>
          <w:p w14:paraId="540831BC" w14:textId="77777777" w:rsidR="00297586" w:rsidRPr="00C979E0" w:rsidRDefault="00297586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per head</w:t>
            </w:r>
          </w:p>
        </w:tc>
        <w:tc>
          <w:tcPr>
            <w:tcW w:w="1417" w:type="dxa"/>
            <w:shd w:val="clear" w:color="auto" w:fill="D2DDE1" w:themeFill="background2"/>
          </w:tcPr>
          <w:p w14:paraId="5968EE7C" w14:textId="3E0ED4ED" w:rsidR="00297586" w:rsidRPr="00C979E0" w:rsidRDefault="00F825A6" w:rsidP="0004422D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Theme="minorHAnsi" w:cs="Calibri"/>
                <w:szCs w:val="18"/>
                <w:lang w:eastAsia="en-US"/>
              </w:rPr>
              <w:t>36.3</w:t>
            </w:r>
          </w:p>
        </w:tc>
      </w:tr>
      <w:tr w:rsidR="00297586" w:rsidRPr="00C979E0" w14:paraId="24610F1E" w14:textId="77777777" w:rsidTr="0004422D">
        <w:tc>
          <w:tcPr>
            <w:tcW w:w="1829" w:type="dxa"/>
            <w:vMerge/>
            <w:shd w:val="clear" w:color="auto" w:fill="auto"/>
          </w:tcPr>
          <w:p w14:paraId="5D852472" w14:textId="77777777" w:rsidR="00297586" w:rsidRPr="00C979E0" w:rsidRDefault="00297586" w:rsidP="0004422D">
            <w:pPr>
              <w:pStyle w:val="TableTextbold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14:paraId="57D40D4B" w14:textId="77777777" w:rsidR="00297586" w:rsidRPr="00C979E0" w:rsidRDefault="00297586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Deer</w:t>
            </w:r>
          </w:p>
        </w:tc>
        <w:tc>
          <w:tcPr>
            <w:tcW w:w="1134" w:type="dxa"/>
            <w:shd w:val="clear" w:color="auto" w:fill="auto"/>
          </w:tcPr>
          <w:p w14:paraId="7D0ED4F4" w14:textId="77777777" w:rsidR="00297586" w:rsidRPr="00C979E0" w:rsidRDefault="00297586" w:rsidP="0004422D">
            <w:pPr>
              <w:pStyle w:val="TableText"/>
              <w:spacing w:before="50" w:after="50"/>
              <w:rPr>
                <w:rFonts w:eastAsia="Times New Roman" w:cs="Calibri"/>
                <w:szCs w:val="18"/>
              </w:rPr>
            </w:pPr>
            <w:r w:rsidRPr="00C979E0">
              <w:rPr>
                <w:rFonts w:cs="Calibri"/>
                <w:szCs w:val="18"/>
              </w:rPr>
              <w:t>per head</w:t>
            </w:r>
          </w:p>
        </w:tc>
        <w:tc>
          <w:tcPr>
            <w:tcW w:w="1417" w:type="dxa"/>
            <w:shd w:val="clear" w:color="auto" w:fill="D2DDE1" w:themeFill="background2"/>
          </w:tcPr>
          <w:p w14:paraId="3D0C8542" w14:textId="5A0B5CD7" w:rsidR="00297586" w:rsidRPr="00C979E0" w:rsidRDefault="00F825A6" w:rsidP="0004422D">
            <w:pPr>
              <w:pStyle w:val="TableText"/>
              <w:spacing w:before="50" w:after="50"/>
              <w:jc w:val="right"/>
              <w:rPr>
                <w:rFonts w:eastAsia="Times New Roman" w:cs="Calibri"/>
                <w:szCs w:val="18"/>
              </w:rPr>
            </w:pPr>
            <w:r w:rsidRPr="00C979E0">
              <w:rPr>
                <w:rFonts w:eastAsiaTheme="minorHAnsi" w:cs="Calibri"/>
                <w:szCs w:val="18"/>
                <w:lang w:eastAsia="en-US"/>
              </w:rPr>
              <w:t>83.8</w:t>
            </w:r>
          </w:p>
        </w:tc>
      </w:tr>
      <w:tr w:rsidR="00297586" w:rsidRPr="00C979E0" w14:paraId="7B76918C" w14:textId="77777777" w:rsidTr="0004422D">
        <w:tc>
          <w:tcPr>
            <w:tcW w:w="1829" w:type="dxa"/>
            <w:vMerge/>
            <w:shd w:val="clear" w:color="auto" w:fill="auto"/>
          </w:tcPr>
          <w:p w14:paraId="0E77791A" w14:textId="77777777" w:rsidR="00297586" w:rsidRPr="00C979E0" w:rsidRDefault="00297586" w:rsidP="0004422D">
            <w:pPr>
              <w:pStyle w:val="TableTextbold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14:paraId="186DA11C" w14:textId="6BF070AB" w:rsidR="00297586" w:rsidRPr="00C979E0" w:rsidRDefault="00297586" w:rsidP="0004422D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Swine</w:t>
            </w:r>
          </w:p>
        </w:tc>
        <w:tc>
          <w:tcPr>
            <w:tcW w:w="1134" w:type="dxa"/>
            <w:shd w:val="clear" w:color="auto" w:fill="auto"/>
          </w:tcPr>
          <w:p w14:paraId="40CA5E4D" w14:textId="021F5067" w:rsidR="00297586" w:rsidRPr="00C979E0" w:rsidRDefault="00297586" w:rsidP="0004422D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per head</w:t>
            </w:r>
          </w:p>
        </w:tc>
        <w:tc>
          <w:tcPr>
            <w:tcW w:w="1417" w:type="dxa"/>
            <w:shd w:val="clear" w:color="auto" w:fill="D2DDE1" w:themeFill="background2"/>
          </w:tcPr>
          <w:p w14:paraId="2E90937B" w14:textId="00F58EA8" w:rsidR="00297586" w:rsidRPr="00C979E0" w:rsidDel="00FA2C36" w:rsidRDefault="00F825A6" w:rsidP="0004422D">
            <w:pPr>
              <w:pStyle w:val="TableText"/>
              <w:spacing w:before="50" w:after="50"/>
              <w:jc w:val="right"/>
              <w:rPr>
                <w:rFonts w:eastAsiaTheme="minorHAnsi" w:cs="Calibri"/>
                <w:szCs w:val="18"/>
                <w:lang w:eastAsia="en-US"/>
              </w:rPr>
            </w:pPr>
            <w:r w:rsidRPr="00C979E0">
              <w:rPr>
                <w:rFonts w:eastAsiaTheme="minorHAnsi" w:cs="Calibri"/>
                <w:szCs w:val="18"/>
                <w:lang w:eastAsia="en-US"/>
              </w:rPr>
              <w:t>5.4</w:t>
            </w:r>
          </w:p>
        </w:tc>
      </w:tr>
      <w:tr w:rsidR="00297586" w:rsidRPr="00C979E0" w14:paraId="683CA2A5" w14:textId="77777777" w:rsidTr="0004422D">
        <w:tc>
          <w:tcPr>
            <w:tcW w:w="1829" w:type="dxa"/>
            <w:vMerge/>
            <w:shd w:val="clear" w:color="auto" w:fill="auto"/>
          </w:tcPr>
          <w:p w14:paraId="033B74CB" w14:textId="77777777" w:rsidR="00297586" w:rsidRPr="00C979E0" w:rsidRDefault="00297586" w:rsidP="0004422D">
            <w:pPr>
              <w:pStyle w:val="TableTextbold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14:paraId="1AFC33F0" w14:textId="065C31B3" w:rsidR="00297586" w:rsidRPr="00C979E0" w:rsidRDefault="00297586" w:rsidP="0004422D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Goats</w:t>
            </w:r>
          </w:p>
        </w:tc>
        <w:tc>
          <w:tcPr>
            <w:tcW w:w="1134" w:type="dxa"/>
            <w:shd w:val="clear" w:color="auto" w:fill="auto"/>
          </w:tcPr>
          <w:p w14:paraId="58614DC3" w14:textId="19EB4EF0" w:rsidR="00297586" w:rsidRPr="00C979E0" w:rsidRDefault="00297586" w:rsidP="0004422D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per head</w:t>
            </w:r>
          </w:p>
        </w:tc>
        <w:tc>
          <w:tcPr>
            <w:tcW w:w="1417" w:type="dxa"/>
            <w:shd w:val="clear" w:color="auto" w:fill="D2DDE1" w:themeFill="background2"/>
          </w:tcPr>
          <w:p w14:paraId="27F11EF0" w14:textId="1FEAFE60" w:rsidR="00297586" w:rsidRPr="00C979E0" w:rsidDel="00FA2C36" w:rsidRDefault="00297586" w:rsidP="0004422D">
            <w:pPr>
              <w:pStyle w:val="TableText"/>
              <w:spacing w:before="50" w:after="50"/>
              <w:jc w:val="right"/>
              <w:rPr>
                <w:rFonts w:eastAsiaTheme="minorHAnsi" w:cs="Calibri"/>
                <w:szCs w:val="18"/>
                <w:lang w:eastAsia="en-US"/>
              </w:rPr>
            </w:pPr>
            <w:r w:rsidRPr="00C979E0">
              <w:rPr>
                <w:rFonts w:eastAsiaTheme="minorHAnsi" w:cs="Calibri"/>
                <w:szCs w:val="18"/>
                <w:lang w:eastAsia="en-US"/>
              </w:rPr>
              <w:t>68.7</w:t>
            </w:r>
          </w:p>
        </w:tc>
      </w:tr>
      <w:tr w:rsidR="00297586" w:rsidRPr="00C979E0" w14:paraId="1D418934" w14:textId="77777777" w:rsidTr="0004422D">
        <w:tc>
          <w:tcPr>
            <w:tcW w:w="1829" w:type="dxa"/>
            <w:vMerge/>
            <w:shd w:val="clear" w:color="auto" w:fill="auto"/>
          </w:tcPr>
          <w:p w14:paraId="338859F0" w14:textId="77777777" w:rsidR="00297586" w:rsidRPr="00C979E0" w:rsidRDefault="00297586" w:rsidP="0004422D">
            <w:pPr>
              <w:pStyle w:val="TableTextbold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14:paraId="10EF1CF7" w14:textId="73400C6A" w:rsidR="00297586" w:rsidRPr="00C979E0" w:rsidRDefault="00297586" w:rsidP="0004422D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Horses</w:t>
            </w:r>
          </w:p>
        </w:tc>
        <w:tc>
          <w:tcPr>
            <w:tcW w:w="1134" w:type="dxa"/>
            <w:shd w:val="clear" w:color="auto" w:fill="auto"/>
          </w:tcPr>
          <w:p w14:paraId="4036DBDD" w14:textId="7B293B26" w:rsidR="00297586" w:rsidRPr="00C979E0" w:rsidRDefault="00297586" w:rsidP="0004422D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per head</w:t>
            </w:r>
          </w:p>
        </w:tc>
        <w:tc>
          <w:tcPr>
            <w:tcW w:w="1417" w:type="dxa"/>
            <w:shd w:val="clear" w:color="auto" w:fill="D2DDE1" w:themeFill="background2"/>
          </w:tcPr>
          <w:p w14:paraId="139D869A" w14:textId="38BE3118" w:rsidR="00297586" w:rsidRPr="00C979E0" w:rsidDel="00FA2C36" w:rsidRDefault="00297586" w:rsidP="0004422D">
            <w:pPr>
              <w:pStyle w:val="TableText"/>
              <w:spacing w:before="50" w:after="50"/>
              <w:jc w:val="right"/>
              <w:rPr>
                <w:rFonts w:eastAsiaTheme="minorHAnsi" w:cs="Calibri"/>
                <w:szCs w:val="18"/>
                <w:lang w:eastAsia="en-US"/>
              </w:rPr>
            </w:pPr>
            <w:r w:rsidRPr="00C979E0">
              <w:rPr>
                <w:rFonts w:eastAsiaTheme="minorHAnsi" w:cs="Calibri"/>
                <w:szCs w:val="18"/>
                <w:lang w:eastAsia="en-US"/>
              </w:rPr>
              <w:t>325</w:t>
            </w:r>
          </w:p>
        </w:tc>
      </w:tr>
      <w:tr w:rsidR="00297586" w:rsidRPr="00C979E0" w14:paraId="29A57473" w14:textId="77777777" w:rsidTr="0004422D">
        <w:tc>
          <w:tcPr>
            <w:tcW w:w="1829" w:type="dxa"/>
            <w:vMerge/>
            <w:shd w:val="clear" w:color="auto" w:fill="auto"/>
          </w:tcPr>
          <w:p w14:paraId="73306812" w14:textId="77777777" w:rsidR="00297586" w:rsidRPr="00C979E0" w:rsidRDefault="00297586" w:rsidP="0004422D">
            <w:pPr>
              <w:pStyle w:val="TableTextbold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14:paraId="23156EAE" w14:textId="77CF13F7" w:rsidR="00297586" w:rsidRPr="00C979E0" w:rsidRDefault="00297586" w:rsidP="0004422D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Alpaca</w:t>
            </w:r>
          </w:p>
        </w:tc>
        <w:tc>
          <w:tcPr>
            <w:tcW w:w="1134" w:type="dxa"/>
            <w:shd w:val="clear" w:color="auto" w:fill="auto"/>
          </w:tcPr>
          <w:p w14:paraId="0843D1AC" w14:textId="5E3DF1F9" w:rsidR="00297586" w:rsidRPr="00C979E0" w:rsidRDefault="00297586" w:rsidP="0004422D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per head</w:t>
            </w:r>
          </w:p>
        </w:tc>
        <w:tc>
          <w:tcPr>
            <w:tcW w:w="1417" w:type="dxa"/>
            <w:shd w:val="clear" w:color="auto" w:fill="D2DDE1" w:themeFill="background2"/>
          </w:tcPr>
          <w:p w14:paraId="2CCF5966" w14:textId="676E81BF" w:rsidR="00297586" w:rsidRPr="00C979E0" w:rsidDel="00FA2C36" w:rsidRDefault="00F825A6" w:rsidP="0004422D">
            <w:pPr>
              <w:pStyle w:val="TableText"/>
              <w:spacing w:before="50" w:after="50"/>
              <w:jc w:val="right"/>
              <w:rPr>
                <w:rFonts w:eastAsiaTheme="minorHAnsi" w:cs="Calibri"/>
                <w:szCs w:val="18"/>
                <w:lang w:eastAsia="en-US"/>
              </w:rPr>
            </w:pPr>
            <w:r w:rsidRPr="00C979E0">
              <w:rPr>
                <w:rFonts w:eastAsiaTheme="minorHAnsi" w:cs="Calibri"/>
                <w:szCs w:val="18"/>
                <w:lang w:eastAsia="en-US"/>
              </w:rPr>
              <w:t>75.9</w:t>
            </w:r>
          </w:p>
        </w:tc>
      </w:tr>
      <w:tr w:rsidR="00297586" w:rsidRPr="00C979E0" w14:paraId="3F14AB2F" w14:textId="77777777" w:rsidTr="0004422D">
        <w:tc>
          <w:tcPr>
            <w:tcW w:w="1829" w:type="dxa"/>
            <w:vMerge/>
            <w:shd w:val="clear" w:color="auto" w:fill="auto"/>
          </w:tcPr>
          <w:p w14:paraId="613219B2" w14:textId="77777777" w:rsidR="00297586" w:rsidRPr="00C979E0" w:rsidRDefault="00297586" w:rsidP="0004422D">
            <w:pPr>
              <w:pStyle w:val="TableTextbold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14:paraId="5A10B859" w14:textId="0978D86B" w:rsidR="00297586" w:rsidRPr="00C979E0" w:rsidRDefault="00297586" w:rsidP="0004422D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Mules &amp; asses</w:t>
            </w:r>
          </w:p>
        </w:tc>
        <w:tc>
          <w:tcPr>
            <w:tcW w:w="1134" w:type="dxa"/>
            <w:shd w:val="clear" w:color="auto" w:fill="auto"/>
          </w:tcPr>
          <w:p w14:paraId="4E7D23BE" w14:textId="7C13371E" w:rsidR="00297586" w:rsidRPr="00C979E0" w:rsidRDefault="00297586" w:rsidP="0004422D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per head</w:t>
            </w:r>
          </w:p>
        </w:tc>
        <w:tc>
          <w:tcPr>
            <w:tcW w:w="1417" w:type="dxa"/>
            <w:shd w:val="clear" w:color="auto" w:fill="D2DDE1" w:themeFill="background2"/>
          </w:tcPr>
          <w:p w14:paraId="31D12211" w14:textId="180BE00F" w:rsidR="00297586" w:rsidRPr="00C979E0" w:rsidDel="00FA2C36" w:rsidRDefault="00297586" w:rsidP="0004422D">
            <w:pPr>
              <w:pStyle w:val="TableText"/>
              <w:spacing w:before="50" w:after="50"/>
              <w:jc w:val="right"/>
              <w:rPr>
                <w:rFonts w:eastAsiaTheme="minorHAnsi" w:cs="Calibri"/>
                <w:szCs w:val="18"/>
                <w:lang w:eastAsia="en-US"/>
              </w:rPr>
            </w:pPr>
            <w:r w:rsidRPr="00C979E0">
              <w:rPr>
                <w:rFonts w:eastAsiaTheme="minorHAnsi" w:cs="Calibri"/>
                <w:szCs w:val="18"/>
                <w:lang w:eastAsia="en-US"/>
              </w:rPr>
              <w:t>145</w:t>
            </w:r>
          </w:p>
        </w:tc>
      </w:tr>
      <w:tr w:rsidR="00297586" w:rsidRPr="00C979E0" w14:paraId="5B55EB45" w14:textId="77777777" w:rsidTr="0004422D">
        <w:tc>
          <w:tcPr>
            <w:tcW w:w="1829" w:type="dxa"/>
            <w:vMerge/>
            <w:shd w:val="clear" w:color="auto" w:fill="auto"/>
          </w:tcPr>
          <w:p w14:paraId="2BCFE8E4" w14:textId="77777777" w:rsidR="00297586" w:rsidRPr="00C979E0" w:rsidRDefault="00297586" w:rsidP="0004422D">
            <w:pPr>
              <w:pStyle w:val="TableTextbold"/>
              <w:spacing w:before="50" w:after="50"/>
              <w:rPr>
                <w:rFonts w:eastAsia="Times New Roman" w:cs="Calibri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 w14:paraId="62263DFB" w14:textId="08366739" w:rsidR="00297586" w:rsidRPr="00C979E0" w:rsidRDefault="00297586" w:rsidP="0004422D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Poultry</w:t>
            </w:r>
          </w:p>
        </w:tc>
        <w:tc>
          <w:tcPr>
            <w:tcW w:w="1134" w:type="dxa"/>
            <w:shd w:val="clear" w:color="auto" w:fill="auto"/>
          </w:tcPr>
          <w:p w14:paraId="7024A723" w14:textId="2A22A9C9" w:rsidR="00297586" w:rsidRPr="00C979E0" w:rsidRDefault="00297586" w:rsidP="0004422D">
            <w:pPr>
              <w:pStyle w:val="TableText"/>
              <w:spacing w:before="50" w:after="50"/>
              <w:rPr>
                <w:rFonts w:cs="Calibri"/>
                <w:szCs w:val="18"/>
              </w:rPr>
            </w:pPr>
            <w:r w:rsidRPr="00C979E0">
              <w:rPr>
                <w:rFonts w:eastAsia="Times New Roman" w:cs="Calibri"/>
                <w:szCs w:val="18"/>
              </w:rPr>
              <w:t>per head</w:t>
            </w:r>
          </w:p>
        </w:tc>
        <w:tc>
          <w:tcPr>
            <w:tcW w:w="1417" w:type="dxa"/>
            <w:shd w:val="clear" w:color="auto" w:fill="D2DDE1" w:themeFill="background2"/>
          </w:tcPr>
          <w:p w14:paraId="492CEB91" w14:textId="15745781" w:rsidR="00297586" w:rsidRPr="00C979E0" w:rsidDel="00FA2C36" w:rsidRDefault="00F825A6" w:rsidP="0004422D">
            <w:pPr>
              <w:pStyle w:val="TableText"/>
              <w:spacing w:before="50" w:after="50"/>
              <w:jc w:val="right"/>
              <w:rPr>
                <w:rFonts w:eastAsiaTheme="minorHAnsi" w:cs="Calibri"/>
                <w:szCs w:val="18"/>
                <w:lang w:eastAsia="en-US"/>
              </w:rPr>
            </w:pPr>
            <w:r w:rsidRPr="00C979E0">
              <w:rPr>
                <w:rFonts w:eastAsiaTheme="minorHAnsi" w:cs="Calibri"/>
                <w:szCs w:val="18"/>
                <w:lang w:eastAsia="en-US"/>
              </w:rPr>
              <w:t>0.11</w:t>
            </w:r>
          </w:p>
        </w:tc>
      </w:tr>
    </w:tbl>
    <w:p w14:paraId="6A022388" w14:textId="020C4CD0" w:rsidR="00974EBB" w:rsidRPr="00C979E0" w:rsidRDefault="00974EBB" w:rsidP="0004422D">
      <w:pPr>
        <w:pStyle w:val="BodyText"/>
      </w:pPr>
    </w:p>
    <w:sectPr w:rsidR="00974EBB" w:rsidRPr="00C979E0" w:rsidSect="001114C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1134" w:right="1701" w:bottom="1134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22778" w14:textId="77777777" w:rsidR="00A76BDA" w:rsidRDefault="00A76BDA" w:rsidP="00477742">
      <w:pPr>
        <w:spacing w:before="0" w:after="0" w:line="240" w:lineRule="auto"/>
      </w:pPr>
      <w:r>
        <w:separator/>
      </w:r>
    </w:p>
  </w:endnote>
  <w:endnote w:type="continuationSeparator" w:id="0">
    <w:p w14:paraId="3F47B97C" w14:textId="77777777" w:rsidR="00A76BDA" w:rsidRDefault="00A76BDA" w:rsidP="00477742">
      <w:pPr>
        <w:spacing w:before="0" w:after="0" w:line="240" w:lineRule="auto"/>
      </w:pPr>
      <w:r>
        <w:continuationSeparator/>
      </w:r>
    </w:p>
  </w:endnote>
  <w:endnote w:type="continuationNotice" w:id="1">
    <w:p w14:paraId="49A22F56" w14:textId="77777777" w:rsidR="00A76BDA" w:rsidRDefault="00A76BD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5109" w14:textId="3D99CB55" w:rsidR="00517A87" w:rsidRDefault="00517A87" w:rsidP="00477742">
    <w:pPr>
      <w:spacing w:before="240"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6622" w14:textId="77777777" w:rsidR="00D66323" w:rsidRDefault="00D663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64156" w14:textId="77777777" w:rsidR="00D66323" w:rsidRDefault="00D6632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9F13" w14:textId="539D9C88" w:rsidR="00517A87" w:rsidRDefault="00517A87" w:rsidP="00477742">
    <w:pPr>
      <w:pStyle w:val="Footereven"/>
    </w:pPr>
    <w:r w:rsidRPr="004F458A">
      <w:rPr>
        <w:b/>
      </w:rPr>
      <w:fldChar w:fldCharType="begin"/>
    </w:r>
    <w:r w:rsidRPr="004F458A">
      <w:instrText xml:space="preserve"> PAGE </w:instrText>
    </w:r>
    <w:r w:rsidRPr="004F458A">
      <w:rPr>
        <w:b/>
      </w:rPr>
      <w:fldChar w:fldCharType="separate"/>
    </w:r>
    <w:r>
      <w:rPr>
        <w:noProof/>
      </w:rPr>
      <w:t>18</w:t>
    </w:r>
    <w:r w:rsidRPr="004F458A">
      <w:rPr>
        <w:b/>
      </w:rPr>
      <w:fldChar w:fldCharType="end"/>
    </w:r>
    <w:r>
      <w:tab/>
    </w:r>
    <w:r w:rsidRPr="00134BFA">
      <w:t xml:space="preserve">Measuring </w:t>
    </w:r>
    <w:r w:rsidR="000205C8">
      <w:t>e</w:t>
    </w:r>
    <w:r w:rsidRPr="00134BFA">
      <w:t xml:space="preserve">missions: A </w:t>
    </w:r>
    <w:r w:rsidR="0067499C">
      <w:t>g</w:t>
    </w:r>
    <w:r w:rsidRPr="00134BFA">
      <w:t xml:space="preserve">uide for </w:t>
    </w:r>
    <w:r w:rsidR="0067499C">
      <w:t>o</w:t>
    </w:r>
    <w:r w:rsidRPr="00134BFA">
      <w:t>rganisations</w:t>
    </w:r>
    <w:r w:rsidR="0067499C">
      <w:t>:</w:t>
    </w:r>
    <w:r w:rsidRPr="00134BFA">
      <w:t xml:space="preserve"> </w:t>
    </w:r>
    <w:r>
      <w:t>2</w:t>
    </w:r>
    <w:r w:rsidR="0067499C">
      <w:t>022</w:t>
    </w:r>
    <w:r>
      <w:t xml:space="preserve"> </w:t>
    </w:r>
    <w:r w:rsidR="0067499C">
      <w:t>s</w:t>
    </w:r>
    <w:r w:rsidRPr="00134BFA">
      <w:t xml:space="preserve">ummary of </w:t>
    </w:r>
    <w:r w:rsidR="0067499C">
      <w:t>e</w:t>
    </w:r>
    <w:r w:rsidRPr="00134BFA">
      <w:t>mission</w:t>
    </w:r>
    <w:r w:rsidR="0067499C">
      <w:t>s</w:t>
    </w:r>
    <w:r w:rsidRPr="00134BFA">
      <w:t xml:space="preserve"> </w:t>
    </w:r>
    <w:r w:rsidR="0067499C">
      <w:t>f</w:t>
    </w:r>
    <w:r w:rsidRPr="00134BFA">
      <w:t>actors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BF47" w14:textId="6C5DB5B5" w:rsidR="00517A87" w:rsidRDefault="00517A87" w:rsidP="00DC00AB">
    <w:pPr>
      <w:pStyle w:val="Footerodd"/>
    </w:pPr>
    <w:r>
      <w:tab/>
    </w:r>
    <w:r w:rsidRPr="00134BFA">
      <w:t xml:space="preserve">Measuring </w:t>
    </w:r>
    <w:r w:rsidR="000E0C51">
      <w:t>e</w:t>
    </w:r>
    <w:r w:rsidRPr="00134BFA">
      <w:t xml:space="preserve">missions: A </w:t>
    </w:r>
    <w:r w:rsidR="000E0C51">
      <w:t>g</w:t>
    </w:r>
    <w:r w:rsidRPr="00134BFA">
      <w:t xml:space="preserve">uide for </w:t>
    </w:r>
    <w:r w:rsidR="000E0C51">
      <w:t>o</w:t>
    </w:r>
    <w:r w:rsidRPr="00134BFA">
      <w:t>rganisations</w:t>
    </w:r>
    <w:r w:rsidR="00141D7C">
      <w:t>:</w:t>
    </w:r>
    <w:r w:rsidRPr="00275AC9">
      <w:t xml:space="preserve"> 202</w:t>
    </w:r>
    <w:r w:rsidR="00DE6448">
      <w:t>2</w:t>
    </w:r>
    <w:r w:rsidRPr="00275AC9">
      <w:t xml:space="preserve"> </w:t>
    </w:r>
    <w:r w:rsidR="000E0C51">
      <w:t>s</w:t>
    </w:r>
    <w:r w:rsidRPr="00134BFA">
      <w:t xml:space="preserve">ummary of </w:t>
    </w:r>
    <w:r w:rsidR="000E0C51">
      <w:t>e</w:t>
    </w:r>
    <w:r w:rsidRPr="00134BFA">
      <w:t>mission</w:t>
    </w:r>
    <w:r w:rsidR="0067499C">
      <w:t>s</w:t>
    </w:r>
    <w:r w:rsidRPr="00134BFA">
      <w:t xml:space="preserve"> </w:t>
    </w:r>
    <w:r w:rsidR="000E0C51">
      <w:t>f</w:t>
    </w:r>
    <w:r w:rsidRPr="00134BFA">
      <w:t>actors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DF01" w14:textId="414C2DC9" w:rsidR="00245C02" w:rsidRDefault="00245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23DF" w14:textId="77777777" w:rsidR="00A76BDA" w:rsidRDefault="00A76BDA" w:rsidP="00477742">
      <w:pPr>
        <w:spacing w:before="0" w:after="0" w:line="240" w:lineRule="auto"/>
      </w:pPr>
      <w:r>
        <w:separator/>
      </w:r>
    </w:p>
  </w:footnote>
  <w:footnote w:type="continuationSeparator" w:id="0">
    <w:p w14:paraId="72D7689D" w14:textId="77777777" w:rsidR="00A76BDA" w:rsidRDefault="00A76BDA" w:rsidP="00477742">
      <w:pPr>
        <w:spacing w:before="0" w:after="0" w:line="240" w:lineRule="auto"/>
      </w:pPr>
      <w:r>
        <w:continuationSeparator/>
      </w:r>
    </w:p>
  </w:footnote>
  <w:footnote w:type="continuationNotice" w:id="1">
    <w:p w14:paraId="2F11201D" w14:textId="77777777" w:rsidR="00A76BDA" w:rsidRDefault="00A76BD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45A3" w14:textId="77777777" w:rsidR="00D66323" w:rsidRDefault="00D66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FEE1" w14:textId="77777777" w:rsidR="00D66323" w:rsidRDefault="00D663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4154" w14:textId="77777777" w:rsidR="00D66323" w:rsidRDefault="00D6632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5994" w14:textId="5F05F37A" w:rsidR="00245C02" w:rsidRDefault="00245C0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397E" w14:textId="025A686A" w:rsidR="00245C02" w:rsidRDefault="00245C0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5521" w14:textId="1CD49B3D" w:rsidR="00245C02" w:rsidRDefault="00245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348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937C0"/>
    <w:multiLevelType w:val="hybridMultilevel"/>
    <w:tmpl w:val="6B0C318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32CAB862">
      <w:start w:val="1"/>
      <w:numFmt w:val="lowerLetter"/>
      <w:pStyle w:val="Boxa"/>
      <w:lvlText w:val="%2."/>
      <w:lvlJc w:val="left"/>
      <w:pPr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F5F0E"/>
    <w:multiLevelType w:val="multilevel"/>
    <w:tmpl w:val="6D4C952A"/>
    <w:lvl w:ilvl="0">
      <w:start w:val="1"/>
      <w:numFmt w:val="bullet"/>
      <w:pStyle w:val="Greenbullet-casestudytables"/>
      <w:lvlText w:val=""/>
      <w:lvlJc w:val="left"/>
      <w:pPr>
        <w:ind w:left="680" w:hanging="396"/>
      </w:pPr>
      <w:rPr>
        <w:rFonts w:ascii="Symbol" w:hAnsi="Symbol" w:hint="default"/>
        <w:color w:val="0F7B7D"/>
        <w:sz w:val="20"/>
        <w:szCs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757409"/>
    <w:multiLevelType w:val="hybridMultilevel"/>
    <w:tmpl w:val="9296EF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2683A"/>
    <w:multiLevelType w:val="singleLevel"/>
    <w:tmpl w:val="14090001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20115441"/>
    <w:multiLevelType w:val="multilevel"/>
    <w:tmpl w:val="45DECC76"/>
    <w:lvl w:ilvl="0">
      <w:start w:val="1"/>
      <w:numFmt w:val="decimal"/>
      <w:lvlText w:val="%1."/>
      <w:lvlJc w:val="left"/>
      <w:pPr>
        <w:ind w:left="0" w:firstLine="397"/>
      </w:pPr>
      <w:rPr>
        <w:rFonts w:ascii="Calibri" w:hAnsi="Calibri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firstLine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4" w:firstLine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91" w:firstLine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firstLine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5" w:firstLine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2" w:firstLine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176" w:firstLine="397"/>
      </w:pPr>
      <w:rPr>
        <w:rFonts w:hint="default"/>
      </w:rPr>
    </w:lvl>
  </w:abstractNum>
  <w:abstractNum w:abstractNumId="6" w15:restartNumberingAfterBreak="0">
    <w:nsid w:val="204F1D2E"/>
    <w:multiLevelType w:val="multilevel"/>
    <w:tmpl w:val="7CB0E0AA"/>
    <w:lvl w:ilvl="0">
      <w:start w:val="1"/>
      <w:numFmt w:val="bullet"/>
      <w:pStyle w:val="Boxsub-bullet"/>
      <w:lvlText w:val="‒"/>
      <w:lvlJc w:val="left"/>
      <w:pPr>
        <w:ind w:left="1077" w:hanging="397"/>
      </w:p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8C5CF5"/>
    <w:multiLevelType w:val="hybridMultilevel"/>
    <w:tmpl w:val="57026E20"/>
    <w:lvl w:ilvl="0" w:tplc="5ED6D3F8">
      <w:start w:val="1"/>
      <w:numFmt w:val="lowerLetter"/>
      <w:pStyle w:val="Sub-lista"/>
      <w:lvlText w:val="(%1)"/>
      <w:lvlJc w:val="left"/>
      <w:pPr>
        <w:ind w:left="757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41433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454E"/>
    <w:multiLevelType w:val="multilevel"/>
    <w:tmpl w:val="8F2AD7BA"/>
    <w:styleLink w:val="Style3"/>
    <w:lvl w:ilvl="0">
      <w:start w:val="1"/>
      <w:numFmt w:val="bullet"/>
      <w:lvlText w:val=""/>
      <w:lvlJc w:val="left"/>
      <w:pPr>
        <w:tabs>
          <w:tab w:val="num" w:pos="567"/>
        </w:tabs>
        <w:ind w:left="397" w:hanging="397"/>
      </w:pPr>
      <w:rPr>
        <w:rFonts w:ascii="Symbol" w:hAnsi="Symbol" w:hint="default"/>
        <w:color w:val="auto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02047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7703E"/>
    <w:multiLevelType w:val="multilevel"/>
    <w:tmpl w:val="DCDEB9D0"/>
    <w:styleLink w:val="Style1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A6BE2"/>
    <w:multiLevelType w:val="multilevel"/>
    <w:tmpl w:val="20FCAAE4"/>
    <w:lvl w:ilvl="0">
      <w:start w:val="1"/>
      <w:numFmt w:val="decimal"/>
      <w:pStyle w:val="Numberedparagraph"/>
      <w:lvlText w:val="%1."/>
      <w:lvlJc w:val="left"/>
      <w:pPr>
        <w:ind w:left="397" w:hanging="397"/>
      </w:pPr>
      <w:rPr>
        <w:rFonts w:ascii="Calibri" w:hAnsi="Calibri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97" w:firstLine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94" w:firstLine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91" w:firstLine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88" w:firstLine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5" w:firstLine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2" w:firstLine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79" w:firstLine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176" w:firstLine="397"/>
      </w:pPr>
      <w:rPr>
        <w:rFonts w:hint="default"/>
      </w:rPr>
    </w:lvl>
  </w:abstractNum>
  <w:abstractNum w:abstractNumId="13" w15:restartNumberingAfterBreak="0">
    <w:nsid w:val="2E6F201E"/>
    <w:multiLevelType w:val="multilevel"/>
    <w:tmpl w:val="C7440BB4"/>
    <w:numStyleLink w:val="Style2"/>
  </w:abstractNum>
  <w:abstractNum w:abstractNumId="14" w15:restartNumberingAfterBreak="0">
    <w:nsid w:val="32C14B48"/>
    <w:multiLevelType w:val="multilevel"/>
    <w:tmpl w:val="4C18AA5C"/>
    <w:lvl w:ilvl="0">
      <w:start w:val="1"/>
      <w:numFmt w:val="decimal"/>
      <w:lvlRestart w:val="0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30"/>
        </w:tabs>
        <w:ind w:left="3130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77"/>
        </w:tabs>
        <w:ind w:left="3277" w:hanging="100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419"/>
        </w:tabs>
        <w:ind w:left="3419" w:hanging="11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566"/>
        </w:tabs>
        <w:ind w:left="3566" w:hanging="129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850"/>
        </w:tabs>
        <w:ind w:left="3850" w:hanging="1582"/>
      </w:pPr>
      <w:rPr>
        <w:rFonts w:hint="default"/>
      </w:rPr>
    </w:lvl>
  </w:abstractNum>
  <w:abstractNum w:abstractNumId="15" w15:restartNumberingAfterBreak="0">
    <w:nsid w:val="34B129E4"/>
    <w:multiLevelType w:val="multilevel"/>
    <w:tmpl w:val="14090001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B04BD"/>
    <w:multiLevelType w:val="multilevel"/>
    <w:tmpl w:val="DB22692C"/>
    <w:lvl w:ilvl="0">
      <w:start w:val="1"/>
      <w:numFmt w:val="bullet"/>
      <w:lvlText w:val=""/>
      <w:lvlJc w:val="left"/>
      <w:pPr>
        <w:tabs>
          <w:tab w:val="num" w:pos="567"/>
        </w:tabs>
        <w:ind w:left="397" w:hanging="397"/>
      </w:pPr>
      <w:rPr>
        <w:rFonts w:ascii="Symbol" w:hAnsi="Symbol" w:hint="default"/>
        <w:color w:val="auto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57CC9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65A16"/>
    <w:multiLevelType w:val="multilevel"/>
    <w:tmpl w:val="7CBA8A44"/>
    <w:lvl w:ilvl="0">
      <w:start w:val="1"/>
      <w:numFmt w:val="bullet"/>
      <w:pStyle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18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701FB"/>
    <w:multiLevelType w:val="hybridMultilevel"/>
    <w:tmpl w:val="0BA89340"/>
    <w:lvl w:ilvl="0" w:tplc="C04A679E">
      <w:start w:val="1"/>
      <w:numFmt w:val="bullet"/>
      <w:pStyle w:val="Sub-list"/>
      <w:lvlText w:val=""/>
      <w:lvlJc w:val="left"/>
      <w:pPr>
        <w:tabs>
          <w:tab w:val="num" w:pos="397"/>
        </w:tabs>
        <w:ind w:left="397" w:firstLine="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C3D35"/>
    <w:multiLevelType w:val="hybridMultilevel"/>
    <w:tmpl w:val="93E689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B17DC"/>
    <w:multiLevelType w:val="hybridMultilevel"/>
    <w:tmpl w:val="7B165F02"/>
    <w:lvl w:ilvl="0" w:tplc="37E6EBC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14090003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D6104"/>
    <w:multiLevelType w:val="hybridMultilevel"/>
    <w:tmpl w:val="291EE830"/>
    <w:lvl w:ilvl="0" w:tplc="3A426DC2">
      <w:start w:val="1"/>
      <w:numFmt w:val="lowerRoman"/>
      <w:pStyle w:val="Sub-listi"/>
      <w:lvlText w:val="%1."/>
      <w:lvlJc w:val="left"/>
      <w:pPr>
        <w:tabs>
          <w:tab w:val="num" w:pos="794"/>
        </w:tabs>
        <w:ind w:left="794" w:hanging="397"/>
      </w:pPr>
      <w:rPr>
        <w:rFonts w:ascii="Times New Roman" w:hAnsi="Times New Roman" w:cs="Arial" w:hint="default"/>
        <w:b w:val="0"/>
        <w:i w:val="0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23" w15:restartNumberingAfterBreak="0">
    <w:nsid w:val="4D643F5D"/>
    <w:multiLevelType w:val="multilevel"/>
    <w:tmpl w:val="14090001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35234"/>
    <w:multiLevelType w:val="singleLevel"/>
    <w:tmpl w:val="DE5AE08C"/>
    <w:lvl w:ilvl="0">
      <w:start w:val="1"/>
      <w:numFmt w:val="bullet"/>
      <w:pStyle w:val="Boxbullet"/>
      <w:lvlText w:val=""/>
      <w:lvlJc w:val="left"/>
      <w:pPr>
        <w:ind w:left="644" w:hanging="360"/>
      </w:pPr>
      <w:rPr>
        <w:rFonts w:ascii="Symbol" w:hAnsi="Symbol" w:hint="default"/>
        <w:color w:val="1B556B"/>
        <w:sz w:val="16"/>
      </w:rPr>
    </w:lvl>
  </w:abstractNum>
  <w:abstractNum w:abstractNumId="25" w15:restartNumberingAfterBreak="0">
    <w:nsid w:val="57A6321C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B4A45"/>
    <w:multiLevelType w:val="hybridMultilevel"/>
    <w:tmpl w:val="E4A429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60280"/>
    <w:multiLevelType w:val="multilevel"/>
    <w:tmpl w:val="9FFC14DE"/>
    <w:lvl w:ilvl="0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3D81A1E"/>
    <w:multiLevelType w:val="hybridMultilevel"/>
    <w:tmpl w:val="5D76CDAC"/>
    <w:lvl w:ilvl="0" w:tplc="D19E422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A6316"/>
    <w:multiLevelType w:val="hybridMultilevel"/>
    <w:tmpl w:val="F8BC0826"/>
    <w:lvl w:ilvl="0" w:tplc="2AF45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CB8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926F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CF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07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42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A5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A09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546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850E7"/>
    <w:multiLevelType w:val="multilevel"/>
    <w:tmpl w:val="33A2217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42717"/>
    <w:multiLevelType w:val="multilevel"/>
    <w:tmpl w:val="DCDEB9D0"/>
    <w:numStyleLink w:val="Style1"/>
  </w:abstractNum>
  <w:abstractNum w:abstractNumId="32" w15:restartNumberingAfterBreak="0">
    <w:nsid w:val="6F393427"/>
    <w:multiLevelType w:val="multilevel"/>
    <w:tmpl w:val="C7440BB4"/>
    <w:styleLink w:val="Style2"/>
    <w:lvl w:ilvl="0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CB13B0"/>
    <w:multiLevelType w:val="hybridMultilevel"/>
    <w:tmpl w:val="46B4C580"/>
    <w:lvl w:ilvl="0" w:tplc="535C6468">
      <w:start w:val="1"/>
      <w:numFmt w:val="bullet"/>
      <w:pStyle w:val="Greensub-bullet-casestudytables"/>
      <w:lvlText w:val="‒"/>
      <w:lvlJc w:val="left"/>
      <w:pPr>
        <w:ind w:left="1004" w:hanging="360"/>
      </w:pPr>
      <w:rPr>
        <w:rFonts w:ascii="Calibri" w:hAnsi="Calibri" w:cs="Times New Roman" w:hint="default"/>
        <w:color w:val="0F7B7D"/>
        <w:sz w:val="20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1BC1776"/>
    <w:multiLevelType w:val="multilevel"/>
    <w:tmpl w:val="14090001"/>
    <w:lvl w:ilvl="0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11DDE"/>
    <w:multiLevelType w:val="hybridMultilevel"/>
    <w:tmpl w:val="C38A23EA"/>
    <w:lvl w:ilvl="0" w:tplc="528AF70E">
      <w:start w:val="1"/>
      <w:numFmt w:val="bullet"/>
      <w:pStyle w:val="TableDash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6"/>
        <w:szCs w:val="16"/>
      </w:rPr>
    </w:lvl>
    <w:lvl w:ilvl="1" w:tplc="66624C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0EB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2D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09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8E5B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44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CDF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D01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D254A"/>
    <w:multiLevelType w:val="singleLevel"/>
    <w:tmpl w:val="4BDCAC5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8"/>
        <w:szCs w:val="20"/>
      </w:rPr>
    </w:lvl>
  </w:abstractNum>
  <w:num w:numId="1" w16cid:durableId="1558584800">
    <w:abstractNumId w:val="14"/>
  </w:num>
  <w:num w:numId="2" w16cid:durableId="596913030">
    <w:abstractNumId w:val="24"/>
  </w:num>
  <w:num w:numId="3" w16cid:durableId="1862814643">
    <w:abstractNumId w:val="36"/>
  </w:num>
  <w:num w:numId="4" w16cid:durableId="273482953">
    <w:abstractNumId w:val="19"/>
  </w:num>
  <w:num w:numId="5" w16cid:durableId="855995321">
    <w:abstractNumId w:val="12"/>
  </w:num>
  <w:num w:numId="6" w16cid:durableId="1059404257">
    <w:abstractNumId w:val="7"/>
  </w:num>
  <w:num w:numId="7" w16cid:durableId="455759685">
    <w:abstractNumId w:val="22"/>
  </w:num>
  <w:num w:numId="8" w16cid:durableId="1297182285">
    <w:abstractNumId w:val="21"/>
  </w:num>
  <w:num w:numId="9" w16cid:durableId="1268661230">
    <w:abstractNumId w:val="35"/>
  </w:num>
  <w:num w:numId="10" w16cid:durableId="575021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981193">
    <w:abstractNumId w:val="1"/>
  </w:num>
  <w:num w:numId="12" w16cid:durableId="626472267">
    <w:abstractNumId w:val="29"/>
  </w:num>
  <w:num w:numId="13" w16cid:durableId="1352758970">
    <w:abstractNumId w:val="11"/>
  </w:num>
  <w:num w:numId="14" w16cid:durableId="1099569982">
    <w:abstractNumId w:val="31"/>
  </w:num>
  <w:num w:numId="15" w16cid:durableId="295796558">
    <w:abstractNumId w:val="20"/>
  </w:num>
  <w:num w:numId="16" w16cid:durableId="1910458930">
    <w:abstractNumId w:val="10"/>
  </w:num>
  <w:num w:numId="17" w16cid:durableId="1317370954">
    <w:abstractNumId w:val="30"/>
  </w:num>
  <w:num w:numId="18" w16cid:durableId="473062655">
    <w:abstractNumId w:val="25"/>
  </w:num>
  <w:num w:numId="19" w16cid:durableId="1978952081">
    <w:abstractNumId w:val="32"/>
  </w:num>
  <w:num w:numId="20" w16cid:durableId="2028867667">
    <w:abstractNumId w:val="13"/>
  </w:num>
  <w:num w:numId="21" w16cid:durableId="2058967582">
    <w:abstractNumId w:val="26"/>
  </w:num>
  <w:num w:numId="22" w16cid:durableId="1468889315">
    <w:abstractNumId w:val="4"/>
  </w:num>
  <w:num w:numId="23" w16cid:durableId="845483791">
    <w:abstractNumId w:val="23"/>
  </w:num>
  <w:num w:numId="24" w16cid:durableId="43916690">
    <w:abstractNumId w:val="15"/>
  </w:num>
  <w:num w:numId="25" w16cid:durableId="86342883">
    <w:abstractNumId w:val="34"/>
  </w:num>
  <w:num w:numId="26" w16cid:durableId="1311208147">
    <w:abstractNumId w:val="27"/>
  </w:num>
  <w:num w:numId="27" w16cid:durableId="1337267740">
    <w:abstractNumId w:val="0"/>
  </w:num>
  <w:num w:numId="28" w16cid:durableId="226192308">
    <w:abstractNumId w:val="17"/>
  </w:num>
  <w:num w:numId="29" w16cid:durableId="1069033198">
    <w:abstractNumId w:val="8"/>
  </w:num>
  <w:num w:numId="30" w16cid:durableId="1817601125">
    <w:abstractNumId w:val="3"/>
  </w:num>
  <w:num w:numId="31" w16cid:durableId="949363453">
    <w:abstractNumId w:val="2"/>
  </w:num>
  <w:num w:numId="32" w16cid:durableId="1919829342">
    <w:abstractNumId w:val="5"/>
  </w:num>
  <w:num w:numId="33" w16cid:durableId="1539973807">
    <w:abstractNumId w:val="9"/>
  </w:num>
  <w:num w:numId="34" w16cid:durableId="1272200754">
    <w:abstractNumId w:val="18"/>
  </w:num>
  <w:num w:numId="35" w16cid:durableId="1914462982">
    <w:abstractNumId w:val="16"/>
  </w:num>
  <w:num w:numId="36" w16cid:durableId="1732339191">
    <w:abstractNumId w:val="6"/>
  </w:num>
  <w:num w:numId="37" w16cid:durableId="602298372">
    <w:abstractNumId w:val="33"/>
  </w:num>
  <w:num w:numId="38" w16cid:durableId="192961349">
    <w:abstractNumId w:val="28"/>
  </w:num>
  <w:num w:numId="39" w16cid:durableId="587883298">
    <w:abstractNumId w:val="22"/>
  </w:num>
  <w:num w:numId="40" w16cid:durableId="10704203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21498097">
    <w:abstractNumId w:val="24"/>
  </w:num>
  <w:num w:numId="42" w16cid:durableId="416370350">
    <w:abstractNumId w:val="6"/>
  </w:num>
  <w:num w:numId="43" w16cid:durableId="2119373697">
    <w:abstractNumId w:val="18"/>
  </w:num>
  <w:num w:numId="44" w16cid:durableId="2028099573">
    <w:abstractNumId w:val="12"/>
  </w:num>
  <w:num w:numId="45" w16cid:durableId="1901624779">
    <w:abstractNumId w:val="19"/>
  </w:num>
  <w:num w:numId="46" w16cid:durableId="155851214">
    <w:abstractNumId w:val="7"/>
  </w:num>
  <w:num w:numId="47" w16cid:durableId="540366520">
    <w:abstractNumId w:val="21"/>
  </w:num>
  <w:num w:numId="48" w16cid:durableId="190463352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DE"/>
    <w:rsid w:val="00004909"/>
    <w:rsid w:val="000053B1"/>
    <w:rsid w:val="00007E3C"/>
    <w:rsid w:val="00012AF1"/>
    <w:rsid w:val="000205C8"/>
    <w:rsid w:val="00022D6B"/>
    <w:rsid w:val="00024C2B"/>
    <w:rsid w:val="0003266A"/>
    <w:rsid w:val="00037FF6"/>
    <w:rsid w:val="0004287E"/>
    <w:rsid w:val="0004422D"/>
    <w:rsid w:val="00054BD7"/>
    <w:rsid w:val="0005715F"/>
    <w:rsid w:val="00060993"/>
    <w:rsid w:val="000657F7"/>
    <w:rsid w:val="0007626A"/>
    <w:rsid w:val="00081B8C"/>
    <w:rsid w:val="00082FBE"/>
    <w:rsid w:val="000833A3"/>
    <w:rsid w:val="00091AA1"/>
    <w:rsid w:val="00092315"/>
    <w:rsid w:val="00092D34"/>
    <w:rsid w:val="00097210"/>
    <w:rsid w:val="000A6B73"/>
    <w:rsid w:val="000B4163"/>
    <w:rsid w:val="000C4232"/>
    <w:rsid w:val="000D19BF"/>
    <w:rsid w:val="000E0C51"/>
    <w:rsid w:val="000E36C2"/>
    <w:rsid w:val="00100156"/>
    <w:rsid w:val="0010425A"/>
    <w:rsid w:val="001114C2"/>
    <w:rsid w:val="0013123B"/>
    <w:rsid w:val="00141D7C"/>
    <w:rsid w:val="001535FE"/>
    <w:rsid w:val="00172574"/>
    <w:rsid w:val="00182624"/>
    <w:rsid w:val="001904E4"/>
    <w:rsid w:val="001A0140"/>
    <w:rsid w:val="001A149B"/>
    <w:rsid w:val="001B7535"/>
    <w:rsid w:val="001E2798"/>
    <w:rsid w:val="001E5C29"/>
    <w:rsid w:val="001F6443"/>
    <w:rsid w:val="00203FE5"/>
    <w:rsid w:val="00205029"/>
    <w:rsid w:val="002136D9"/>
    <w:rsid w:val="00224AAD"/>
    <w:rsid w:val="00225745"/>
    <w:rsid w:val="00232738"/>
    <w:rsid w:val="00235829"/>
    <w:rsid w:val="00244C44"/>
    <w:rsid w:val="00245C02"/>
    <w:rsid w:val="00250588"/>
    <w:rsid w:val="002610F1"/>
    <w:rsid w:val="00275AC9"/>
    <w:rsid w:val="0027634C"/>
    <w:rsid w:val="002769F8"/>
    <w:rsid w:val="00280462"/>
    <w:rsid w:val="00282478"/>
    <w:rsid w:val="0029000A"/>
    <w:rsid w:val="002952B0"/>
    <w:rsid w:val="00297586"/>
    <w:rsid w:val="002A0DC6"/>
    <w:rsid w:val="002A1D19"/>
    <w:rsid w:val="002C2BCC"/>
    <w:rsid w:val="002C57BA"/>
    <w:rsid w:val="002D3A2C"/>
    <w:rsid w:val="002E35A6"/>
    <w:rsid w:val="002E3CDA"/>
    <w:rsid w:val="002E42CF"/>
    <w:rsid w:val="002E551A"/>
    <w:rsid w:val="00325D15"/>
    <w:rsid w:val="00331D69"/>
    <w:rsid w:val="00344C50"/>
    <w:rsid w:val="00353FD6"/>
    <w:rsid w:val="00355C66"/>
    <w:rsid w:val="00356AF8"/>
    <w:rsid w:val="00375A5C"/>
    <w:rsid w:val="003973DF"/>
    <w:rsid w:val="003A15FF"/>
    <w:rsid w:val="003A3121"/>
    <w:rsid w:val="003C12B1"/>
    <w:rsid w:val="003D2393"/>
    <w:rsid w:val="003D7BF5"/>
    <w:rsid w:val="004020F6"/>
    <w:rsid w:val="0041391D"/>
    <w:rsid w:val="00446240"/>
    <w:rsid w:val="0045234B"/>
    <w:rsid w:val="004663B6"/>
    <w:rsid w:val="00467FE9"/>
    <w:rsid w:val="00477742"/>
    <w:rsid w:val="00486693"/>
    <w:rsid w:val="00495B82"/>
    <w:rsid w:val="0049739B"/>
    <w:rsid w:val="004A03D8"/>
    <w:rsid w:val="004B13C4"/>
    <w:rsid w:val="004B2867"/>
    <w:rsid w:val="004B422F"/>
    <w:rsid w:val="004B73BC"/>
    <w:rsid w:val="004C585A"/>
    <w:rsid w:val="004C71E3"/>
    <w:rsid w:val="004D37B8"/>
    <w:rsid w:val="004E181D"/>
    <w:rsid w:val="004E20F2"/>
    <w:rsid w:val="004F6DB5"/>
    <w:rsid w:val="00503BA9"/>
    <w:rsid w:val="00505C10"/>
    <w:rsid w:val="00513CA3"/>
    <w:rsid w:val="00517A87"/>
    <w:rsid w:val="0055253E"/>
    <w:rsid w:val="00560CD2"/>
    <w:rsid w:val="00572B84"/>
    <w:rsid w:val="00574664"/>
    <w:rsid w:val="005A1AA2"/>
    <w:rsid w:val="005D71D7"/>
    <w:rsid w:val="005E4702"/>
    <w:rsid w:val="005F0318"/>
    <w:rsid w:val="00601F35"/>
    <w:rsid w:val="00610C0B"/>
    <w:rsid w:val="00615632"/>
    <w:rsid w:val="006156E2"/>
    <w:rsid w:val="00616B4B"/>
    <w:rsid w:val="006228E2"/>
    <w:rsid w:val="00624703"/>
    <w:rsid w:val="00631B15"/>
    <w:rsid w:val="00633043"/>
    <w:rsid w:val="00637C99"/>
    <w:rsid w:val="00642317"/>
    <w:rsid w:val="0065002E"/>
    <w:rsid w:val="00653772"/>
    <w:rsid w:val="006603EC"/>
    <w:rsid w:val="00664BDB"/>
    <w:rsid w:val="00672D11"/>
    <w:rsid w:val="0067499C"/>
    <w:rsid w:val="0068398A"/>
    <w:rsid w:val="006A1AF7"/>
    <w:rsid w:val="006B60A3"/>
    <w:rsid w:val="006B7BD0"/>
    <w:rsid w:val="006C0AAF"/>
    <w:rsid w:val="006D0D4E"/>
    <w:rsid w:val="006D499A"/>
    <w:rsid w:val="006F5672"/>
    <w:rsid w:val="00707739"/>
    <w:rsid w:val="00711456"/>
    <w:rsid w:val="00712C6A"/>
    <w:rsid w:val="00715012"/>
    <w:rsid w:val="00731CB5"/>
    <w:rsid w:val="007366A7"/>
    <w:rsid w:val="00736AFA"/>
    <w:rsid w:val="00744B75"/>
    <w:rsid w:val="0074788F"/>
    <w:rsid w:val="0075014E"/>
    <w:rsid w:val="00750F94"/>
    <w:rsid w:val="007522AF"/>
    <w:rsid w:val="00752804"/>
    <w:rsid w:val="00772999"/>
    <w:rsid w:val="007746D3"/>
    <w:rsid w:val="00777A17"/>
    <w:rsid w:val="00785779"/>
    <w:rsid w:val="00786238"/>
    <w:rsid w:val="007908DE"/>
    <w:rsid w:val="00790BF5"/>
    <w:rsid w:val="007977F6"/>
    <w:rsid w:val="007A30D4"/>
    <w:rsid w:val="007B18D3"/>
    <w:rsid w:val="007D7600"/>
    <w:rsid w:val="008008BA"/>
    <w:rsid w:val="00805F2D"/>
    <w:rsid w:val="00812914"/>
    <w:rsid w:val="00821FB6"/>
    <w:rsid w:val="00823E81"/>
    <w:rsid w:val="0082707F"/>
    <w:rsid w:val="00834223"/>
    <w:rsid w:val="00862D6B"/>
    <w:rsid w:val="00866C9E"/>
    <w:rsid w:val="00872C6C"/>
    <w:rsid w:val="008733EA"/>
    <w:rsid w:val="00883104"/>
    <w:rsid w:val="0089385A"/>
    <w:rsid w:val="008D29F2"/>
    <w:rsid w:val="008F2AFD"/>
    <w:rsid w:val="008F2C6B"/>
    <w:rsid w:val="008F425B"/>
    <w:rsid w:val="0091EA0A"/>
    <w:rsid w:val="00932573"/>
    <w:rsid w:val="00974EBB"/>
    <w:rsid w:val="00981AD3"/>
    <w:rsid w:val="00982486"/>
    <w:rsid w:val="00990C5B"/>
    <w:rsid w:val="0099580B"/>
    <w:rsid w:val="009977E8"/>
    <w:rsid w:val="009A2A92"/>
    <w:rsid w:val="009A4ED3"/>
    <w:rsid w:val="009B58D0"/>
    <w:rsid w:val="009C0C34"/>
    <w:rsid w:val="009D1EA3"/>
    <w:rsid w:val="009D485A"/>
    <w:rsid w:val="009E24FA"/>
    <w:rsid w:val="009E2754"/>
    <w:rsid w:val="009E3C9C"/>
    <w:rsid w:val="009E4289"/>
    <w:rsid w:val="009E57E3"/>
    <w:rsid w:val="009E774F"/>
    <w:rsid w:val="00A06CC1"/>
    <w:rsid w:val="00A1122D"/>
    <w:rsid w:val="00A17C94"/>
    <w:rsid w:val="00A238AF"/>
    <w:rsid w:val="00A43BE9"/>
    <w:rsid w:val="00A46028"/>
    <w:rsid w:val="00A516C1"/>
    <w:rsid w:val="00A6686F"/>
    <w:rsid w:val="00A76BDA"/>
    <w:rsid w:val="00AB6A9B"/>
    <w:rsid w:val="00AC58F2"/>
    <w:rsid w:val="00AD3E97"/>
    <w:rsid w:val="00AE647A"/>
    <w:rsid w:val="00AF07BA"/>
    <w:rsid w:val="00AF1FBD"/>
    <w:rsid w:val="00B22F4B"/>
    <w:rsid w:val="00B27F4E"/>
    <w:rsid w:val="00B305C1"/>
    <w:rsid w:val="00B348DA"/>
    <w:rsid w:val="00B406A6"/>
    <w:rsid w:val="00B441BD"/>
    <w:rsid w:val="00B641ED"/>
    <w:rsid w:val="00B70E19"/>
    <w:rsid w:val="00B76AA0"/>
    <w:rsid w:val="00B90A94"/>
    <w:rsid w:val="00B93B48"/>
    <w:rsid w:val="00BA0E9A"/>
    <w:rsid w:val="00BA21FF"/>
    <w:rsid w:val="00BA4147"/>
    <w:rsid w:val="00BC3CFA"/>
    <w:rsid w:val="00BC63D8"/>
    <w:rsid w:val="00BD5A2D"/>
    <w:rsid w:val="00BF2C55"/>
    <w:rsid w:val="00BF31CC"/>
    <w:rsid w:val="00C00A48"/>
    <w:rsid w:val="00C01348"/>
    <w:rsid w:val="00C32E7D"/>
    <w:rsid w:val="00C450BE"/>
    <w:rsid w:val="00C517CF"/>
    <w:rsid w:val="00C77AEB"/>
    <w:rsid w:val="00C856A4"/>
    <w:rsid w:val="00C9057B"/>
    <w:rsid w:val="00C9665F"/>
    <w:rsid w:val="00C979E0"/>
    <w:rsid w:val="00CA6ADA"/>
    <w:rsid w:val="00CA6BC3"/>
    <w:rsid w:val="00CB3D7D"/>
    <w:rsid w:val="00CB775F"/>
    <w:rsid w:val="00CC4BA3"/>
    <w:rsid w:val="00CD1E0B"/>
    <w:rsid w:val="00CD36BF"/>
    <w:rsid w:val="00CE41D6"/>
    <w:rsid w:val="00CF0086"/>
    <w:rsid w:val="00D128C4"/>
    <w:rsid w:val="00D24AD5"/>
    <w:rsid w:val="00D30289"/>
    <w:rsid w:val="00D3060D"/>
    <w:rsid w:val="00D30C1B"/>
    <w:rsid w:val="00D32D6B"/>
    <w:rsid w:val="00D36BD0"/>
    <w:rsid w:val="00D435D5"/>
    <w:rsid w:val="00D4773E"/>
    <w:rsid w:val="00D50DD2"/>
    <w:rsid w:val="00D66323"/>
    <w:rsid w:val="00D67AE9"/>
    <w:rsid w:val="00D741C8"/>
    <w:rsid w:val="00D80801"/>
    <w:rsid w:val="00DA319F"/>
    <w:rsid w:val="00DA5207"/>
    <w:rsid w:val="00DB50EA"/>
    <w:rsid w:val="00DB6B40"/>
    <w:rsid w:val="00DC00AB"/>
    <w:rsid w:val="00DD2B45"/>
    <w:rsid w:val="00DE6448"/>
    <w:rsid w:val="00DE7E66"/>
    <w:rsid w:val="00DF3985"/>
    <w:rsid w:val="00DF7C12"/>
    <w:rsid w:val="00E055C5"/>
    <w:rsid w:val="00E07345"/>
    <w:rsid w:val="00E17BD6"/>
    <w:rsid w:val="00E247CB"/>
    <w:rsid w:val="00E401A2"/>
    <w:rsid w:val="00E5388E"/>
    <w:rsid w:val="00E563A9"/>
    <w:rsid w:val="00E64952"/>
    <w:rsid w:val="00E9089B"/>
    <w:rsid w:val="00EB26F3"/>
    <w:rsid w:val="00EB7022"/>
    <w:rsid w:val="00ED16A9"/>
    <w:rsid w:val="00ED24B3"/>
    <w:rsid w:val="00EE6619"/>
    <w:rsid w:val="00F03D22"/>
    <w:rsid w:val="00F03DD2"/>
    <w:rsid w:val="00F100B5"/>
    <w:rsid w:val="00F2088E"/>
    <w:rsid w:val="00F230EB"/>
    <w:rsid w:val="00F25F70"/>
    <w:rsid w:val="00F42A71"/>
    <w:rsid w:val="00F60588"/>
    <w:rsid w:val="00F61C32"/>
    <w:rsid w:val="00F639A1"/>
    <w:rsid w:val="00F7234A"/>
    <w:rsid w:val="00F77368"/>
    <w:rsid w:val="00F825A6"/>
    <w:rsid w:val="00F85A25"/>
    <w:rsid w:val="00F85D35"/>
    <w:rsid w:val="00F90FC1"/>
    <w:rsid w:val="00F95208"/>
    <w:rsid w:val="00F95636"/>
    <w:rsid w:val="00F9636D"/>
    <w:rsid w:val="00FA2C36"/>
    <w:rsid w:val="00FB329A"/>
    <w:rsid w:val="00FB720F"/>
    <w:rsid w:val="00FC2DA8"/>
    <w:rsid w:val="00FC7980"/>
    <w:rsid w:val="00FD6E30"/>
    <w:rsid w:val="00FF10ED"/>
    <w:rsid w:val="00FF6FD4"/>
    <w:rsid w:val="01E6E425"/>
    <w:rsid w:val="02A64C85"/>
    <w:rsid w:val="05B53447"/>
    <w:rsid w:val="0E7850E2"/>
    <w:rsid w:val="0F1DDE4F"/>
    <w:rsid w:val="10480F31"/>
    <w:rsid w:val="11A7E1E2"/>
    <w:rsid w:val="1240572D"/>
    <w:rsid w:val="13034D46"/>
    <w:rsid w:val="160F4347"/>
    <w:rsid w:val="17D6BE69"/>
    <w:rsid w:val="1A61B39E"/>
    <w:rsid w:val="1C42871B"/>
    <w:rsid w:val="1C5A189E"/>
    <w:rsid w:val="1D948049"/>
    <w:rsid w:val="227163A2"/>
    <w:rsid w:val="26A4E9EE"/>
    <w:rsid w:val="281D437B"/>
    <w:rsid w:val="2907E1C6"/>
    <w:rsid w:val="2A5F75E7"/>
    <w:rsid w:val="2B53AD1B"/>
    <w:rsid w:val="2C70A5ED"/>
    <w:rsid w:val="2C78680A"/>
    <w:rsid w:val="302F39AA"/>
    <w:rsid w:val="35725736"/>
    <w:rsid w:val="38FCBD3D"/>
    <w:rsid w:val="39190DF0"/>
    <w:rsid w:val="3959E104"/>
    <w:rsid w:val="3A9A7B44"/>
    <w:rsid w:val="3B4127D2"/>
    <w:rsid w:val="3C13BCA5"/>
    <w:rsid w:val="3C3A0A54"/>
    <w:rsid w:val="3C999188"/>
    <w:rsid w:val="3D090448"/>
    <w:rsid w:val="3F59D5B7"/>
    <w:rsid w:val="40E72DC8"/>
    <w:rsid w:val="437339CB"/>
    <w:rsid w:val="4D1DA362"/>
    <w:rsid w:val="4E66622A"/>
    <w:rsid w:val="53DFEF7E"/>
    <w:rsid w:val="557192E3"/>
    <w:rsid w:val="5D1D6F10"/>
    <w:rsid w:val="5D817A75"/>
    <w:rsid w:val="608B146D"/>
    <w:rsid w:val="6302A7AA"/>
    <w:rsid w:val="637A2A2C"/>
    <w:rsid w:val="681F699A"/>
    <w:rsid w:val="6837BAAC"/>
    <w:rsid w:val="6C4225AE"/>
    <w:rsid w:val="6FF91485"/>
    <w:rsid w:val="707050E1"/>
    <w:rsid w:val="70BF33D7"/>
    <w:rsid w:val="70DCFD67"/>
    <w:rsid w:val="73E0B03B"/>
    <w:rsid w:val="79CDC6BE"/>
    <w:rsid w:val="7B711A48"/>
    <w:rsid w:val="7C846AB9"/>
    <w:rsid w:val="7C9BC8BE"/>
    <w:rsid w:val="7DF8F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E4D82"/>
  <w15:chartTrackingRefBased/>
  <w15:docId w15:val="{34E1632F-BCA9-44AD-8B6B-FD1730BF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D6B"/>
    <w:pPr>
      <w:spacing w:before="120" w:after="120" w:line="280" w:lineRule="atLeast"/>
      <w:jc w:val="both"/>
    </w:pPr>
    <w:rPr>
      <w:rFonts w:ascii="Calibri" w:eastAsiaTheme="minorEastAsia" w:hAnsi="Calibri"/>
      <w:lang w:eastAsia="en-NZ"/>
    </w:rPr>
  </w:style>
  <w:style w:type="paragraph" w:styleId="Heading1">
    <w:name w:val="heading 1"/>
    <w:basedOn w:val="Normal"/>
    <w:next w:val="BodyText"/>
    <w:link w:val="Heading1Char"/>
    <w:qFormat/>
    <w:rsid w:val="00601F35"/>
    <w:pPr>
      <w:keepNext/>
      <w:tabs>
        <w:tab w:val="left" w:pos="851"/>
      </w:tabs>
      <w:spacing w:before="0" w:after="360" w:line="600" w:lineRule="atLeast"/>
      <w:jc w:val="left"/>
      <w:outlineLvl w:val="0"/>
    </w:pPr>
    <w:rPr>
      <w:rFonts w:ascii="Georgia" w:eastAsiaTheme="majorEastAsia" w:hAnsi="Georgia" w:cstheme="majorBidi"/>
      <w:b/>
      <w:bCs/>
      <w:color w:val="1B556B"/>
      <w:sz w:val="48"/>
      <w:szCs w:val="28"/>
    </w:rPr>
  </w:style>
  <w:style w:type="paragraph" w:styleId="Heading2">
    <w:name w:val="heading 2"/>
    <w:basedOn w:val="Normal"/>
    <w:next w:val="BodyText"/>
    <w:link w:val="Heading2Char"/>
    <w:qFormat/>
    <w:rsid w:val="00601F35"/>
    <w:pPr>
      <w:keepNext/>
      <w:tabs>
        <w:tab w:val="left" w:pos="851"/>
      </w:tabs>
      <w:spacing w:before="360" w:after="0" w:line="440" w:lineRule="exact"/>
      <w:jc w:val="left"/>
      <w:outlineLvl w:val="1"/>
    </w:pPr>
    <w:rPr>
      <w:rFonts w:ascii="Georgia" w:eastAsiaTheme="majorEastAsia" w:hAnsi="Georgia" w:cstheme="majorBidi"/>
      <w:b/>
      <w:bCs/>
      <w:color w:val="1B556B"/>
      <w:sz w:val="36"/>
      <w:szCs w:val="26"/>
    </w:rPr>
  </w:style>
  <w:style w:type="paragraph" w:styleId="Heading3">
    <w:name w:val="heading 3"/>
    <w:basedOn w:val="Normal"/>
    <w:next w:val="BodyText"/>
    <w:link w:val="Heading3Char"/>
    <w:qFormat/>
    <w:rsid w:val="00601F35"/>
    <w:pPr>
      <w:keepNext/>
      <w:tabs>
        <w:tab w:val="left" w:pos="851"/>
      </w:tabs>
      <w:spacing w:before="360" w:after="0" w:line="360" w:lineRule="exact"/>
      <w:jc w:val="left"/>
      <w:outlineLvl w:val="2"/>
    </w:pPr>
    <w:rPr>
      <w:rFonts w:ascii="Georgia" w:eastAsiaTheme="majorEastAsia" w:hAnsi="Georgia" w:cstheme="majorBidi"/>
      <w:b/>
      <w:bCs/>
      <w:sz w:val="28"/>
    </w:rPr>
  </w:style>
  <w:style w:type="paragraph" w:styleId="Heading4">
    <w:name w:val="heading 4"/>
    <w:basedOn w:val="Heading3"/>
    <w:next w:val="BodyText"/>
    <w:link w:val="Heading4Char"/>
    <w:qFormat/>
    <w:rsid w:val="00601F35"/>
    <w:pPr>
      <w:outlineLvl w:val="3"/>
    </w:pPr>
    <w:rPr>
      <w:sz w:val="24"/>
    </w:rPr>
  </w:style>
  <w:style w:type="paragraph" w:styleId="Heading5">
    <w:name w:val="heading 5"/>
    <w:basedOn w:val="Normal"/>
    <w:next w:val="BodyText"/>
    <w:link w:val="Heading5Char"/>
    <w:qFormat/>
    <w:rsid w:val="00601F35"/>
    <w:pPr>
      <w:keepNext/>
      <w:spacing w:before="320" w:after="0" w:line="240" w:lineRule="auto"/>
      <w:jc w:val="left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semiHidden/>
    <w:rsid w:val="007908DE"/>
    <w:pPr>
      <w:numPr>
        <w:ilvl w:val="5"/>
        <w:numId w:val="1"/>
      </w:numPr>
      <w:spacing w:before="240" w:line="288" w:lineRule="auto"/>
      <w:jc w:val="left"/>
      <w:outlineLvl w:val="5"/>
    </w:pPr>
    <w:rPr>
      <w:rFonts w:ascii="Times New Roman" w:eastAsia="Times New Roman" w:hAnsi="Times New Roman" w:cs="Times New Roman"/>
      <w:b/>
      <w:szCs w:val="20"/>
      <w:lang w:val="en-AU" w:eastAsia="en-US"/>
    </w:rPr>
  </w:style>
  <w:style w:type="paragraph" w:styleId="Heading7">
    <w:name w:val="heading 7"/>
    <w:basedOn w:val="Normal"/>
    <w:next w:val="Normal"/>
    <w:link w:val="Heading7Char"/>
    <w:semiHidden/>
    <w:qFormat/>
    <w:rsid w:val="007908DE"/>
    <w:pPr>
      <w:numPr>
        <w:ilvl w:val="6"/>
        <w:numId w:val="1"/>
      </w:numPr>
      <w:spacing w:before="240" w:line="288" w:lineRule="auto"/>
      <w:jc w:val="left"/>
      <w:outlineLvl w:val="6"/>
    </w:pPr>
    <w:rPr>
      <w:rFonts w:ascii="Times New Roman" w:eastAsia="Times New Roman" w:hAnsi="Times New Roman" w:cs="Times New Roman"/>
      <w:szCs w:val="20"/>
      <w:lang w:val="en-AU" w:eastAsia="en-US"/>
    </w:rPr>
  </w:style>
  <w:style w:type="paragraph" w:styleId="Heading8">
    <w:name w:val="heading 8"/>
    <w:basedOn w:val="Normal"/>
    <w:next w:val="Normal"/>
    <w:link w:val="Heading8Char"/>
    <w:semiHidden/>
    <w:qFormat/>
    <w:rsid w:val="007908DE"/>
    <w:pPr>
      <w:numPr>
        <w:ilvl w:val="7"/>
        <w:numId w:val="1"/>
      </w:numPr>
      <w:spacing w:before="240" w:line="288" w:lineRule="auto"/>
      <w:jc w:val="left"/>
      <w:outlineLvl w:val="7"/>
    </w:pPr>
    <w:rPr>
      <w:rFonts w:ascii="Times New Roman" w:eastAsia="Times New Roman" w:hAnsi="Times New Roman" w:cs="Times New Roman"/>
      <w:i/>
      <w:szCs w:val="20"/>
      <w:lang w:val="en-AU" w:eastAsia="en-US"/>
    </w:rPr>
  </w:style>
  <w:style w:type="paragraph" w:styleId="Heading9">
    <w:name w:val="heading 9"/>
    <w:basedOn w:val="Heading1"/>
    <w:next w:val="Normal"/>
    <w:link w:val="Heading9Char"/>
    <w:semiHidden/>
    <w:qFormat/>
    <w:rsid w:val="007908DE"/>
    <w:pPr>
      <w:numPr>
        <w:ilvl w:val="8"/>
        <w:numId w:val="1"/>
      </w:numPr>
      <w:tabs>
        <w:tab w:val="clear" w:pos="851"/>
      </w:tabs>
      <w:spacing w:before="240" w:after="120"/>
      <w:outlineLvl w:val="8"/>
    </w:pPr>
    <w:rPr>
      <w:rFonts w:ascii="Arial" w:eastAsia="Times New Roman" w:hAnsi="Arial" w:cs="Times New Roman"/>
      <w:bCs w:val="0"/>
      <w:color w:val="FFFFFF"/>
      <w:kern w:val="28"/>
      <w:sz w:val="2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F35"/>
    <w:rPr>
      <w:rFonts w:ascii="Georgia" w:eastAsiaTheme="majorEastAsia" w:hAnsi="Georgia" w:cstheme="majorBidi"/>
      <w:b/>
      <w:bCs/>
      <w:color w:val="1B556B"/>
      <w:sz w:val="48"/>
      <w:szCs w:val="28"/>
      <w:lang w:eastAsia="en-NZ"/>
    </w:rPr>
  </w:style>
  <w:style w:type="character" w:customStyle="1" w:styleId="Heading2Char">
    <w:name w:val="Heading 2 Char"/>
    <w:basedOn w:val="DefaultParagraphFont"/>
    <w:link w:val="Heading2"/>
    <w:rsid w:val="00601F35"/>
    <w:rPr>
      <w:rFonts w:ascii="Georgia" w:eastAsiaTheme="majorEastAsia" w:hAnsi="Georgia" w:cstheme="majorBidi"/>
      <w:b/>
      <w:bCs/>
      <w:color w:val="1B556B"/>
      <w:sz w:val="36"/>
      <w:szCs w:val="26"/>
      <w:lang w:eastAsia="en-NZ"/>
    </w:rPr>
  </w:style>
  <w:style w:type="character" w:customStyle="1" w:styleId="Heading3Char">
    <w:name w:val="Heading 3 Char"/>
    <w:basedOn w:val="DefaultParagraphFont"/>
    <w:link w:val="Heading3"/>
    <w:rsid w:val="00601F35"/>
    <w:rPr>
      <w:rFonts w:ascii="Georgia" w:eastAsiaTheme="majorEastAsia" w:hAnsi="Georgia" w:cstheme="majorBidi"/>
      <w:b/>
      <w:bCs/>
      <w:sz w:val="28"/>
      <w:lang w:eastAsia="en-NZ"/>
    </w:rPr>
  </w:style>
  <w:style w:type="character" w:customStyle="1" w:styleId="Heading4Char">
    <w:name w:val="Heading 4 Char"/>
    <w:basedOn w:val="DefaultParagraphFont"/>
    <w:link w:val="Heading4"/>
    <w:rsid w:val="00601F35"/>
    <w:rPr>
      <w:rFonts w:ascii="Georgia" w:eastAsiaTheme="majorEastAsia" w:hAnsi="Georgia" w:cstheme="majorBidi"/>
      <w:b/>
      <w:bCs/>
      <w:sz w:val="24"/>
      <w:lang w:eastAsia="en-NZ"/>
    </w:rPr>
  </w:style>
  <w:style w:type="character" w:customStyle="1" w:styleId="Heading5Char">
    <w:name w:val="Heading 5 Char"/>
    <w:basedOn w:val="DefaultParagraphFont"/>
    <w:link w:val="Heading5"/>
    <w:rsid w:val="00601F35"/>
    <w:rPr>
      <w:rFonts w:ascii="Calibri" w:eastAsiaTheme="majorEastAsia" w:hAnsi="Calibri" w:cstheme="majorBidi"/>
      <w:i/>
      <w:sz w:val="24"/>
      <w:lang w:eastAsia="en-NZ"/>
    </w:rPr>
  </w:style>
  <w:style w:type="character" w:customStyle="1" w:styleId="Heading6Char">
    <w:name w:val="Heading 6 Char"/>
    <w:basedOn w:val="DefaultParagraphFont"/>
    <w:link w:val="Heading6"/>
    <w:semiHidden/>
    <w:rsid w:val="007908DE"/>
    <w:rPr>
      <w:rFonts w:ascii="Times New Roman" w:eastAsia="Times New Roman" w:hAnsi="Times New Roman" w:cs="Times New Roman"/>
      <w:b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7908DE"/>
    <w:rPr>
      <w:rFonts w:ascii="Times New Roman" w:eastAsia="Times New Roman" w:hAnsi="Times New Roman" w:cs="Times New Roman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7908DE"/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7908DE"/>
    <w:rPr>
      <w:rFonts w:ascii="Arial" w:eastAsia="Times New Roman" w:hAnsi="Arial" w:cs="Times New Roman"/>
      <w:b/>
      <w:color w:val="FFFFFF"/>
      <w:kern w:val="28"/>
      <w:sz w:val="2"/>
      <w:szCs w:val="20"/>
      <w:lang w:val="en-AU"/>
    </w:rPr>
  </w:style>
  <w:style w:type="paragraph" w:styleId="BodyText">
    <w:name w:val="Body Text"/>
    <w:basedOn w:val="Normal"/>
    <w:link w:val="BodyTextChar"/>
    <w:qFormat/>
    <w:rsid w:val="00601F35"/>
    <w:pPr>
      <w:jc w:val="left"/>
    </w:pPr>
  </w:style>
  <w:style w:type="character" w:customStyle="1" w:styleId="BodyTextChar">
    <w:name w:val="Body Text Char"/>
    <w:basedOn w:val="DefaultParagraphFont"/>
    <w:link w:val="BodyText"/>
    <w:rsid w:val="00601F35"/>
    <w:rPr>
      <w:rFonts w:ascii="Calibri" w:eastAsiaTheme="minorEastAsia" w:hAnsi="Calibri"/>
      <w:lang w:eastAsia="en-NZ"/>
    </w:rPr>
  </w:style>
  <w:style w:type="table" w:styleId="TableGrid">
    <w:name w:val="Table Grid"/>
    <w:basedOn w:val="TableNormal"/>
    <w:uiPriority w:val="59"/>
    <w:rsid w:val="007908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7908DE"/>
    <w:pPr>
      <w:jc w:val="center"/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semiHidden/>
    <w:rsid w:val="007908DE"/>
    <w:rPr>
      <w:rFonts w:ascii="Arial" w:eastAsiaTheme="minorEastAsia" w:hAnsi="Arial"/>
      <w:sz w:val="16"/>
      <w:lang w:eastAsia="en-NZ"/>
    </w:rPr>
  </w:style>
  <w:style w:type="paragraph" w:styleId="Quote">
    <w:name w:val="Quote"/>
    <w:basedOn w:val="Normal"/>
    <w:next w:val="BodyText"/>
    <w:link w:val="QuoteChar"/>
    <w:uiPriority w:val="1"/>
    <w:qFormat/>
    <w:rsid w:val="00601F35"/>
    <w:pPr>
      <w:spacing w:before="60" w:after="60"/>
      <w:ind w:left="567" w:right="567"/>
      <w:jc w:val="left"/>
    </w:pPr>
    <w:rPr>
      <w:sz w:val="20"/>
    </w:rPr>
  </w:style>
  <w:style w:type="character" w:customStyle="1" w:styleId="QuoteChar">
    <w:name w:val="Quote Char"/>
    <w:basedOn w:val="DefaultParagraphFont"/>
    <w:link w:val="Quote"/>
    <w:uiPriority w:val="1"/>
    <w:rsid w:val="00601F35"/>
    <w:rPr>
      <w:rFonts w:ascii="Calibri" w:eastAsiaTheme="minorEastAsia" w:hAnsi="Calibri"/>
      <w:sz w:val="20"/>
      <w:lang w:eastAsia="en-NZ"/>
    </w:rPr>
  </w:style>
  <w:style w:type="paragraph" w:customStyle="1" w:styleId="Box">
    <w:name w:val="Box"/>
    <w:basedOn w:val="Normal"/>
    <w:uiPriority w:val="1"/>
    <w:qFormat/>
    <w:rsid w:val="007908DE"/>
    <w:pPr>
      <w:pBdr>
        <w:top w:val="single" w:sz="4" w:space="15" w:color="D2DDE2"/>
        <w:left w:val="single" w:sz="4" w:space="15" w:color="D2DDE2"/>
        <w:bottom w:val="single" w:sz="4" w:space="15" w:color="D2DDE2"/>
        <w:right w:val="single" w:sz="4" w:space="15" w:color="D2DDE2"/>
      </w:pBdr>
      <w:shd w:val="clear" w:color="auto" w:fill="D2DDE2"/>
      <w:ind w:left="284" w:right="284"/>
      <w:jc w:val="left"/>
    </w:pPr>
    <w:rPr>
      <w:color w:val="1C556C"/>
      <w:sz w:val="20"/>
    </w:rPr>
  </w:style>
  <w:style w:type="paragraph" w:customStyle="1" w:styleId="Boxbullet">
    <w:name w:val="Box bullet"/>
    <w:basedOn w:val="Boxtext"/>
    <w:uiPriority w:val="1"/>
    <w:qFormat/>
    <w:rsid w:val="00601F35"/>
    <w:pPr>
      <w:numPr>
        <w:numId w:val="41"/>
      </w:numPr>
      <w:tabs>
        <w:tab w:val="left" w:pos="680"/>
      </w:tabs>
      <w:spacing w:before="0"/>
    </w:pPr>
    <w:rPr>
      <w:rFonts w:cs="Times New Roman"/>
      <w:szCs w:val="20"/>
    </w:rPr>
  </w:style>
  <w:style w:type="paragraph" w:customStyle="1" w:styleId="Boxheading">
    <w:name w:val="Box heading"/>
    <w:basedOn w:val="Boxtext"/>
    <w:next w:val="Boxtext"/>
    <w:uiPriority w:val="1"/>
    <w:qFormat/>
    <w:rsid w:val="00601F35"/>
    <w:pPr>
      <w:keepNext/>
      <w:spacing w:before="240" w:after="0"/>
    </w:pPr>
    <w:rPr>
      <w:rFonts w:cs="Times New Roman"/>
      <w:b/>
      <w:sz w:val="22"/>
      <w:szCs w:val="20"/>
    </w:rPr>
  </w:style>
  <w:style w:type="paragraph" w:customStyle="1" w:styleId="Bullet">
    <w:name w:val="Bullet"/>
    <w:basedOn w:val="Normal"/>
    <w:link w:val="BulletChar"/>
    <w:qFormat/>
    <w:rsid w:val="00601F35"/>
    <w:pPr>
      <w:numPr>
        <w:numId w:val="43"/>
      </w:numPr>
      <w:tabs>
        <w:tab w:val="left" w:pos="397"/>
      </w:tabs>
      <w:spacing w:before="0"/>
      <w:jc w:val="left"/>
    </w:pPr>
    <w:rPr>
      <w:rFonts w:eastAsia="Times New Roman" w:cs="Times New Roman"/>
      <w:szCs w:val="20"/>
    </w:rPr>
  </w:style>
  <w:style w:type="paragraph" w:customStyle="1" w:styleId="Heading">
    <w:name w:val="Heading"/>
    <w:basedOn w:val="Heading1"/>
    <w:next w:val="Normal"/>
    <w:uiPriority w:val="3"/>
    <w:rsid w:val="007908DE"/>
  </w:style>
  <w:style w:type="paragraph" w:styleId="Footer">
    <w:name w:val="footer"/>
    <w:basedOn w:val="Normal"/>
    <w:link w:val="FooterChar"/>
    <w:semiHidden/>
    <w:rsid w:val="007908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908DE"/>
    <w:rPr>
      <w:rFonts w:ascii="Calibri" w:eastAsiaTheme="minorEastAsia" w:hAnsi="Calibri"/>
      <w:lang w:eastAsia="en-NZ"/>
    </w:rPr>
  </w:style>
  <w:style w:type="paragraph" w:customStyle="1" w:styleId="Sub-list">
    <w:name w:val="Sub-list"/>
    <w:basedOn w:val="Normal"/>
    <w:qFormat/>
    <w:rsid w:val="00601F35"/>
    <w:pPr>
      <w:numPr>
        <w:numId w:val="45"/>
      </w:numPr>
      <w:tabs>
        <w:tab w:val="clear" w:pos="397"/>
        <w:tab w:val="left" w:pos="794"/>
      </w:tabs>
      <w:spacing w:before="0"/>
      <w:jc w:val="left"/>
    </w:pPr>
  </w:style>
  <w:style w:type="paragraph" w:customStyle="1" w:styleId="Figureheading">
    <w:name w:val="Figure heading"/>
    <w:basedOn w:val="Normal"/>
    <w:next w:val="BodyText"/>
    <w:uiPriority w:val="1"/>
    <w:qFormat/>
    <w:rsid w:val="00601F35"/>
    <w:pPr>
      <w:keepNext/>
      <w:ind w:left="1134" w:hanging="1134"/>
      <w:jc w:val="left"/>
    </w:pPr>
    <w:rPr>
      <w:b/>
      <w:sz w:val="20"/>
    </w:rPr>
  </w:style>
  <w:style w:type="character" w:styleId="FootnoteReference">
    <w:name w:val="footnote reference"/>
    <w:semiHidden/>
    <w:rsid w:val="007908DE"/>
    <w:rPr>
      <w:rFonts w:ascii="Calibri" w:hAnsi="Calibri"/>
      <w:color w:val="183C47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908DE"/>
    <w:pPr>
      <w:spacing w:before="0" w:after="60" w:line="240" w:lineRule="atLeast"/>
      <w:ind w:left="284" w:hanging="284"/>
      <w:jc w:val="left"/>
    </w:pPr>
    <w:rPr>
      <w:sz w:val="19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08DE"/>
    <w:rPr>
      <w:rFonts w:ascii="Calibri" w:eastAsiaTheme="minorEastAsia" w:hAnsi="Calibri"/>
      <w:sz w:val="19"/>
      <w:lang w:eastAsia="en-NZ"/>
    </w:rPr>
  </w:style>
  <w:style w:type="character" w:styleId="Hyperlink">
    <w:name w:val="Hyperlink"/>
    <w:uiPriority w:val="99"/>
    <w:qFormat/>
    <w:rsid w:val="00601F35"/>
    <w:rPr>
      <w:color w:val="32809C"/>
      <w:u w:val="none"/>
    </w:rPr>
  </w:style>
  <w:style w:type="paragraph" w:customStyle="1" w:styleId="Imprint">
    <w:name w:val="Imprint"/>
    <w:basedOn w:val="Normal"/>
    <w:uiPriority w:val="3"/>
    <w:rsid w:val="00601F35"/>
    <w:pPr>
      <w:jc w:val="left"/>
    </w:pPr>
  </w:style>
  <w:style w:type="paragraph" w:customStyle="1" w:styleId="Note">
    <w:name w:val="Note"/>
    <w:basedOn w:val="BodyText"/>
    <w:next w:val="Normal"/>
    <w:uiPriority w:val="1"/>
    <w:qFormat/>
    <w:rsid w:val="007908DE"/>
    <w:rPr>
      <w:sz w:val="18"/>
    </w:rPr>
  </w:style>
  <w:style w:type="paragraph" w:customStyle="1" w:styleId="References">
    <w:name w:val="References"/>
    <w:basedOn w:val="Normal"/>
    <w:uiPriority w:val="1"/>
    <w:qFormat/>
    <w:rsid w:val="00601F35"/>
    <w:pPr>
      <w:spacing w:before="0" w:line="260" w:lineRule="atLeast"/>
      <w:jc w:val="left"/>
    </w:pPr>
    <w:rPr>
      <w:sz w:val="20"/>
    </w:rPr>
  </w:style>
  <w:style w:type="paragraph" w:customStyle="1" w:styleId="Source">
    <w:name w:val="Source"/>
    <w:basedOn w:val="Normal"/>
    <w:next w:val="Normal"/>
    <w:uiPriority w:val="1"/>
    <w:qFormat/>
    <w:rsid w:val="007908DE"/>
    <w:pPr>
      <w:tabs>
        <w:tab w:val="left" w:pos="680"/>
      </w:tabs>
      <w:jc w:val="left"/>
    </w:pPr>
    <w:rPr>
      <w:sz w:val="18"/>
    </w:rPr>
  </w:style>
  <w:style w:type="paragraph" w:styleId="Title">
    <w:name w:val="Title"/>
    <w:basedOn w:val="Normal"/>
    <w:link w:val="TitleChar"/>
    <w:uiPriority w:val="2"/>
    <w:rsid w:val="007908DE"/>
    <w:pPr>
      <w:spacing w:line="360" w:lineRule="auto"/>
      <w:jc w:val="center"/>
    </w:pPr>
    <w:rPr>
      <w:b/>
      <w:color w:val="17556C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7908DE"/>
    <w:rPr>
      <w:rFonts w:ascii="Calibri" w:eastAsiaTheme="minorEastAsia" w:hAnsi="Calibri"/>
      <w:b/>
      <w:color w:val="17556C"/>
      <w:sz w:val="52"/>
      <w:lang w:eastAsia="en-NZ"/>
    </w:rPr>
  </w:style>
  <w:style w:type="paragraph" w:styleId="Subtitle">
    <w:name w:val="Subtitle"/>
    <w:basedOn w:val="Title"/>
    <w:link w:val="SubtitleChar"/>
    <w:uiPriority w:val="2"/>
    <w:rsid w:val="007908DE"/>
    <w:pPr>
      <w:spacing w:before="600" w:line="240" w:lineRule="auto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2"/>
    <w:rsid w:val="007908DE"/>
    <w:rPr>
      <w:rFonts w:ascii="Calibri" w:eastAsiaTheme="minorEastAsia" w:hAnsi="Calibri"/>
      <w:b/>
      <w:color w:val="17556C"/>
      <w:sz w:val="36"/>
      <w:szCs w:val="36"/>
      <w:lang w:eastAsia="en-NZ"/>
    </w:rPr>
  </w:style>
  <w:style w:type="paragraph" w:customStyle="1" w:styleId="Tableheading">
    <w:name w:val="Table heading"/>
    <w:basedOn w:val="Normal"/>
    <w:next w:val="Normal"/>
    <w:qFormat/>
    <w:rsid w:val="00601F35"/>
    <w:pPr>
      <w:keepNext/>
      <w:ind w:left="1134" w:hanging="1134"/>
      <w:jc w:val="left"/>
    </w:pPr>
    <w:rPr>
      <w:b/>
      <w:sz w:val="20"/>
    </w:rPr>
  </w:style>
  <w:style w:type="paragraph" w:customStyle="1" w:styleId="TableText">
    <w:name w:val="TableText"/>
    <w:basedOn w:val="Normal"/>
    <w:qFormat/>
    <w:rsid w:val="00601F35"/>
    <w:pPr>
      <w:spacing w:before="60" w:after="60" w:line="240" w:lineRule="atLeast"/>
      <w:jc w:val="left"/>
    </w:pPr>
    <w:rPr>
      <w:sz w:val="18"/>
    </w:rPr>
  </w:style>
  <w:style w:type="paragraph" w:customStyle="1" w:styleId="TableTextbold">
    <w:name w:val="TableText bold"/>
    <w:basedOn w:val="TableText"/>
    <w:rsid w:val="00601F35"/>
    <w:rPr>
      <w:b/>
    </w:rPr>
  </w:style>
  <w:style w:type="paragraph" w:styleId="TOC1">
    <w:name w:val="toc 1"/>
    <w:basedOn w:val="Normal"/>
    <w:next w:val="Normal"/>
    <w:uiPriority w:val="39"/>
    <w:rsid w:val="007908DE"/>
    <w:pPr>
      <w:tabs>
        <w:tab w:val="right" w:pos="8505"/>
      </w:tabs>
      <w:spacing w:before="280" w:after="0" w:line="240" w:lineRule="auto"/>
      <w:ind w:left="567" w:right="567" w:hanging="567"/>
      <w:jc w:val="left"/>
    </w:pPr>
  </w:style>
  <w:style w:type="paragraph" w:styleId="TOC2">
    <w:name w:val="toc 2"/>
    <w:basedOn w:val="Normal"/>
    <w:next w:val="Normal"/>
    <w:uiPriority w:val="39"/>
    <w:rsid w:val="007908DE"/>
    <w:pPr>
      <w:tabs>
        <w:tab w:val="right" w:pos="8505"/>
      </w:tabs>
      <w:spacing w:before="60" w:after="60" w:line="240" w:lineRule="auto"/>
      <w:ind w:left="1134" w:right="567" w:hanging="567"/>
      <w:jc w:val="left"/>
    </w:pPr>
  </w:style>
  <w:style w:type="paragraph" w:customStyle="1" w:styleId="Captions">
    <w:name w:val="Captions"/>
    <w:basedOn w:val="Note"/>
    <w:next w:val="Normal"/>
    <w:semiHidden/>
    <w:rsid w:val="007908DE"/>
    <w:pPr>
      <w:tabs>
        <w:tab w:val="left" w:pos="851"/>
      </w:tabs>
    </w:pPr>
  </w:style>
  <w:style w:type="paragraph" w:customStyle="1" w:styleId="Glossary">
    <w:name w:val="Glossary"/>
    <w:basedOn w:val="Normal"/>
    <w:uiPriority w:val="1"/>
    <w:qFormat/>
    <w:rsid w:val="007908DE"/>
    <w:pPr>
      <w:tabs>
        <w:tab w:val="left" w:pos="2835"/>
      </w:tabs>
      <w:spacing w:after="0"/>
      <w:jc w:val="left"/>
    </w:pPr>
  </w:style>
  <w:style w:type="paragraph" w:customStyle="1" w:styleId="Footerodd">
    <w:name w:val="Footer odd"/>
    <w:basedOn w:val="Normal"/>
    <w:uiPriority w:val="2"/>
    <w:rsid w:val="00601F35"/>
    <w:pPr>
      <w:tabs>
        <w:tab w:val="right" w:pos="7938"/>
        <w:tab w:val="right" w:pos="8505"/>
      </w:tabs>
      <w:jc w:val="left"/>
    </w:pPr>
    <w:rPr>
      <w:sz w:val="16"/>
    </w:rPr>
  </w:style>
  <w:style w:type="paragraph" w:customStyle="1" w:styleId="Footereven">
    <w:name w:val="Footer even"/>
    <w:basedOn w:val="Normal"/>
    <w:uiPriority w:val="2"/>
    <w:rsid w:val="00601F35"/>
    <w:pPr>
      <w:tabs>
        <w:tab w:val="left" w:pos="567"/>
      </w:tabs>
    </w:pPr>
    <w:rPr>
      <w:sz w:val="16"/>
    </w:rPr>
  </w:style>
  <w:style w:type="paragraph" w:customStyle="1" w:styleId="Numberedparagraph">
    <w:name w:val="Numbered paragraph"/>
    <w:basedOn w:val="Normal"/>
    <w:uiPriority w:val="1"/>
    <w:qFormat/>
    <w:rsid w:val="00601F35"/>
    <w:pPr>
      <w:numPr>
        <w:numId w:val="44"/>
      </w:numPr>
      <w:spacing w:before="0"/>
      <w:jc w:val="left"/>
    </w:pPr>
  </w:style>
  <w:style w:type="paragraph" w:customStyle="1" w:styleId="Sub-lista">
    <w:name w:val="Sub-list a"/>
    <w:aliases w:val="b"/>
    <w:basedOn w:val="Normal"/>
    <w:uiPriority w:val="2"/>
    <w:rsid w:val="00601F35"/>
    <w:pPr>
      <w:numPr>
        <w:numId w:val="46"/>
      </w:numPr>
      <w:spacing w:before="0"/>
      <w:jc w:val="left"/>
    </w:pPr>
  </w:style>
  <w:style w:type="paragraph" w:styleId="EndnoteText">
    <w:name w:val="endnote text"/>
    <w:basedOn w:val="Normal"/>
    <w:link w:val="EndnoteTextChar"/>
    <w:uiPriority w:val="99"/>
    <w:semiHidden/>
    <w:rsid w:val="007908DE"/>
    <w:pPr>
      <w:spacing w:after="6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08DE"/>
    <w:rPr>
      <w:rFonts w:ascii="Calibri" w:eastAsiaTheme="minorEastAsia" w:hAnsi="Calibri"/>
      <w:sz w:val="20"/>
      <w:lang w:eastAsia="en-NZ"/>
    </w:rPr>
  </w:style>
  <w:style w:type="paragraph" w:styleId="TOC3">
    <w:name w:val="toc 3"/>
    <w:basedOn w:val="Normal"/>
    <w:next w:val="Normal"/>
    <w:autoRedefine/>
    <w:semiHidden/>
    <w:rsid w:val="007908DE"/>
    <w:pPr>
      <w:ind w:left="440"/>
    </w:pPr>
  </w:style>
  <w:style w:type="paragraph" w:styleId="TableofFigures">
    <w:name w:val="table of figures"/>
    <w:basedOn w:val="Normal"/>
    <w:next w:val="Normal"/>
    <w:uiPriority w:val="99"/>
    <w:rsid w:val="007908DE"/>
    <w:pPr>
      <w:spacing w:before="0"/>
      <w:ind w:left="1134" w:right="567" w:hanging="1134"/>
      <w:jc w:val="left"/>
    </w:pPr>
  </w:style>
  <w:style w:type="paragraph" w:customStyle="1" w:styleId="Sub-listi">
    <w:name w:val="Sub-list i"/>
    <w:aliases w:val="ii"/>
    <w:basedOn w:val="BodyText"/>
    <w:semiHidden/>
    <w:rsid w:val="00601F35"/>
    <w:pPr>
      <w:numPr>
        <w:numId w:val="39"/>
      </w:numPr>
      <w:spacing w:before="60" w:after="60"/>
    </w:pPr>
  </w:style>
  <w:style w:type="paragraph" w:customStyle="1" w:styleId="TableBullet">
    <w:name w:val="TableBullet"/>
    <w:basedOn w:val="Normal"/>
    <w:qFormat/>
    <w:rsid w:val="00601F35"/>
    <w:pPr>
      <w:numPr>
        <w:numId w:val="47"/>
      </w:numPr>
      <w:spacing w:before="0" w:after="60" w:line="240" w:lineRule="atLeast"/>
      <w:jc w:val="left"/>
    </w:pPr>
    <w:rPr>
      <w:rFonts w:cs="Arial"/>
      <w:sz w:val="18"/>
      <w:szCs w:val="16"/>
    </w:rPr>
  </w:style>
  <w:style w:type="paragraph" w:customStyle="1" w:styleId="TableDash">
    <w:name w:val="TableDash"/>
    <w:basedOn w:val="TableBullet"/>
    <w:qFormat/>
    <w:rsid w:val="00601F35"/>
    <w:pPr>
      <w:numPr>
        <w:numId w:val="48"/>
      </w:numPr>
    </w:pPr>
  </w:style>
  <w:style w:type="paragraph" w:styleId="ListParagraph">
    <w:name w:val="List Paragraph"/>
    <w:basedOn w:val="Normal"/>
    <w:uiPriority w:val="34"/>
    <w:semiHidden/>
    <w:qFormat/>
    <w:rsid w:val="007908DE"/>
    <w:pPr>
      <w:spacing w:before="0" w:after="0" w:line="240" w:lineRule="auto"/>
      <w:ind w:left="720"/>
      <w:contextualSpacing/>
    </w:pPr>
    <w:rPr>
      <w:rFonts w:ascii="Times New Roman" w:hAnsi="Times New Roman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790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1D"/>
    <w:rPr>
      <w:rFonts w:ascii="Calibri" w:eastAsiaTheme="minorEastAsia" w:hAnsi="Calibri"/>
      <w:sz w:val="20"/>
      <w:szCs w:val="20"/>
      <w:lang w:eastAsia="en-NZ"/>
    </w:rPr>
  </w:style>
  <w:style w:type="paragraph" w:styleId="CommentSubject">
    <w:name w:val="annotation subject"/>
    <w:basedOn w:val="Normal"/>
    <w:link w:val="CommentSubjectChar"/>
    <w:uiPriority w:val="99"/>
    <w:semiHidden/>
    <w:rsid w:val="007908DE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8DE"/>
    <w:rPr>
      <w:rFonts w:ascii="Calibri" w:eastAsiaTheme="minorEastAsia" w:hAnsi="Calibri"/>
      <w:b/>
      <w:bCs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semiHidden/>
    <w:unhideWhenUsed/>
    <w:rsid w:val="007908D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908DE"/>
    <w:rPr>
      <w:rFonts w:ascii="Tahoma" w:eastAsiaTheme="minorEastAsia" w:hAnsi="Tahoma"/>
      <w:sz w:val="16"/>
      <w:szCs w:val="16"/>
      <w:lang w:eastAsia="en-N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908DE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08DE"/>
    <w:rPr>
      <w:rFonts w:ascii="Arial" w:eastAsia="Calibri" w:hAnsi="Arial"/>
      <w:vanish/>
      <w:sz w:val="16"/>
      <w:szCs w:val="16"/>
      <w:lang w:val="en-US" w:eastAsia="en-NZ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08DE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08DE"/>
    <w:rPr>
      <w:rFonts w:ascii="Arial" w:eastAsia="Calibri" w:hAnsi="Arial"/>
      <w:vanish/>
      <w:sz w:val="16"/>
      <w:szCs w:val="16"/>
      <w:lang w:val="en-US" w:eastAsia="en-NZ"/>
    </w:rPr>
  </w:style>
  <w:style w:type="table" w:styleId="MediumShading1-Accent2">
    <w:name w:val="Medium Shading 1 Accent 2"/>
    <w:basedOn w:val="TableNormal"/>
    <w:uiPriority w:val="63"/>
    <w:rsid w:val="007908DE"/>
    <w:pPr>
      <w:spacing w:after="0" w:line="240" w:lineRule="auto"/>
    </w:pPr>
    <w:tblPr>
      <w:tblStyleRowBandSize w:val="1"/>
      <w:tblStyleColBandSize w:val="1"/>
      <w:tblBorders>
        <w:top w:val="single" w:sz="8" w:space="0" w:color="52A8C7" w:themeColor="accent2" w:themeTint="BF"/>
        <w:left w:val="single" w:sz="8" w:space="0" w:color="52A8C7" w:themeColor="accent2" w:themeTint="BF"/>
        <w:bottom w:val="single" w:sz="8" w:space="0" w:color="52A8C7" w:themeColor="accent2" w:themeTint="BF"/>
        <w:right w:val="single" w:sz="8" w:space="0" w:color="52A8C7" w:themeColor="accent2" w:themeTint="BF"/>
        <w:insideH w:val="single" w:sz="8" w:space="0" w:color="52A8C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8C7" w:themeColor="accent2" w:themeTint="BF"/>
          <w:left w:val="single" w:sz="8" w:space="0" w:color="52A8C7" w:themeColor="accent2" w:themeTint="BF"/>
          <w:bottom w:val="single" w:sz="8" w:space="0" w:color="52A8C7" w:themeColor="accent2" w:themeTint="BF"/>
          <w:right w:val="single" w:sz="8" w:space="0" w:color="52A8C7" w:themeColor="accent2" w:themeTint="BF"/>
          <w:insideH w:val="nil"/>
          <w:insideV w:val="nil"/>
        </w:tcBorders>
        <w:shd w:val="clear" w:color="auto" w:fill="3280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8C7" w:themeColor="accent2" w:themeTint="BF"/>
          <w:left w:val="single" w:sz="8" w:space="0" w:color="52A8C7" w:themeColor="accent2" w:themeTint="BF"/>
          <w:bottom w:val="single" w:sz="8" w:space="0" w:color="52A8C7" w:themeColor="accent2" w:themeTint="BF"/>
          <w:right w:val="single" w:sz="8" w:space="0" w:color="52A8C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2E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2E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7908DE"/>
    <w:pPr>
      <w:spacing w:after="0" w:line="240" w:lineRule="auto"/>
    </w:pPr>
    <w:tblPr>
      <w:tblStyleRowBandSize w:val="1"/>
      <w:tblStyleColBandSize w:val="1"/>
      <w:tblBorders>
        <w:top w:val="single" w:sz="8" w:space="0" w:color="6FC7B7" w:themeColor="accent5"/>
        <w:left w:val="single" w:sz="8" w:space="0" w:color="6FC7B7" w:themeColor="accent5"/>
        <w:bottom w:val="single" w:sz="8" w:space="0" w:color="6FC7B7" w:themeColor="accent5"/>
        <w:right w:val="single" w:sz="8" w:space="0" w:color="6FC7B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C7B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7B7" w:themeColor="accent5"/>
          <w:left w:val="single" w:sz="8" w:space="0" w:color="6FC7B7" w:themeColor="accent5"/>
          <w:bottom w:val="single" w:sz="8" w:space="0" w:color="6FC7B7" w:themeColor="accent5"/>
          <w:right w:val="single" w:sz="8" w:space="0" w:color="6FC7B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7B7" w:themeColor="accent5"/>
          <w:left w:val="single" w:sz="8" w:space="0" w:color="6FC7B7" w:themeColor="accent5"/>
          <w:bottom w:val="single" w:sz="8" w:space="0" w:color="6FC7B7" w:themeColor="accent5"/>
          <w:right w:val="single" w:sz="8" w:space="0" w:color="6FC7B7" w:themeColor="accent5"/>
        </w:tcBorders>
      </w:tcPr>
    </w:tblStylePr>
    <w:tblStylePr w:type="band1Horz">
      <w:tblPr/>
      <w:tcPr>
        <w:tcBorders>
          <w:top w:val="single" w:sz="8" w:space="0" w:color="6FC7B7" w:themeColor="accent5"/>
          <w:left w:val="single" w:sz="8" w:space="0" w:color="6FC7B7" w:themeColor="accent5"/>
          <w:bottom w:val="single" w:sz="8" w:space="0" w:color="6FC7B7" w:themeColor="accent5"/>
          <w:right w:val="single" w:sz="8" w:space="0" w:color="6FC7B7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7908DE"/>
    <w:pPr>
      <w:spacing w:after="0" w:line="240" w:lineRule="auto"/>
    </w:pPr>
    <w:tblPr>
      <w:tblStyleRowBandSize w:val="1"/>
      <w:tblStyleColBandSize w:val="1"/>
      <w:tblBorders>
        <w:top w:val="single" w:sz="8" w:space="0" w:color="6FC7B7" w:themeColor="accent5"/>
        <w:left w:val="single" w:sz="8" w:space="0" w:color="6FC7B7" w:themeColor="accent5"/>
        <w:bottom w:val="single" w:sz="8" w:space="0" w:color="6FC7B7" w:themeColor="accent5"/>
        <w:right w:val="single" w:sz="8" w:space="0" w:color="6FC7B7" w:themeColor="accent5"/>
        <w:insideH w:val="single" w:sz="8" w:space="0" w:color="6FC7B7" w:themeColor="accent5"/>
        <w:insideV w:val="single" w:sz="8" w:space="0" w:color="6FC7B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C7B7" w:themeColor="accent5"/>
          <w:left w:val="single" w:sz="8" w:space="0" w:color="6FC7B7" w:themeColor="accent5"/>
          <w:bottom w:val="single" w:sz="18" w:space="0" w:color="6FC7B7" w:themeColor="accent5"/>
          <w:right w:val="single" w:sz="8" w:space="0" w:color="6FC7B7" w:themeColor="accent5"/>
          <w:insideH w:val="nil"/>
          <w:insideV w:val="single" w:sz="8" w:space="0" w:color="6FC7B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C7B7" w:themeColor="accent5"/>
          <w:left w:val="single" w:sz="8" w:space="0" w:color="6FC7B7" w:themeColor="accent5"/>
          <w:bottom w:val="single" w:sz="8" w:space="0" w:color="6FC7B7" w:themeColor="accent5"/>
          <w:right w:val="single" w:sz="8" w:space="0" w:color="6FC7B7" w:themeColor="accent5"/>
          <w:insideH w:val="nil"/>
          <w:insideV w:val="single" w:sz="8" w:space="0" w:color="6FC7B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C7B7" w:themeColor="accent5"/>
          <w:left w:val="single" w:sz="8" w:space="0" w:color="6FC7B7" w:themeColor="accent5"/>
          <w:bottom w:val="single" w:sz="8" w:space="0" w:color="6FC7B7" w:themeColor="accent5"/>
          <w:right w:val="single" w:sz="8" w:space="0" w:color="6FC7B7" w:themeColor="accent5"/>
        </w:tcBorders>
      </w:tcPr>
    </w:tblStylePr>
    <w:tblStylePr w:type="band1Vert">
      <w:tblPr/>
      <w:tcPr>
        <w:tcBorders>
          <w:top w:val="single" w:sz="8" w:space="0" w:color="6FC7B7" w:themeColor="accent5"/>
          <w:left w:val="single" w:sz="8" w:space="0" w:color="6FC7B7" w:themeColor="accent5"/>
          <w:bottom w:val="single" w:sz="8" w:space="0" w:color="6FC7B7" w:themeColor="accent5"/>
          <w:right w:val="single" w:sz="8" w:space="0" w:color="6FC7B7" w:themeColor="accent5"/>
        </w:tcBorders>
        <w:shd w:val="clear" w:color="auto" w:fill="DBF1ED" w:themeFill="accent5" w:themeFillTint="3F"/>
      </w:tcPr>
    </w:tblStylePr>
    <w:tblStylePr w:type="band1Horz">
      <w:tblPr/>
      <w:tcPr>
        <w:tcBorders>
          <w:top w:val="single" w:sz="8" w:space="0" w:color="6FC7B7" w:themeColor="accent5"/>
          <w:left w:val="single" w:sz="8" w:space="0" w:color="6FC7B7" w:themeColor="accent5"/>
          <w:bottom w:val="single" w:sz="8" w:space="0" w:color="6FC7B7" w:themeColor="accent5"/>
          <w:right w:val="single" w:sz="8" w:space="0" w:color="6FC7B7" w:themeColor="accent5"/>
          <w:insideV w:val="single" w:sz="8" w:space="0" w:color="6FC7B7" w:themeColor="accent5"/>
        </w:tcBorders>
        <w:shd w:val="clear" w:color="auto" w:fill="DBF1ED" w:themeFill="accent5" w:themeFillTint="3F"/>
      </w:tcPr>
    </w:tblStylePr>
    <w:tblStylePr w:type="band2Horz">
      <w:tblPr/>
      <w:tcPr>
        <w:tcBorders>
          <w:top w:val="single" w:sz="8" w:space="0" w:color="6FC7B7" w:themeColor="accent5"/>
          <w:left w:val="single" w:sz="8" w:space="0" w:color="6FC7B7" w:themeColor="accent5"/>
          <w:bottom w:val="single" w:sz="8" w:space="0" w:color="6FC7B7" w:themeColor="accent5"/>
          <w:right w:val="single" w:sz="8" w:space="0" w:color="6FC7B7" w:themeColor="accent5"/>
          <w:insideV w:val="single" w:sz="8" w:space="0" w:color="6FC7B7" w:themeColor="accent5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7908DE"/>
    <w:pPr>
      <w:spacing w:after="0" w:line="240" w:lineRule="auto"/>
    </w:pPr>
    <w:tblPr>
      <w:tblStyleRowBandSize w:val="1"/>
      <w:tblStyleColBandSize w:val="1"/>
      <w:tblBorders>
        <w:top w:val="single" w:sz="8" w:space="0" w:color="1C556C" w:themeColor="accent1"/>
        <w:left w:val="single" w:sz="8" w:space="0" w:color="1C556C" w:themeColor="accent1"/>
        <w:bottom w:val="single" w:sz="8" w:space="0" w:color="1C556C" w:themeColor="accent1"/>
        <w:right w:val="single" w:sz="8" w:space="0" w:color="1C556C" w:themeColor="accent1"/>
        <w:insideH w:val="single" w:sz="8" w:space="0" w:color="1C556C" w:themeColor="accent1"/>
        <w:insideV w:val="single" w:sz="8" w:space="0" w:color="1C556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556C" w:themeColor="accent1"/>
          <w:left w:val="single" w:sz="8" w:space="0" w:color="1C556C" w:themeColor="accent1"/>
          <w:bottom w:val="single" w:sz="18" w:space="0" w:color="1C556C" w:themeColor="accent1"/>
          <w:right w:val="single" w:sz="8" w:space="0" w:color="1C556C" w:themeColor="accent1"/>
          <w:insideH w:val="nil"/>
          <w:insideV w:val="single" w:sz="8" w:space="0" w:color="1C556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556C" w:themeColor="accent1"/>
          <w:left w:val="single" w:sz="8" w:space="0" w:color="1C556C" w:themeColor="accent1"/>
          <w:bottom w:val="single" w:sz="8" w:space="0" w:color="1C556C" w:themeColor="accent1"/>
          <w:right w:val="single" w:sz="8" w:space="0" w:color="1C556C" w:themeColor="accent1"/>
          <w:insideH w:val="nil"/>
          <w:insideV w:val="single" w:sz="8" w:space="0" w:color="1C556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556C" w:themeColor="accent1"/>
          <w:left w:val="single" w:sz="8" w:space="0" w:color="1C556C" w:themeColor="accent1"/>
          <w:bottom w:val="single" w:sz="8" w:space="0" w:color="1C556C" w:themeColor="accent1"/>
          <w:right w:val="single" w:sz="8" w:space="0" w:color="1C556C" w:themeColor="accent1"/>
        </w:tcBorders>
      </w:tcPr>
    </w:tblStylePr>
    <w:tblStylePr w:type="band1Vert">
      <w:tblPr/>
      <w:tcPr>
        <w:tcBorders>
          <w:top w:val="single" w:sz="8" w:space="0" w:color="1C556C" w:themeColor="accent1"/>
          <w:left w:val="single" w:sz="8" w:space="0" w:color="1C556C" w:themeColor="accent1"/>
          <w:bottom w:val="single" w:sz="8" w:space="0" w:color="1C556C" w:themeColor="accent1"/>
          <w:right w:val="single" w:sz="8" w:space="0" w:color="1C556C" w:themeColor="accent1"/>
        </w:tcBorders>
        <w:shd w:val="clear" w:color="auto" w:fill="B5DCEC" w:themeFill="accent1" w:themeFillTint="3F"/>
      </w:tcPr>
    </w:tblStylePr>
    <w:tblStylePr w:type="band1Horz">
      <w:tblPr/>
      <w:tcPr>
        <w:tcBorders>
          <w:top w:val="single" w:sz="8" w:space="0" w:color="1C556C" w:themeColor="accent1"/>
          <w:left w:val="single" w:sz="8" w:space="0" w:color="1C556C" w:themeColor="accent1"/>
          <w:bottom w:val="single" w:sz="8" w:space="0" w:color="1C556C" w:themeColor="accent1"/>
          <w:right w:val="single" w:sz="8" w:space="0" w:color="1C556C" w:themeColor="accent1"/>
          <w:insideV w:val="single" w:sz="8" w:space="0" w:color="1C556C" w:themeColor="accent1"/>
        </w:tcBorders>
        <w:shd w:val="clear" w:color="auto" w:fill="B5DCEC" w:themeFill="accent1" w:themeFillTint="3F"/>
      </w:tcPr>
    </w:tblStylePr>
    <w:tblStylePr w:type="band2Horz">
      <w:tblPr/>
      <w:tcPr>
        <w:tcBorders>
          <w:top w:val="single" w:sz="8" w:space="0" w:color="1C556C" w:themeColor="accent1"/>
          <w:left w:val="single" w:sz="8" w:space="0" w:color="1C556C" w:themeColor="accent1"/>
          <w:bottom w:val="single" w:sz="8" w:space="0" w:color="1C556C" w:themeColor="accent1"/>
          <w:right w:val="single" w:sz="8" w:space="0" w:color="1C556C" w:themeColor="accent1"/>
          <w:insideV w:val="single" w:sz="8" w:space="0" w:color="1C556C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7908DE"/>
    <w:pPr>
      <w:spacing w:after="0" w:line="240" w:lineRule="auto"/>
    </w:pPr>
    <w:rPr>
      <w:color w:val="153F50" w:themeColor="accent1" w:themeShade="BF"/>
    </w:rPr>
    <w:tblPr>
      <w:tblStyleRowBandSize w:val="1"/>
      <w:tblStyleColBandSize w:val="1"/>
      <w:tblBorders>
        <w:top w:val="single" w:sz="8" w:space="0" w:color="1C556C" w:themeColor="accent1"/>
        <w:bottom w:val="single" w:sz="8" w:space="0" w:color="1C556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56C" w:themeColor="accent1"/>
          <w:left w:val="nil"/>
          <w:bottom w:val="single" w:sz="8" w:space="0" w:color="1C556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56C" w:themeColor="accent1"/>
          <w:left w:val="nil"/>
          <w:bottom w:val="single" w:sz="8" w:space="0" w:color="1C556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CEC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7908DE"/>
    <w:pPr>
      <w:spacing w:after="0" w:line="240" w:lineRule="auto"/>
    </w:pPr>
    <w:tblPr>
      <w:tblStyleRowBandSize w:val="1"/>
      <w:tblStyleColBandSize w:val="1"/>
      <w:tblBorders>
        <w:top w:val="single" w:sz="8" w:space="0" w:color="1C556C" w:themeColor="accent1"/>
        <w:left w:val="single" w:sz="8" w:space="0" w:color="1C556C" w:themeColor="accent1"/>
        <w:bottom w:val="single" w:sz="8" w:space="0" w:color="1C556C" w:themeColor="accent1"/>
        <w:right w:val="single" w:sz="8" w:space="0" w:color="1C556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55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556C" w:themeColor="accent1"/>
          <w:left w:val="single" w:sz="8" w:space="0" w:color="1C556C" w:themeColor="accent1"/>
          <w:bottom w:val="single" w:sz="8" w:space="0" w:color="1C556C" w:themeColor="accent1"/>
          <w:right w:val="single" w:sz="8" w:space="0" w:color="1C55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556C" w:themeColor="accent1"/>
          <w:left w:val="single" w:sz="8" w:space="0" w:color="1C556C" w:themeColor="accent1"/>
          <w:bottom w:val="single" w:sz="8" w:space="0" w:color="1C556C" w:themeColor="accent1"/>
          <w:right w:val="single" w:sz="8" w:space="0" w:color="1C556C" w:themeColor="accent1"/>
        </w:tcBorders>
      </w:tcPr>
    </w:tblStylePr>
    <w:tblStylePr w:type="band1Horz">
      <w:tblPr/>
      <w:tcPr>
        <w:tcBorders>
          <w:top w:val="single" w:sz="8" w:space="0" w:color="1C556C" w:themeColor="accent1"/>
          <w:left w:val="single" w:sz="8" w:space="0" w:color="1C556C" w:themeColor="accent1"/>
          <w:bottom w:val="single" w:sz="8" w:space="0" w:color="1C556C" w:themeColor="accent1"/>
          <w:right w:val="single" w:sz="8" w:space="0" w:color="1C556C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7908DE"/>
    <w:rPr>
      <w:sz w:val="16"/>
      <w:szCs w:val="16"/>
    </w:rPr>
  </w:style>
  <w:style w:type="paragraph" w:styleId="Revision">
    <w:name w:val="Revision"/>
    <w:hidden/>
    <w:uiPriority w:val="99"/>
    <w:semiHidden/>
    <w:rsid w:val="007908D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styleId="Strong">
    <w:name w:val="Strong"/>
    <w:basedOn w:val="DefaultParagraphFont"/>
    <w:uiPriority w:val="22"/>
    <w:semiHidden/>
    <w:qFormat/>
    <w:rsid w:val="007908DE"/>
    <w:rPr>
      <w:b/>
      <w:bCs/>
    </w:rPr>
  </w:style>
  <w:style w:type="paragraph" w:customStyle="1" w:styleId="Boxa">
    <w:name w:val="Box a"/>
    <w:aliases w:val="b list"/>
    <w:basedOn w:val="Sub-listi"/>
    <w:semiHidden/>
    <w:qFormat/>
    <w:rsid w:val="00601F35"/>
    <w:pPr>
      <w:numPr>
        <w:ilvl w:val="1"/>
        <w:numId w:val="40"/>
      </w:numPr>
      <w:pBdr>
        <w:top w:val="single" w:sz="6" w:space="15" w:color="0092CF"/>
        <w:left w:val="single" w:sz="6" w:space="15" w:color="0092CF"/>
        <w:bottom w:val="single" w:sz="6" w:space="15" w:color="0092CF"/>
        <w:right w:val="single" w:sz="6" w:space="15" w:color="0092CF"/>
      </w:pBdr>
      <w:tabs>
        <w:tab w:val="left" w:pos="426"/>
      </w:tabs>
      <w:spacing w:before="120" w:after="0"/>
      <w:ind w:right="284"/>
    </w:pPr>
    <w:rPr>
      <w:color w:val="0092CF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08D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7908DE"/>
    <w:rPr>
      <w:color w:val="800080" w:themeColor="followedHyperlink"/>
      <w:u w:val="none"/>
    </w:rPr>
  </w:style>
  <w:style w:type="paragraph" w:customStyle="1" w:styleId="BoxBullet0">
    <w:name w:val="Box Bullet"/>
    <w:basedOn w:val="Box"/>
    <w:semiHidden/>
    <w:rsid w:val="007908DE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shd w:val="clear" w:color="auto" w:fill="auto"/>
      <w:tabs>
        <w:tab w:val="num" w:pos="851"/>
      </w:tabs>
      <w:spacing w:after="0" w:line="240" w:lineRule="auto"/>
      <w:ind w:left="851" w:hanging="567"/>
    </w:pPr>
    <w:rPr>
      <w:rFonts w:ascii="Arial" w:eastAsia="Times New Roman" w:hAnsi="Arial" w:cs="Times New Roman"/>
      <w:color w:val="auto"/>
      <w:szCs w:val="20"/>
      <w:lang w:eastAsia="en-GB"/>
    </w:rPr>
  </w:style>
  <w:style w:type="paragraph" w:customStyle="1" w:styleId="BoxHeading0">
    <w:name w:val="BoxHeading"/>
    <w:basedOn w:val="Box"/>
    <w:next w:val="Box"/>
    <w:semiHidden/>
    <w:rsid w:val="007908DE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shd w:val="clear" w:color="auto" w:fill="auto"/>
      <w:spacing w:before="0" w:after="240" w:line="240" w:lineRule="auto"/>
      <w:jc w:val="both"/>
    </w:pPr>
    <w:rPr>
      <w:rFonts w:ascii="Arial" w:eastAsia="Times New Roman" w:hAnsi="Arial" w:cs="Times New Roman"/>
      <w:b/>
      <w:color w:val="auto"/>
      <w:sz w:val="22"/>
      <w:szCs w:val="20"/>
      <w:lang w:eastAsia="en-GB"/>
    </w:rPr>
  </w:style>
  <w:style w:type="paragraph" w:styleId="TOC4">
    <w:name w:val="toc 4"/>
    <w:basedOn w:val="Normal"/>
    <w:next w:val="Normal"/>
    <w:semiHidden/>
    <w:rsid w:val="007908DE"/>
    <w:pPr>
      <w:tabs>
        <w:tab w:val="right" w:pos="8505"/>
      </w:tabs>
      <w:spacing w:before="180" w:after="0" w:line="240" w:lineRule="auto"/>
      <w:ind w:left="1134" w:right="567" w:hanging="1134"/>
      <w:jc w:val="lef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semiHidden/>
    <w:qFormat/>
    <w:rsid w:val="007908DE"/>
    <w:pPr>
      <w:spacing w:before="0" w:after="200" w:line="240" w:lineRule="auto"/>
    </w:pPr>
    <w:rPr>
      <w:rFonts w:ascii="Times New Roman" w:eastAsia="Times New Roman" w:hAnsi="Times New Roman" w:cs="Times New Roman"/>
      <w:b/>
      <w:bCs/>
      <w:color w:val="1C556C" w:themeColor="accent1"/>
      <w:sz w:val="18"/>
      <w:szCs w:val="18"/>
      <w:lang w:eastAsia="en-US"/>
    </w:rPr>
  </w:style>
  <w:style w:type="character" w:customStyle="1" w:styleId="BulletChar">
    <w:name w:val="Bullet Char"/>
    <w:basedOn w:val="DefaultParagraphFont"/>
    <w:link w:val="Bullet"/>
    <w:locked/>
    <w:rsid w:val="00601F35"/>
    <w:rPr>
      <w:rFonts w:ascii="Calibri" w:eastAsia="Times New Roman" w:hAnsi="Calibri" w:cs="Times New Roman"/>
      <w:szCs w:val="20"/>
      <w:lang w:eastAsia="en-NZ"/>
    </w:rPr>
  </w:style>
  <w:style w:type="paragraph" w:customStyle="1" w:styleId="Casestudyheading">
    <w:name w:val="Case study heading"/>
    <w:basedOn w:val="BodyText"/>
    <w:uiPriority w:val="1"/>
    <w:qFormat/>
    <w:rsid w:val="007908DE"/>
    <w:pPr>
      <w:keepNext/>
      <w:spacing w:line="240" w:lineRule="auto"/>
      <w:ind w:left="284"/>
    </w:pPr>
    <w:rPr>
      <w:b/>
      <w:caps/>
      <w:color w:val="FFFFFF" w:themeColor="background1"/>
    </w:rPr>
  </w:style>
  <w:style w:type="table" w:styleId="LightShading-Accent1">
    <w:name w:val="Light Shading Accent 1"/>
    <w:basedOn w:val="TableNormal"/>
    <w:uiPriority w:val="60"/>
    <w:rsid w:val="007908DE"/>
    <w:pPr>
      <w:spacing w:after="0" w:line="240" w:lineRule="auto"/>
    </w:pPr>
    <w:rPr>
      <w:rFonts w:eastAsiaTheme="minorEastAsia"/>
      <w:color w:val="153F50" w:themeColor="accent1" w:themeShade="BF"/>
      <w:lang w:val="en-US"/>
    </w:rPr>
    <w:tblPr>
      <w:tblStyleRowBandSize w:val="1"/>
      <w:tblStyleColBandSize w:val="1"/>
      <w:tblBorders>
        <w:top w:val="single" w:sz="8" w:space="0" w:color="1C556C" w:themeColor="accent1"/>
        <w:bottom w:val="single" w:sz="8" w:space="0" w:color="1C556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56C" w:themeColor="accent1"/>
          <w:left w:val="nil"/>
          <w:bottom w:val="single" w:sz="8" w:space="0" w:color="1C556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556C" w:themeColor="accent1"/>
          <w:left w:val="nil"/>
          <w:bottom w:val="single" w:sz="8" w:space="0" w:color="1C556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CEC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7908DE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D5EBE8" w:themeColor="accent3"/>
        <w:left w:val="single" w:sz="8" w:space="0" w:color="D5EBE8" w:themeColor="accent3"/>
        <w:bottom w:val="single" w:sz="8" w:space="0" w:color="D5EBE8" w:themeColor="accent3"/>
        <w:right w:val="single" w:sz="8" w:space="0" w:color="D5EBE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BE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BE8" w:themeColor="accent3"/>
          <w:left w:val="single" w:sz="8" w:space="0" w:color="D5EBE8" w:themeColor="accent3"/>
          <w:bottom w:val="single" w:sz="8" w:space="0" w:color="D5EBE8" w:themeColor="accent3"/>
          <w:right w:val="single" w:sz="8" w:space="0" w:color="D5EBE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BE8" w:themeColor="accent3"/>
          <w:left w:val="single" w:sz="8" w:space="0" w:color="D5EBE8" w:themeColor="accent3"/>
          <w:bottom w:val="single" w:sz="8" w:space="0" w:color="D5EBE8" w:themeColor="accent3"/>
          <w:right w:val="single" w:sz="8" w:space="0" w:color="D5EBE8" w:themeColor="accent3"/>
        </w:tcBorders>
      </w:tcPr>
    </w:tblStylePr>
    <w:tblStylePr w:type="band1Horz">
      <w:tblPr/>
      <w:tcPr>
        <w:tcBorders>
          <w:top w:val="single" w:sz="8" w:space="0" w:color="D5EBE8" w:themeColor="accent3"/>
          <w:left w:val="single" w:sz="8" w:space="0" w:color="D5EBE8" w:themeColor="accent3"/>
          <w:bottom w:val="single" w:sz="8" w:space="0" w:color="D5EBE8" w:themeColor="accent3"/>
          <w:right w:val="single" w:sz="8" w:space="0" w:color="D5EBE8" w:themeColor="accent3"/>
        </w:tcBorders>
      </w:tcPr>
    </w:tblStylePr>
  </w:style>
  <w:style w:type="numbering" w:customStyle="1" w:styleId="Style1">
    <w:name w:val="Style1"/>
    <w:uiPriority w:val="99"/>
    <w:rsid w:val="007908DE"/>
    <w:pPr>
      <w:numPr>
        <w:numId w:val="13"/>
      </w:numPr>
    </w:pPr>
  </w:style>
  <w:style w:type="numbering" w:customStyle="1" w:styleId="Style2">
    <w:name w:val="Style2"/>
    <w:uiPriority w:val="99"/>
    <w:rsid w:val="007908DE"/>
    <w:pPr>
      <w:numPr>
        <w:numId w:val="19"/>
      </w:numPr>
    </w:pPr>
  </w:style>
  <w:style w:type="paragraph" w:customStyle="1" w:styleId="Greenbullet-casestudytables">
    <w:name w:val="Green bullet - case study tables"/>
    <w:basedOn w:val="Greentext-casestudytables"/>
    <w:uiPriority w:val="1"/>
    <w:semiHidden/>
    <w:rsid w:val="007908DE"/>
    <w:pPr>
      <w:numPr>
        <w:numId w:val="31"/>
      </w:numPr>
      <w:spacing w:before="0"/>
      <w:ind w:left="681" w:hanging="397"/>
    </w:pPr>
  </w:style>
  <w:style w:type="paragraph" w:customStyle="1" w:styleId="Greentext-casestudytables">
    <w:name w:val="Green text - case study tables"/>
    <w:basedOn w:val="BodyText"/>
    <w:uiPriority w:val="1"/>
    <w:semiHidden/>
    <w:rsid w:val="007908DE"/>
    <w:pPr>
      <w:spacing w:line="260" w:lineRule="atLeast"/>
      <w:ind w:left="284" w:right="284"/>
    </w:pPr>
    <w:rPr>
      <w:color w:val="0F7B7D"/>
      <w:sz w:val="20"/>
    </w:rPr>
  </w:style>
  <w:style w:type="paragraph" w:customStyle="1" w:styleId="Greenheading-casestudytables">
    <w:name w:val="Green heading - case study tables"/>
    <w:basedOn w:val="Greentext-casestudytables"/>
    <w:next w:val="Greentext-casestudytables"/>
    <w:uiPriority w:val="1"/>
    <w:semiHidden/>
    <w:rsid w:val="007908DE"/>
    <w:pPr>
      <w:keepNext/>
      <w:spacing w:before="240" w:after="0"/>
    </w:pPr>
    <w:rPr>
      <w:rFonts w:eastAsia="Times New Roman"/>
      <w:b/>
    </w:rPr>
  </w:style>
  <w:style w:type="numbering" w:customStyle="1" w:styleId="Style3">
    <w:name w:val="Style3"/>
    <w:uiPriority w:val="99"/>
    <w:rsid w:val="007908DE"/>
    <w:pPr>
      <w:numPr>
        <w:numId w:val="33"/>
      </w:numPr>
    </w:pPr>
  </w:style>
  <w:style w:type="paragraph" w:customStyle="1" w:styleId="Blueboxtext">
    <w:name w:val="Blue box text"/>
    <w:basedOn w:val="Normal"/>
    <w:uiPriority w:val="1"/>
    <w:semiHidden/>
    <w:qFormat/>
    <w:rsid w:val="007908DE"/>
    <w:pPr>
      <w:spacing w:line="260" w:lineRule="atLeast"/>
      <w:ind w:left="284" w:right="284"/>
      <w:jc w:val="left"/>
    </w:pPr>
    <w:rPr>
      <w:color w:val="1C556C"/>
      <w:sz w:val="20"/>
    </w:rPr>
  </w:style>
  <w:style w:type="paragraph" w:customStyle="1" w:styleId="Blue-boxbullet">
    <w:name w:val="Blue-box bullet"/>
    <w:basedOn w:val="Blueboxtext"/>
    <w:uiPriority w:val="1"/>
    <w:semiHidden/>
    <w:qFormat/>
    <w:rsid w:val="007908DE"/>
    <w:pPr>
      <w:tabs>
        <w:tab w:val="left" w:pos="680"/>
      </w:tabs>
      <w:spacing w:before="0"/>
      <w:ind w:left="0"/>
    </w:pPr>
    <w:rPr>
      <w:rFonts w:cs="Times New Roman"/>
      <w:szCs w:val="20"/>
    </w:rPr>
  </w:style>
  <w:style w:type="paragraph" w:customStyle="1" w:styleId="Blueboxheading">
    <w:name w:val="Blue box heading"/>
    <w:basedOn w:val="Blueboxtext"/>
    <w:next w:val="Blueboxtext"/>
    <w:uiPriority w:val="1"/>
    <w:semiHidden/>
    <w:qFormat/>
    <w:rsid w:val="007908DE"/>
    <w:pPr>
      <w:keepNext/>
      <w:spacing w:before="240" w:after="0"/>
    </w:pPr>
    <w:rPr>
      <w:rFonts w:cs="Times New Roman"/>
      <w:b/>
      <w:szCs w:val="20"/>
    </w:rPr>
  </w:style>
  <w:style w:type="paragraph" w:customStyle="1" w:styleId="Blue-boxsub-bullet">
    <w:name w:val="Blue-box sub-bullet"/>
    <w:basedOn w:val="Blueboxtext"/>
    <w:uiPriority w:val="1"/>
    <w:semiHidden/>
    <w:qFormat/>
    <w:rsid w:val="007908DE"/>
    <w:pPr>
      <w:spacing w:before="0"/>
      <w:ind w:left="0"/>
    </w:pPr>
    <w:rPr>
      <w:rFonts w:cs="Times New Roman"/>
      <w:szCs w:val="20"/>
    </w:rPr>
  </w:style>
  <w:style w:type="paragraph" w:customStyle="1" w:styleId="Greensub-bullet-casestudytables">
    <w:name w:val="Green sub-bullet - case study tables"/>
    <w:basedOn w:val="Greentext-casestudytables"/>
    <w:uiPriority w:val="1"/>
    <w:semiHidden/>
    <w:qFormat/>
    <w:rsid w:val="007908DE"/>
    <w:pPr>
      <w:numPr>
        <w:numId w:val="37"/>
      </w:numPr>
      <w:spacing w:before="0"/>
      <w:ind w:left="1077" w:hanging="397"/>
    </w:pPr>
  </w:style>
  <w:style w:type="table" w:customStyle="1" w:styleId="LightList-Accent1116">
    <w:name w:val="Light List - Accent 1116"/>
    <w:basedOn w:val="TableNormal"/>
    <w:uiPriority w:val="61"/>
    <w:rsid w:val="007908DE"/>
    <w:pPr>
      <w:spacing w:after="0" w:line="240" w:lineRule="auto"/>
    </w:pPr>
    <w:tblPr>
      <w:tblStyleRowBandSize w:val="1"/>
      <w:tblStyleColBandSize w:val="1"/>
      <w:tblBorders>
        <w:top w:val="single" w:sz="8" w:space="0" w:color="1C556C"/>
        <w:bottom w:val="single" w:sz="8" w:space="0" w:color="1C556C"/>
        <w:insideH w:val="single" w:sz="8" w:space="0" w:color="1C556C"/>
        <w:insideV w:val="single" w:sz="8" w:space="0" w:color="1C556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C556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556C"/>
          <w:left w:val="single" w:sz="8" w:space="0" w:color="1C556C"/>
          <w:bottom w:val="single" w:sz="8" w:space="0" w:color="1C556C"/>
          <w:right w:val="single" w:sz="8" w:space="0" w:color="1C556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556C"/>
          <w:left w:val="single" w:sz="8" w:space="0" w:color="1C556C"/>
          <w:bottom w:val="single" w:sz="8" w:space="0" w:color="1C556C"/>
          <w:right w:val="single" w:sz="8" w:space="0" w:color="1C556C"/>
        </w:tcBorders>
      </w:tcPr>
    </w:tblStylePr>
    <w:tblStylePr w:type="band1Horz">
      <w:tblPr/>
      <w:tcPr>
        <w:tcBorders>
          <w:top w:val="single" w:sz="8" w:space="0" w:color="1C556C"/>
          <w:left w:val="single" w:sz="8" w:space="0" w:color="1C556C"/>
          <w:bottom w:val="single" w:sz="8" w:space="0" w:color="1C556C"/>
          <w:right w:val="single" w:sz="8" w:space="0" w:color="1C556C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4C2B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semiHidden/>
    <w:qFormat/>
    <w:rsid w:val="00B27F4E"/>
    <w:pPr>
      <w:keepLines/>
      <w:tabs>
        <w:tab w:val="clear" w:pos="851"/>
      </w:tabs>
      <w:spacing w:before="240" w:after="0" w:line="259" w:lineRule="auto"/>
      <w:outlineLvl w:val="9"/>
    </w:pPr>
    <w:rPr>
      <w:rFonts w:asciiTheme="majorHAnsi" w:hAnsiTheme="majorHAnsi"/>
      <w:b w:val="0"/>
      <w:bCs w:val="0"/>
      <w:color w:val="153F50" w:themeColor="accent1" w:themeShade="BF"/>
      <w:sz w:val="32"/>
      <w:szCs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17A87"/>
    <w:rPr>
      <w:color w:val="605E5C"/>
      <w:shd w:val="clear" w:color="auto" w:fill="E1DFDD"/>
    </w:rPr>
  </w:style>
  <w:style w:type="paragraph" w:customStyle="1" w:styleId="Boxtext">
    <w:name w:val="Box text"/>
    <w:basedOn w:val="Normal"/>
    <w:uiPriority w:val="1"/>
    <w:qFormat/>
    <w:rsid w:val="00601F35"/>
    <w:pPr>
      <w:spacing w:line="260" w:lineRule="atLeast"/>
      <w:ind w:left="284" w:right="284"/>
      <w:jc w:val="left"/>
    </w:pPr>
    <w:rPr>
      <w:color w:val="1B556B"/>
      <w:sz w:val="20"/>
    </w:rPr>
  </w:style>
  <w:style w:type="paragraph" w:customStyle="1" w:styleId="Boxsub-bullet">
    <w:name w:val="Box sub-bullet"/>
    <w:basedOn w:val="Boxtext"/>
    <w:uiPriority w:val="1"/>
    <w:qFormat/>
    <w:rsid w:val="00601F35"/>
    <w:pPr>
      <w:numPr>
        <w:numId w:val="42"/>
      </w:numPr>
      <w:spacing w:before="0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nvironment.govt.nz/" TargetMode="External"/><Relationship Id="rId18" Type="http://schemas.openxmlformats.org/officeDocument/2006/relationships/header" Target="header3.xm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yperlink" Target="https://environment.govt.nz/publications/measuring-emissions-2022-quick-guide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2.png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environment.govt.nz/publications/measuring-emissions-a-guide-for-organisations-2022-quick-guide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environment.govt.nz/publications/measuring-emissions-2022-quick-guide/" TargetMode="External"/><Relationship Id="rId28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environment.govt.nz/publications/measuring-emissions-detailed-guide-2020/" TargetMode="External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MfE new colours">
      <a:dk1>
        <a:sysClr val="windowText" lastClr="000000"/>
      </a:dk1>
      <a:lt1>
        <a:sysClr val="window" lastClr="FFFFFF"/>
      </a:lt1>
      <a:dk2>
        <a:srgbClr val="1B556B"/>
      </a:dk2>
      <a:lt2>
        <a:srgbClr val="D2DDE1"/>
      </a:lt2>
      <a:accent1>
        <a:srgbClr val="1C556C"/>
      </a:accent1>
      <a:accent2>
        <a:srgbClr val="32809C"/>
      </a:accent2>
      <a:accent3>
        <a:srgbClr val="D5EBE8"/>
      </a:accent3>
      <a:accent4>
        <a:srgbClr val="2C9986"/>
      </a:accent4>
      <a:accent5>
        <a:srgbClr val="6FC7B7"/>
      </a:accent5>
      <a:accent6>
        <a:srgbClr val="DA6C28"/>
      </a:accent6>
      <a:hlink>
        <a:srgbClr val="32809C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_x0020_Puna_x0020_Modified_x0020_By xmlns="4a94300e-a927-4b92-9d3a-682523035cb6">BaylisM</Te_x0020_Puna_x0020_Modified_x0020_By>
    <Te_x0020_Puna_x0020_Name xmlns="4a94300e-a927-4b92-9d3a-682523035cb6">Measuring Emissions Factors Summary 2020</Te_x0020_Puna_x0020_Name>
    <Sender_x0020_Date xmlns="4a94300e-a927-4b92-9d3a-682523035cb6" xsi:nil="true"/>
    <Email_x0020_Table xmlns="4a94300e-a927-4b92-9d3a-682523035cb6" xsi:nil="true"/>
    <Best_x0020_Bets_x0020_Value xmlns="4a94300e-a927-4b92-9d3a-682523035cb6" xsi:nil="true"/>
    <Year xmlns="4a94300e-a927-4b92-9d3a-682523035cb6" xsi:nil="true"/>
    <Class xmlns="4a94300e-a927-4b92-9d3a-682523035cb6" xsi:nil="true"/>
    <Carbon_x0020_Copy xmlns="4a94300e-a927-4b92-9d3a-682523035cb6" xsi:nil="true"/>
    <Best_x0020_Bets_x0020_Expiry xmlns="4a94300e-a927-4b92-9d3a-682523035cb6" xsi:nil="true"/>
    <Supplemental_x0020_Markings xmlns="4a94300e-a927-4b92-9d3a-682523035cb6" xsi:nil="true"/>
    <MTS_x0020_Type xmlns="4a94300e-a927-4b92-9d3a-682523035cb6" xsi:nil="true"/>
    <Audit xmlns="4a94300e-a927-4b92-9d3a-682523035cb6">&lt;div style="width&amp;#58;450px;"&gt;&lt;span style="border&amp;#58;1px solid;width&amp;#58;32%;display&amp;#58;inline-block;overflow&amp;#58;hidden;text-overflow&amp;#58;ellipsis;white-space&amp;#58;nowrap;"&gt;Event&lt;/span&gt;&lt;span style="border&amp;#58;1px solid;width&amp;#58;32%;display&amp;#58;inline-block;overflow&amp;#58;hidden;text-overflow&amp;#58;ellipsis;white-space&amp;#58;nowrap;"&gt;Date&lt;/span&gt;&lt;span style="border&amp;#58;1px solid;width&amp;#58;32%;display&amp;#58;inline-block;overflow&amp;#58;hidden;text-overflow&amp;#58;ellipsis;white-space&amp;#58;nowrap;"&gt;User&lt;/span&gt;&lt;br&gt;&lt;span style="border&amp;#58;1px solid;width&amp;#58;32%;display&amp;#58;inline-block;overflow&amp;#58;hidden;text-overflow&amp;#58;ellipsis;white-space&amp;#58;nowrap;"&gt;ZipAndDownload&lt;/span&gt;&lt;span style="border&amp;#58;1px solid;width&amp;#58;32%;display&amp;#58;inline-block;overflow&amp;#58;hidden;text-overflow&amp;#58;ellipsis;white-space&amp;#58;nowrap;"&gt;2020-12-15 11&amp;#58;52&amp;#58;22&lt;/span&gt;&lt;span style="border&amp;#58;1px solid;width&amp;#58;32%;display&amp;#58;inline-block;overflow&amp;#58;hidden;text-overflow&amp;#58;ellipsis;white-space&amp;#58;nowrap;"&gt;BaylisM&lt;/span&gt;&lt;br&gt;&lt;span style="border&amp;#58;1px solid;width&amp;#58;32%;display&amp;#58;inline-block;overflow&amp;#58;hidden;text-overflow&amp;#58;ellipsis;white-space&amp;#58;nowrap;"&gt;Unreserve&lt;/span&gt;&lt;span style="border&amp;#58;1px solid;width&amp;#58;32%;display&amp;#58;inline-block;overflow&amp;#58;hidden;text-overflow&amp;#58;ellipsis;white-space&amp;#58;nowrap;"&gt;2020-12-15 09&amp;#58;47&amp;#58;47&lt;/span&gt;&lt;span style="border&amp;#58;1px solid;width&amp;#58;32%;display&amp;#58;inline-block;overflow&amp;#58;hidden;text-overflow&amp;#58;ellipsis;white-space&amp;#58;nowrap;"&gt;BaylisM&lt;/span&gt;&lt;br&gt;&lt;span style="border&amp;#58;1px solid;width&amp;#58;32%;display&amp;#58;inline-block;overflow&amp;#58;hidden;text-overflow&amp;#58;ellipsis;white-space&amp;#58;nowrap;"&gt;Reserve&lt;/span&gt;&lt;span style="border&amp;#58;1px solid;width&amp;#58;32%;display&amp;#58;inline-block;overflow&amp;#58;hidden;text-overflow&amp;#58;ellipsis;white-space&amp;#58;nowrap;"&gt;2020-12-15 09&amp;#58;46&amp;#58;57&lt;/span&gt;&lt;span style="border&amp;#58;1px solid;width&amp;#58;32%;display&amp;#58;inline-block;overflow&amp;#58;hidden;text-overflow&amp;#58;ellipsis;white-space&amp;#58;nowrap;"&gt;BaylisM&lt;/span&gt;&lt;br&gt;&lt;span style="border&amp;#58;1px solid;width&amp;#58;32%;display&amp;#58;inline-block;overflow&amp;#58;hidden;text-overflow&amp;#58;ellipsis;white-space&amp;#58;nowrap;"&gt;Rename&lt;/span&gt;&lt;span style="border&amp;#58;1px solid;width&amp;#58;32%;display&amp;#58;inline-block;overflow&amp;#58;hidden;text-overflow&amp;#58;ellipsis;white-space&amp;#58;nowrap;"&gt;2020-12-15 09&amp;#58;32&amp;#58;06&lt;/span&gt;&lt;span style="border&amp;#58;1px solid;width&amp;#58;32%;display&amp;#58;inline-block;overflow&amp;#58;hidden;text-overflow&amp;#58;ellipsis;white-space&amp;#58;nowrap;"&gt;BaylisM&lt;/span&gt;&lt;br&gt;&lt;span style="border&amp;#58;1px solid;width&amp;#58;32%;display&amp;#58;inline-block;overflow&amp;#58;hidden;text-overflow&amp;#58;ellipsis;white-space&amp;#58;nowrap;"&gt;Unreserve&lt;/span&gt;&lt;span style="border&amp;#58;1px solid;width&amp;#58;32%;display&amp;#58;inline-block;overflow&amp;#58;hidden;text-overflow&amp;#58;ellipsis;white-space&amp;#58;nowrap;"&gt;2020-12-15 09&amp;#58;31&amp;#58;52&lt;/span&gt;&lt;span style="border&amp;#58;1px solid;width&amp;#58;32%;display&amp;#58;inline-block;overflow&amp;#58;hidden;text-overflow&amp;#58;ellipsis;white-space&amp;#58;nowrap;"&gt;BaylisM&lt;/span&gt;&lt;br&gt;&lt;span style="border&amp;#58;1px solid;width&amp;#58;32%;display&amp;#58;inline-block;overflow&amp;#58;hidden;text-overflow&amp;#58;ellipsis;white-space&amp;#58;nowrap;"&gt;Fetch&lt;/span&gt;&lt;span style="border&amp;#58;1px solid;width&amp;#58;32%;display&amp;#58;inline-block;overflow&amp;#58;hidden;text-overflow&amp;#58;ellipsis;white-space&amp;#58;nowrap;"&gt;2020-12-15 09&amp;#58;31&amp;#58;40&lt;/span&gt;&lt;span style="border&amp;#58;1px solid;width&amp;#58;32%;display&amp;#58;inline-block;overflow&amp;#58;hidden;text-overflow&amp;#58;ellipsis;white-space&amp;#58;nowrap;"&gt;BaylisM&lt;/span&gt;&lt;br&gt;&lt;span style="border&amp;#58;1px solid;width&amp;#58;32%;display&amp;#58;inline-block;overflow&amp;#58;hidden;text-overflow&amp;#58;ellipsis;white-space&amp;#58;nowrap;"&gt;Reserve&lt;/span&gt;&lt;span style="border&amp;#58;1px solid;width&amp;#58;32%;display&amp;#58;inline-block;overflow&amp;#58;hidden;text-overflow&amp;#58;ellipsis;white-space&amp;#58;nowrap;"&gt;2020-12-15 09&amp;#58;31&amp;#58;40&lt;/span&gt;&lt;span style="border&amp;#58;1px solid;width&amp;#58;32%;display&amp;#58;inline-block;overflow&amp;#58;hidden;text-overflow&amp;#58;ellipsis;white-space&amp;#58;nowrap;"&gt;BaylisM&lt;/span&gt;&lt;br&gt;&lt;span style="border&amp;#58;1px solid;width&amp;#58;32%;display&amp;#58;inline-block;overflow&amp;#58;hidden;text-overflow&amp;#58;ellipsis;white-space&amp;#58;nowrap;"&gt;CreateThumb&lt;/span&gt;&lt;span style="border&amp;#58;1px solid;width&amp;#58;32%;display&amp;#58;inline-block;overflow&amp;#58;hidden;text-overflow&amp;#58;ellipsis;white-space&amp;#58;nowrap;"&gt;2020-12-11 10&amp;#58;45&amp;#58;03&lt;/span&gt;&lt;span style="border&amp;#58;1px solid;width&amp;#58;32%;display&amp;#58;inline-block;overflow&amp;#58;hidden;text-overflow&amp;#58;ellipsis;white-space&amp;#58;nowrap;"&gt;Admin&lt;/span&gt;&lt;br&gt;&lt;span style="border&amp;#58;1px solid;width&amp;#58;32%;display&amp;#58;inline-block;overflow&amp;#58;hidden;text-overflow&amp;#58;ellipsis;white-space&amp;#58;nowrap;"&gt;Unreserve&lt;/span&gt;&lt;span style="border&amp;#58;1px solid;width&amp;#58;32%;display&amp;#58;inline-block;overflow&amp;#58;hidden;text-overflow&amp;#58;ellipsis;white-space&amp;#58;nowrap;"&gt;2020-12-11 10&amp;#58;40&amp;#58;08&lt;/span&gt;&lt;span style="border&amp;#58;1px solid;width&amp;#58;32%;display&amp;#58;inline-block;overflow&amp;#58;hidden;text-overflow&amp;#58;ellipsis;white-space&amp;#58;nowrap;"&gt;BaylisM&lt;/span&gt;&lt;br&gt;&lt;span style="border&amp;#58;1px solid;width&amp;#58;32%;display&amp;#58;inline-block;overflow&amp;#58;hidden;text-overflow&amp;#58;ellipsis;white-space&amp;#58;nowrap;"&gt;AddVersion&lt;/span&gt;&lt;span style="border&amp;#58;1px solid;width&amp;#58;32%;display&amp;#58;inline-block;overflow&amp;#58;hidden;text-overflow&amp;#58;ellipsis;white-space&amp;#58;nowrap;"&gt;2020-12-11 10&amp;#58;40&amp;#58;08&lt;/span&gt;&lt;span style="border&amp;#58;1px solid;width&amp;#58;32%;display&amp;#58;inline-block;overflow&amp;#58;hidden;text-overflow&amp;#58;ellipsis;white-space&amp;#58;nowrap;"&gt;BaylisM&lt;/span&gt;&lt;br&gt;&lt;span style="border&amp;#58;1px solid;width&amp;#58;32%;display&amp;#58;inline-block;overflow&amp;#58;hidden;text-overflow&amp;#58;ellipsis;white-space&amp;#58;nowrap;"&gt;Fetch&lt;/span&gt;&lt;span style="border&amp;#58;1px solid;width&amp;#58;32%;display&amp;#58;inline-block;overflow&amp;#58;hidden;text-overflow&amp;#58;ellipsis;white-space&amp;#58;nowrap;"&gt;2020-12-11 10&amp;#58;19&amp;#58;57&lt;/span&gt;&lt;span style="border&amp;#58;1px solid;width&amp;#58;32%;display&amp;#58;inline-block;overflow&amp;#58;hidden;text-overflow&amp;#58;ellipsis;white-space&amp;#58;nowrap;"&gt;BaylisM&lt;/span&gt;&lt;br&gt;&lt;span style="border&amp;#58;1px solid;width&amp;#58;32%;display&amp;#58;inline-block;overflow&amp;#58;hidden;text-overflow&amp;#58;ellipsis;white-space&amp;#58;nowrap;"&gt;Reserve&lt;/span&gt;&lt;span style="border&amp;#58;1px solid;width&amp;#58;32%;display&amp;#58;inline-block;overflow&amp;#58;hidden;text-overflow&amp;#58;ellipsis;white-space&amp;#58;nowrap;"&gt;2020-12-11 10&amp;#58;19&amp;#58;56&lt;/span&gt;&lt;span style="border&amp;#58;1px solid;width&amp;#58;32%;display&amp;#58;inline-block;overflow&amp;#58;hidden;text-overflow&amp;#58;ellipsis;white-space&amp;#58;nowrap;"&gt;BaylisM&lt;/span&gt;&lt;br&gt;&lt;span style="border&amp;#58;1px solid;width&amp;#58;32%;display&amp;#58;inline-block;overflow&amp;#58;hidden;text-overflow&amp;#58;ellipsis;white-space&amp;#58;nowrap;"&gt;CreateThumb&lt;/span&gt;&lt;span style="border&amp;#58;1px solid;width&amp;#58;32%;display&amp;#58;inline-block;overflow&amp;#58;hidden;text-overflow&amp;#58;ellipsis;white-space&amp;#58;nowrap;"&gt;2020-12-11 09&amp;#58;45&amp;#58;04&lt;/span&gt;&lt;span style="border&amp;#58;1px solid;width&amp;#58;32%;display&amp;#58;inline-block;overflow&amp;#58;hidden;text-overflow&amp;#58;ellipsis;white-space&amp;#58;nowrap;"&gt;Admin&lt;/span&gt;&lt;br&gt;&lt;span style="border&amp;#58;1px solid;width&amp;#58;32%;display&amp;#58;inline-block;overflow&amp;#58;hidden;text-overflow&amp;#58;ellipsis;white-space&amp;#58;nowrap;"&gt;Unreserve&lt;/span&gt;&lt;span style="border&amp;#58;1px solid;width&amp;#58;32%;display&amp;#58;inline-block;overflow&amp;#58;hidden;text-overflow&amp;#58;ellipsis;white-space&amp;#58;nowrap;"&gt;2020-12-11 09&amp;#58;40&amp;#58;36&lt;/span&gt;&lt;span style="border&amp;#58;1px solid;width&amp;#58;32%;display&amp;#58;inline-block;overflow&amp;#58;hidden;text-overflow&amp;#58;ellipsis;white-space&amp;#58;nowrap;"&gt;StirlingL&lt;/span&gt;&lt;br&gt;&lt;span style="border&amp;#58;1px solid;width&amp;#58;32%;display&amp;#58;inline-block;overflow&amp;#58;hidden;text-overflow&amp;#58;ellipsis;white-space&amp;#58;nowrap;"&gt;AddVersion&lt;/span&gt;&lt;span style="border&amp;#58;1px solid;width&amp;#58;32%;display&amp;#58;inline-block;overflow&amp;#58;hidden;text-overflow&amp;#58;ellipsis;white-space&amp;#58;nowrap;"&gt;2020-12-11 09&amp;#58;40&amp;#58;35&lt;/span&gt;&lt;span style="border&amp;#58;1px solid;width&amp;#58;32%;display&amp;#58;inline-block;overflow&amp;#58;hidden;text-overflow&amp;#58;ellipsis;white-space&amp;#58;nowrap;"&gt;StirlingL&lt;/span&gt;&lt;br&gt;&lt;span style="border&amp;#58;1px solid;width&amp;#58;32%;display&amp;#58;inline-block;overflow&amp;#58;hidden;text-overflow&amp;#58;ellipsis;white-space&amp;#58;nowrap;"&gt;Fetch&lt;/span&gt;&lt;span style="border&amp;#58;1px solid;width&amp;#58;32%;display&amp;#58;inline-block;overflow&amp;#58;hidden;text-overflow&amp;#58;ellipsis;white-space&amp;#58;nowrap;"&gt;2020-12-11 08&amp;#58;53&amp;#58;55&lt;/span&gt;&lt;span style="border&amp;#58;1px solid;width&amp;#58;32%;display&amp;#58;inline-block;overflow&amp;#58;hidden;text-overflow&amp;#58;ellipsis;white-space&amp;#58;nowrap;"&gt;StirlingL&lt;/span&gt;&lt;br&gt;&lt;span style="border&amp;#58;1px solid;width&amp;#58;32%;display&amp;#58;inline-block;overflow&amp;#58;hidden;text-overflow&amp;#58;ellipsis;white-space&amp;#58;nowrap;"&gt;Reserve&lt;/span&gt;&lt;span style="border&amp;#58;1px solid;width&amp;#58;32%;display&amp;#58;inline-block;overflow&amp;#58;hidden;text-overflow&amp;#58;ellipsis;white-space&amp;#58;nowrap;"&gt;2020-12-11 08&amp;#58;53&amp;#58;54&lt;/span&gt;&lt;span style="border&amp;#58;1px solid;width&amp;#58;32%;display&amp;#58;inline-block;overflow&amp;#58;hidden;text-overflow&amp;#58;ellipsis;white-space&amp;#58;nowrap;"&gt;StirlingL&lt;/span&gt;&lt;br&gt;&lt;span style="border&amp;#58;1px solid;width&amp;#58;32%;display&amp;#58;inline-block;overflow&amp;#58;hidden;text-overflow&amp;#58;ellipsis;white-space&amp;#58;nowrap;"&gt;CreateThumb&lt;/span&gt;&lt;span style="border&amp;#58;1px solid;width&amp;#58;32%;display&amp;#58;inline-block;overflow&amp;#58;hidden;text-overflow&amp;#58;ellipsis;white-space&amp;#58;nowrap;"&gt;2020-12-10 10&amp;#58;50&amp;#58;05&lt;/span&gt;&lt;span style="border&amp;#58;1px solid;width&amp;#58;32%;display&amp;#58;inline-block;overflow&amp;#58;hidden;text-overflow&amp;#58;ellipsis;white-space&amp;#58;nowrap;"&gt;Admin&lt;/span&gt;&lt;br&gt;&lt;span style="border&amp;#58;1px solid;width&amp;#58;32%;display&amp;#58;inline-block;overflow&amp;#58;hidden;text-overflow&amp;#58;ellipsis;white-space&amp;#58;nowrap;"&gt;Unreserve&lt;/span&gt;&lt;span style="border&amp;#58;1px solid;width&amp;#58;32%;display&amp;#58;inline-block;overflow&amp;#58;hidden;text-overflow&amp;#58;ellipsis;white-space&amp;#58;nowrap;"&gt;2020-12-10 10&amp;#58;48&amp;#58;19&lt;/span&gt;&lt;span style="border&amp;#58;1px solid;width&amp;#58;32%;display&amp;#58;inline-block;overflow&amp;#58;hidden;text-overflow&amp;#58;ellipsis;white-space&amp;#58;nowrap;"&gt;BaylisM&lt;/span&gt;&lt;br&gt;&lt;span style="border&amp;#58;1px solid;width&amp;#58;32%;display&amp;#58;inline-block;overflow&amp;#58;hidden;text-overflow&amp;#58;ellipsis;white-space&amp;#58;nowrap;"&gt;AddVersion&lt;/span&gt;&lt;span style="border&amp;#58;1px solid;width&amp;#58;32%;display&amp;#58;inline-block;overflow&amp;#58;hidden;text-overflow&amp;#58;ellipsis;white-space&amp;#58;nowrap;"&gt;2020-12-10 10&amp;#58;48&amp;#58;18&lt;/span&gt;&lt;span style="border&amp;#58;1px solid;width&amp;#58;32%;display&amp;#58;inline-block;overflow&amp;#58;hidden;text-overflow&amp;#58;ellipsis;white-space&amp;#58;nowrap;"&gt;BaylisM&lt;/span&gt;&lt;br&gt;&lt;span style="border&amp;#58;1px solid;width&amp;#58;32%;display&amp;#58;inline-block;overflow&amp;#58;hidden;text-overflow&amp;#58;ellipsis;white-space&amp;#58;nowrap;"&gt;Fetch&lt;/span&gt;&lt;span style="border&amp;#58;1px solid;width&amp;#58;32%;display&amp;#58;inline-block;overflow&amp;#58;hidden;text-overflow&amp;#58;ellipsis;white-space&amp;#58;nowrap;"&gt;2020-12-10 10&amp;#58;46&amp;#58;29&lt;/span&gt;&lt;span style="border&amp;#58;1px solid;width&amp;#58;32%;display&amp;#58;inline-block;overflow&amp;#58;hidden;text-overflow&amp;#58;ellipsis;white-space&amp;#58;nowrap;"&gt;BaylisM&lt;/span&gt;&lt;br&gt;&lt;span style="border&amp;#58;1px solid;width&amp;#58;32%;display&amp;#58;inline-block;overflow&amp;#58;hidden;text-overflow&amp;#58;ellipsis;white-space&amp;#58;nowrap;"&gt;Reserve&lt;/span&gt;&lt;span style="border&amp;#58;1px solid;width&amp;#58;32%;display&amp;#58;inline-block;overflow&amp;#58;hidden;text-overflow&amp;#58;ellipsis;white-space&amp;#58;nowrap;"&gt;2020-12-10 10&amp;#58;46&amp;#58;27&lt;/span&gt;&lt;span style="border&amp;#58;1px solid;width&amp;#58;32%;display&amp;#58;inline-block;overflow&amp;#58;hidden;text-overflow&amp;#58;ellipsis;white-space&amp;#58;nowrap;"&gt;BaylisM&lt;/span&gt;&lt;br&gt;&lt;span style="border&amp;#58;1px solid;width&amp;#58;32%;display&amp;#58;inline-block;overflow&amp;#58;hidden;text-overflow&amp;#58;ellipsis;white-space&amp;#58;nowrap;"&gt;Fetch&lt;/span&gt;&lt;span style="border&amp;#58;1px solid;width&amp;#58;32%;display&amp;#58;inline-block;overflow&amp;#58;hidden;text-overflow&amp;#58;ellipsis;white-space&amp;#58;nowrap;"&gt;2020-12-09 15&amp;#58;13&amp;#58;42&lt;/span&gt;&lt;span style="border&amp;#58;1px solid;width&amp;#58;32%;display&amp;#58;inline-block;overflow&amp;#58;hidden;text-overflow&amp;#58;ellipsis;white-space&amp;#58;nowrap;"&gt;Hands-SmithZa&lt;/span&gt;&lt;br&gt;&lt;span style="border&amp;#58;1px solid;width&amp;#58;32%;display&amp;#58;inline-block;overflow&amp;#58;hidden;text-overflow&amp;#58;ellipsis;white-space&amp;#58;nowrap;"&gt;Fetch&lt;/span&gt;&lt;span style="border&amp;#58;1px solid;width&amp;#58;32%;display&amp;#58;inline-block;overflow&amp;#58;hidden;text-overflow&amp;#58;ellipsis;white-space&amp;#58;nowrap;"&gt;2020-12-09 08&amp;#58;11&amp;#58;33&lt;/span&gt;&lt;span style="border&amp;#58;1px solid;width&amp;#58;32%;display&amp;#58;inline-block;overflow&amp;#58;hidden;text-overflow&amp;#58;ellipsis;white-space&amp;#58;nowrap;"&gt;HarteveltP&lt;/span&gt;&lt;br&gt;&lt;span style="border&amp;#58;1px solid;width&amp;#58;32%;display&amp;#58;inline-block;overflow&amp;#58;hidden;text-overflow&amp;#58;ellipsis;white-space&amp;#58;nowrap;"&gt;CreateThumb&lt;/span&gt;&lt;span style="border&amp;#58;1px solid;width&amp;#58;32%;display&amp;#58;inline-block;overflow&amp;#58;hidden;text-overflow&amp;#58;ellipsis;white-space&amp;#58;nowrap;"&gt;2020-12-02 17&amp;#58;15&amp;#58;05&lt;/span&gt;&lt;span style="border&amp;#58;1px solid;width&amp;#58;32%;display&amp;#58;inline-block;overflow&amp;#58;hidden;text-overflow&amp;#58;ellipsis;white-space&amp;#58;nowrap;"&gt;Admin&lt;/span&gt;&lt;br&gt;&lt;span style="border&amp;#58;1px solid;width&amp;#58;32%;display&amp;#58;inline-block;overflow&amp;#58;hidden;text-overflow&amp;#58;ellipsis;white-space&amp;#58;nowrap;"&gt;Unreserve&lt;/span&gt;&lt;span style="border&amp;#58;1px solid;width&amp;#58;32%;display&amp;#58;inline-block;overflow&amp;#58;hidden;text-overflow&amp;#58;ellipsis;white-space&amp;#58;nowrap;"&gt;2020-12-02 17&amp;#58;08&amp;#58;29&lt;/span&gt;&lt;span style="border&amp;#58;1px solid;width&amp;#58;32%;display&amp;#58;inline-block;overflow&amp;#58;hidden;text-overflow&amp;#58;ellipsis;white-space&amp;#58;nowrap;"&gt;BillingsC&lt;/span&gt;&lt;br&gt;&lt;span style="border&amp;#58;1px solid;width&amp;#58;32%;display&amp;#58;inline-block;overflow&amp;#58;hidden;text-overflow&amp;#58;ellipsis;white-space&amp;#58;nowrap;"&gt;AddVersion&lt;/span&gt;&lt;span style="border&amp;#58;1px solid;width&amp;#58;32%;display&amp;#58;inline-block;overflow&amp;#58;hidden;text-overflow&amp;#58;ellipsis;white-space&amp;#58;nowrap;"&gt;2020-12-02 17&amp;#58;08&amp;#58;28&lt;/span&gt;&lt;span style="border&amp;#58;1px solid;width&amp;#58;32%;display&amp;#58;inline-block;overflow&amp;#58;hidden;text-overflow&amp;#58;ellipsis;white-space&amp;#58;nowrap;"&gt;BillingsC&lt;/span&gt;&lt;br&gt;&lt;span style="border&amp;#58;1px solid;width&amp;#58;32%;display&amp;#58;inline-block;overflow&amp;#58;hidden;text-overflow&amp;#58;ellipsis;white-space&amp;#58;nowrap;"&gt;Reserve&lt;/span&gt;&lt;span style="border&amp;#58;1px solid;width&amp;#58;32%;display&amp;#58;inline-block;overflow&amp;#58;hidden;text-overflow&amp;#58;ellipsis;white-space&amp;#58;nowrap;"&gt;2020-12-02 15&amp;#58;08&amp;#58;29&lt;/span&gt;&lt;span style="border&amp;#58;1px solid;width&amp;#58;32%;display&amp;#58;inline-block;overflow&amp;#58;hidden;text-overflow&amp;#58;ellipsis;white-space&amp;#58;nowrap;"&gt;BillingsC&lt;/span&gt;&lt;br&gt;&lt;span style="border&amp;#58;1px solid;width&amp;#58;32%;display&amp;#58;inline-block;overflow&amp;#58;hidden;text-overflow&amp;#58;ellipsis;white-space&amp;#58;nowrap;"&gt;Unreserve&lt;/span&gt;&lt;span style="border&amp;#58;1px solid;width&amp;#58;32%;display&amp;#58;inline-block;overflow&amp;#58;hidden;text-overflow&amp;#58;ellipsis;white-space&amp;#58;nowrap;"&gt;2020-11-30 12&amp;#58;15&amp;#58;59&lt;/span&gt;&lt;span style="border&amp;#58;1px solid;width&amp;#58;32%;display&amp;#58;inline-block;overflow&amp;#58;hidden;text-overflow&amp;#58;ellipsis;white-space&amp;#58;nowrap;"&gt;BillingsC&lt;/span&gt;&lt;br&gt;&lt;span style="border&amp;#58;1px solid;width&amp;#58;32%;display&amp;#58;inline-block;overflow&amp;#58;hidden;text-overflow&amp;#58;ellipsis;white-space&amp;#58;nowrap;"&gt;Reserve&lt;/span&gt;&lt;span style="border&amp;#58;1px solid;width&amp;#58;32%;display&amp;#58;inline-block;overflow&amp;#58;hidden;text-overflow&amp;#58;ellipsis;white-space&amp;#58;nowrap;"&gt;2020-11-30 12&amp;#58;14&amp;#58;18&lt;/span&gt;&lt;span style="border&amp;#58;1px solid;width&amp;#58;32%;display&amp;#58;inline-block;overflow&amp;#58;hidden;text-overflow&amp;#58;ellipsis;white-space&amp;#58;nowrap;"&gt;BillingsC&lt;/span&gt;&lt;br&gt;&lt;span style="border&amp;#58;1px solid;width&amp;#58;32%;display&amp;#58;inline-block;overflow&amp;#58;hidden;text-overflow&amp;#58;ellipsis;white-space&amp;#58;nowrap;"&gt;CreateThumb&lt;/span&gt;&lt;span style="border&amp;#58;1px solid;width&amp;#58;32%;display&amp;#58;inline-block;overflow&amp;#58;hidden;text-overflow&amp;#58;ellipsis;white-space&amp;#58;nowrap;"&gt;2020-11-27 15&amp;#58;45&amp;#58;05&lt;/span&gt;&lt;span style="border&amp;#58;1px solid;width&amp;#58;32%;display&amp;#58;inline-block;overflow&amp;#58;hidden;text-overflow&amp;#58;ellipsis;white-space&amp;#58;nowrap;"&gt;Admin&lt;/span&gt;&lt;br&gt;&lt;span style="border&amp;#58;1px solid;width&amp;#58;32%;display&amp;#58;inline-block;overflow&amp;#58;hidden;text-overflow&amp;#58;ellipsis;white-space&amp;#58;nowrap;"&gt;Unreserve&lt;/span&gt;&lt;span style="border&amp;#58;1px solid;width&amp;#58;32%;display&amp;#58;inline-block;overflow&amp;#58;hidden;text-overflow&amp;#58;ellipsis;white-space&amp;#58;nowrap;"&gt;2020-11-27 15&amp;#58;42&amp;#58;16&lt;/span&gt;&lt;span style="border&amp;#58;1px solid;width&amp;#58;32%;display&amp;#58;inline-block;overflow&amp;#58;hidden;text-overflow&amp;#58;ellipsis;white-space&amp;#58;nowrap;"&gt;BillingsC&lt;/span&gt;&lt;br&gt;&lt;span style="border&amp;#58;1px solid;width&amp;#58;32%;display&amp;#58;inline-block;overflow&amp;#58;hidden;text-overflow&amp;#58;ellipsis;white-space&amp;#58;nowrap;"&gt;AddVersion&lt;/span&gt;&lt;span style="border&amp;#58;1px solid;width&amp;#58;32%;display&amp;#58;inline-block;overflow&amp;#58;hidden;text-overflow&amp;#58;ellipsis;white-space&amp;#58;nowrap;"&gt;2020-11-27 15&amp;#58;42&amp;#58;15&lt;/span&gt;&lt;span style="border&amp;#58;1px solid;width&amp;#58;32%;display&amp;#58;inline-block;overflow&amp;#58;hidden;text-overflow&amp;#58;ellipsis;white-space&amp;#58;nowrap;"&gt;BillingsC&lt;/span&gt;&lt;br&gt;&lt;span style="border&amp;#58;1px solid;width&amp;#58;32%;display&amp;#58;inline-block;overflow&amp;#58;hidden;text-overflow&amp;#58;ellipsis;white-space&amp;#58;nowrap;"&gt;Fetch&lt;/span&gt;&lt;span style="border&amp;#58;1px solid;width&amp;#58;32%;display&amp;#58;inline-block;overflow&amp;#58;hidden;text-overflow&amp;#58;ellipsis;white-space&amp;#58;nowrap;"&gt;2020-11-27 15&amp;#58;40&amp;#58;14&lt;/span&gt;&lt;span style="border&amp;#58;1px solid;width&amp;#58;32%;display&amp;#58;inline-block;overflow&amp;#58;hidden;text-overflow&amp;#58;ellipsis;white-space&amp;#58;nowrap;"&gt;BillingsC&lt;/span&gt;&lt;br&gt;&lt;span style="border&amp;#58;1px solid;width&amp;#58;32%;display&amp;#58;inline-block;overflow&amp;#58;hidden;text-overflow&amp;#58;ellipsis;white-space&amp;#58;nowrap;"&gt;Reserve&lt;/span&gt;&lt;span style="border&amp;#58;1px solid;width&amp;#58;32%;display&amp;#58;inline-block;overflow&amp;#58;hidden;text-overflow&amp;#58;ellipsis;white-space&amp;#58;nowrap;"&gt;2020-11-27 15&amp;#58;40&amp;#58;14&lt;/span&gt;&lt;span style="border&amp;#58;1px solid;width&amp;#58;32%;display&amp;#58;inline-block;overflow&amp;#58;hidden;text-overflow&amp;#58;ellipsis;white-space&amp;#58;nowrap;"&gt;BillingsC&lt;/span&gt;&lt;br&gt;&lt;span style="border&amp;#58;1px solid;width&amp;#58;32%;display&amp;#58;inline-block;overflow&amp;#58;hidden;text-overflow&amp;#58;ellipsis;white-space&amp;#58;nowrap;"&gt;CreateThumb&lt;/span&gt;&lt;span style="border&amp;#58;1px solid;width&amp;#58;32%;display&amp;#58;inline-block;overflow&amp;#58;hidden;text-overflow&amp;#58;ellipsis;white-space&amp;#58;nowrap;"&gt;2020-11-24 13&amp;#58;25&amp;#58;04&lt;/span&gt;&lt;span style="border&amp;#58;1px solid;width&amp;#58;32%;display&amp;#58;inline-block;overflow&amp;#58;hidden;text-overflow&amp;#58;ellipsis;white-space&amp;#58;nowrap;"&gt;Admin&lt;/span&gt;&lt;br&gt;&lt;span style="border&amp;#58;1px solid;width&amp;#58;32%;display&amp;#58;inline-block;overflow&amp;#58;hidden;text-overflow&amp;#58;ellipsis;white-space&amp;#58;nowrap;"&gt;Unreserve&lt;/span&gt;&lt;span style="border&amp;#58;1px solid;width&amp;#58;32%;display&amp;#58;inline-block;overflow&amp;#58;hidden;text-overflow&amp;#58;ellipsis;white-space&amp;#58;nowrap;"&gt;2020-11-24 13&amp;#58;21&amp;#58;53&lt;/span&gt;&lt;span style="border&amp;#58;1px solid;width&amp;#58;32%;display&amp;#58;inline-block;overflow&amp;#58;hidden;text-overflow&amp;#58;ellipsis;white-space&amp;#58;nowrap;"&gt;BaylisM&lt;/span&gt;&lt;br&gt;&lt;span style="border&amp;#58;1px solid;width&amp;#58;32%;display&amp;#58;inline-block;overflow&amp;#58;hidden;text-overflow&amp;#58;ellipsis;white-space&amp;#58;nowrap;"&gt;AddVersion&lt;/span&gt;&lt;span style="border&amp;#58;1px solid;width&amp;#58;32%;display&amp;#58;inline-block;overflow&amp;#58;hidden;text-overflow&amp;#58;ellipsis;white-space&amp;#58;nowrap;"&gt;2020-11-24 13&amp;#58;21&amp;#58;53&lt;/span&gt;&lt;span style="border&amp;#58;1px solid;width&amp;#58;32%;display&amp;#58;inline-block;overflow&amp;#58;hidden;text-overflow&amp;#58;ellipsis;white-space&amp;#58;nowrap;"&gt;BaylisM&lt;/span&gt;&lt;br&gt;&lt;span style="border&amp;#58;1px solid;width&amp;#58;32%;display&amp;#58;inline-block;overflow&amp;#58;hidden;text-overflow&amp;#58;ellipsis;white-space&amp;#58;nowrap;"&gt;Reserve&lt;/span&gt;&lt;span style="border&amp;#58;1px solid;width&amp;#58;32%;display&amp;#58;inline-block;overflow&amp;#58;hidden;text-overflow&amp;#58;ellipsis;white-space&amp;#58;nowrap;"&gt;2020-11-24 11&amp;#58;46&amp;#58;26&lt;/span&gt;&lt;span style="border&amp;#58;1px solid;width&amp;#58;32%;display&amp;#58;inline-block;overflow&amp;#58;hidden;text-overflow&amp;#58;ellipsis;white-space&amp;#58;nowrap;"&gt;BaylisM&lt;/span&gt;&lt;br&gt;&lt;span style="border&amp;#58;1px solid;width&amp;#58;32%;display&amp;#58;inline-block;overflow&amp;#58;hidden;text-overflow&amp;#58;ellipsis;white-space&amp;#58;nowrap;"&gt;CreateThumb&lt;/span&gt;&lt;span style="border&amp;#58;1px solid;width&amp;#58;32%;display&amp;#58;inline-block;overflow&amp;#58;hidden;text-overflow&amp;#58;ellipsis;white-space&amp;#58;nowrap;"&gt;2020-11-23 17&amp;#58;00&amp;#58;05&lt;/span&gt;&lt;span style="border&amp;#58;1px solid;width&amp;#58;32%;display&amp;#58;inline-block;overflow&amp;#58;hidden;text-overflow&amp;#58;ellipsis;white-space&amp;#58;nowrap;"&gt;Admin&lt;/span&gt;&lt;br&gt;&lt;span style="border&amp;#58;1px solid;width&amp;#58;32%;display&amp;#58;inline-block;overflow&amp;#58;hidden;text-overflow&amp;#58;ellipsis;white-space&amp;#58;nowrap;"&gt;Unreserve&lt;/span&gt;&lt;span style="border&amp;#58;1px solid;width&amp;#58;32%;display&amp;#58;inline-block;overflow&amp;#58;hidden;text-overflow&amp;#58;ellipsis;white-space&amp;#58;nowrap;"&gt;2020-11-23 16&amp;#58;54&amp;#58;42&lt;/span&gt;&lt;span style="border&amp;#58;1px solid;width&amp;#58;32%;display&amp;#58;inline-block;overflow&amp;#58;hidden;text-overflow&amp;#58;ellipsis;white-space&amp;#58;nowrap;"&gt;BaylisM&lt;/span&gt;&lt;br&gt;&lt;span style="border&amp;#58;1px solid;width&amp;#58;32%;display&amp;#58;inline-block;overflow&amp;#58;hidden;text-overflow&amp;#58;ellipsis;white-space&amp;#58;nowrap;"&gt;AddVersion&lt;/span&gt;&lt;span style="border&amp;#58;1px solid;width&amp;#58;32%;display&amp;#58;inline-block;overflow&amp;#58;hidden;text-overflow&amp;#58;ellipsis;white-space&amp;#58;nowrap;"&gt;2020-11-23 16&amp;#58;54&amp;#58;40&lt;/span&gt;&lt;span style="border&amp;#58;1px solid;width&amp;#58;32%;display&amp;#58;inline-block;overflow&amp;#58;hidden;text-overflow&amp;#58;ellipsis;white-space&amp;#58;nowrap;"&gt;BaylisM&lt;/span&gt;&lt;br&gt;&lt;span style="border&amp;#58;1px solid;width&amp;#58;32%;display&amp;#58;inline-block;overflow&amp;#58;hidden;text-overflow&amp;#58;ellipsis;white-space&amp;#58;nowrap;"&gt;Fetch&lt;/span&gt;&lt;span style="border&amp;#58;1px solid;width&amp;#58;32%;display&amp;#58;inline-block;overflow&amp;#58;hidden;text-overflow&amp;#58;ellipsis;white-space&amp;#58;nowrap;"&gt;2020-11-23 16&amp;#58;37&amp;#58;27&lt;/span&gt;&lt;span style="border&amp;#58;1px solid;width&amp;#58;32%;display&amp;#58;inline-block;overflow&amp;#58;hidden;text-overflow&amp;#58;ellipsis;white-space&amp;#58;nowrap;"&gt;BaylisM&lt;/span&gt;&lt;br&gt;&lt;span style="border&amp;#58;1px solid;width&amp;#58;32%;display&amp;#58;inline-block;overflow&amp;#58;hidden;text-overflow&amp;#58;ellipsis;white-space&amp;#58;nowrap;"&gt;Reserve&lt;/span&gt;&lt;span style="border&amp;#58;1px solid;width&amp;#58;32%;display&amp;#58;inline-block;overflow&amp;#58;hidden;text-overflow&amp;#58;ellipsis;white-space&amp;#58;nowrap;"&gt;2020-11-23 16&amp;#58;37&amp;#58;27&lt;/span&gt;&lt;span style="border&amp;#58;1px solid;width&amp;#58;32%;display&amp;#58;inline-block;overflow&amp;#58;hidden;text-overflow&amp;#58;ellipsis;white-space&amp;#58;nowrap;"&gt;BaylisM&lt;/span&gt;&lt;br&gt;&lt;span style="border&amp;#58;1px solid;width&amp;#58;32%;display&amp;#58;inline-block;overflow&amp;#58;hidden;text-overflow&amp;#58;ellipsis;white-space&amp;#58;nowrap;"&gt;Fetch&lt;/span&gt;&lt;span style="border&amp;#58;1px solid;width&amp;#58;32%;display&amp;#58;inline-block;overflow&amp;#58;hidden;text-overflow&amp;#58;ellipsis;white-space&amp;#58;nowrap;"&gt;2020-11-23 15&amp;#58;46&amp;#58;53&lt;/span&gt;&lt;span style="border&amp;#58;1px solid;width&amp;#58;32%;display&amp;#58;inline-block;overflow&amp;#58;hidden;text-overflow&amp;#58;ellipsis;white-space&amp;#58;nowrap;"&gt;BaylisM&lt;/span&gt;&lt;br&gt;&lt;span style="border&amp;#58;1px solid;width&amp;#58;32%;display&amp;#58;inline-block;overflow&amp;#58;hidden;text-overflow&amp;#58;ellipsis;white-space&amp;#58;nowrap;"&gt;CreateThumb&lt;/span&gt;&lt;span style="border&amp;#58;1px solid;width&amp;#58;32%;display&amp;#58;inline-block;overflow&amp;#58;hidden;text-overflow&amp;#58;ellipsis;white-space&amp;#58;nowrap;"&gt;2020-11-23 12&amp;#58;15&amp;#58;05&lt;/span&gt;&lt;span style="border&amp;#58;1px solid;width&amp;#58;32%;display&amp;#58;inline-block;overflow&amp;#58;hidden;text-overflow&amp;#58;ellipsis;white-space&amp;#58;nowrap;"&gt;Admin&lt;/span&gt;&lt;br&gt;&lt;span style="border&amp;#58;1px solid;width&amp;#58;32%;display&amp;#58;inline-block;overflow&amp;#58;hidden;text-overflow&amp;#58;ellipsis;white-space&amp;#58;nowrap;"&gt;Unreserve&lt;/span&gt;&lt;span style="border&amp;#58;1px solid;width&amp;#58;32%;display&amp;#58;inline-block;overflow&amp;#58;hidden;text-overflow&amp;#58;ellipsis;white-space&amp;#58;nowrap;"&gt;2020-11-23 12&amp;#58;11&amp;#58;52&lt;/span&gt;&lt;span style="border&amp;#58;1px solid;width&amp;#58;32%;display&amp;#58;inline-block;overflow&amp;#58;hidden;text-overflow&amp;#58;ellipsis;white-space&amp;#58;nowrap;"&gt;BaylisM&lt;/span&gt;&lt;br&gt;&lt;span style="border&amp;#58;1px solid;width&amp;#58;32%;display&amp;#58;inline-block;overflow&amp;#58;hidden;text-overflow&amp;#58;ellipsis;white-space&amp;#58;nowrap;"&gt;AddVersion&lt;/span&gt;&lt;span style="border&amp;#58;1px solid;width&amp;#58;32%;display&amp;#58;inline-block;overflow&amp;#58;hidden;text-overflow&amp;#58;ellipsis;white-space&amp;#58;nowrap;"&gt;2020-11-23 12&amp;#58;11&amp;#58;51&lt;/span&gt;&lt;span style="border&amp;#58;1px solid;width&amp;#58;32%;display&amp;#58;inline-block;overflow&amp;#58;hidden;text-overflow&amp;#58;ellipsis;white-space&amp;#58;nowrap;"&gt;BaylisM&lt;/span&gt;&lt;br&gt;&lt;span style="border&amp;#58;1px solid;width&amp;#58;32%;display&amp;#58;inline-block;overflow&amp;#58;hidden;text-overflow&amp;#58;ellipsis;white-space&amp;#58;nowrap;"&gt;Fetch&lt;/span&gt;&lt;span style="border&amp;#58;1px solid;width&amp;#58;32%;display&amp;#58;inline-block;overflow&amp;#58;hidden;text-overflow&amp;#58;ellipsis;white-space&amp;#58;nowrap;"&gt;2020-11-23 11&amp;#58;36&amp;#58;59&lt;/span&gt;&lt;span style="border&amp;#58;1px solid;width&amp;#58;32%;display&amp;#58;inline-block;overflow&amp;#58;hidden;text-overflow&amp;#58;ellipsis;white-space&amp;#58;nowrap;"&gt;BaylisM&lt;/span&gt;&lt;br&gt;&lt;span style="border&amp;#58;1px solid;width&amp;#58;32%;display&amp;#58;inline-block;overflow&amp;#58;hidden;text-overflow&amp;#58;ellipsis;white-space&amp;#58;nowrap;"&gt;Reserve&lt;/span&gt;&lt;span style="border&amp;#58;1px solid;width&amp;#58;32%;display&amp;#58;inline-block;overflow&amp;#58;hidden;text-overflow&amp;#58;ellipsis;white-space&amp;#58;nowrap;"&gt;2020-11-23 11&amp;#58;36&amp;#58;59&lt;/span&gt;&lt;span style="border&amp;#58;1px solid;width&amp;#58;32%;display&amp;#58;inline-block;overflow&amp;#58;hidden;text-overflow&amp;#58;ellipsis;white-space&amp;#58;nowrap;"&gt;BaylisM&lt;/span&gt;&lt;br&gt;&lt;span style="border&amp;#58;1px solid;width&amp;#58;32%;display&amp;#58;inline-block;overflow&amp;#58;hidden;text-overflow&amp;#58;ellipsis;white-space&amp;#58;nowrap;"&gt;Fetch&lt;/span&gt;&lt;span style="border&amp;#58;1px solid;width&amp;#58;32%;display&amp;#58;inline-block;overflow&amp;#58;hidden;text-overflow&amp;#58;ellipsis;white-space&amp;#58;nowrap;"&gt;2020-11-19 07&amp;#58;04&amp;#58;34&lt;/span&gt;&lt;span style="border&amp;#58;1px solid;width&amp;#58;32%;display&amp;#58;inline-block;overflow&amp;#58;hidden;text-overflow&amp;#58;ellipsis;white-space&amp;#58;nowrap;"&gt;McCleanR&lt;/span&gt;&lt;br&gt;&lt;span style="border&amp;#58;1px solid;width&amp;#58;32%;display&amp;#58;inline-block;overflow&amp;#58;hidden;text-overflow&amp;#58;ellipsis;white-space&amp;#58;nowrap;"&gt;Fetch&lt;/span&gt;&lt;span style="border&amp;#58;1px solid;width&amp;#58;32%;display&amp;#58;inline-block;overflow&amp;#58;hidden;text-overflow&amp;#58;ellipsis;white-space&amp;#58;nowrap;"&gt;2020-11-12 14&amp;#58;28&amp;#58;41&lt;/span&gt;&lt;span style="border&amp;#58;1px solid;width&amp;#58;32%;display&amp;#58;inline-block;overflow&amp;#58;hidden;text-overflow&amp;#58;ellipsis;white-space&amp;#58;nowrap;"&gt;Hands-SmithZa&lt;/span&gt;&lt;br&gt;&lt;span style="border&amp;#58;1px solid;width&amp;#58;32%;display&amp;#58;inline-block;overflow&amp;#58;hidden;text-overflow&amp;#58;ellipsis;white-space&amp;#58;nowrap;"&gt;Unreserve&lt;/span&gt;&lt;span style="border&amp;#58;1px solid;width&amp;#58;32%;display&amp;#58;inline-block;overflow&amp;#58;hidden;text-overflow&amp;#58;ellipsis;white-space&amp;#58;nowrap;"&gt;2020-11-12 09&amp;#58;29&amp;#58;49&lt;/span&gt;&lt;span style="border&amp;#58;1px solid;width&amp;#58;32%;display&amp;#58;inline-block;overflow&amp;#58;hidden;text-overflow&amp;#58;ellipsis;white-space&amp;#58;nowrap;"&gt;BillingsC&lt;/span&gt;&lt;br&gt;&lt;span style="border&amp;#58;1px solid;width&amp;#58;32%;display&amp;#58;inline-block;overflow&amp;#58;hidden;text-overflow&amp;#58;ellipsis;white-space&amp;#58;nowrap;"&gt;Reserve&lt;/span&gt;&lt;span style="border&amp;#58;1px solid;width&amp;#58;32%;display&amp;#58;inline-block;overflow&amp;#58;hidden;text-overflow&amp;#58;ellipsis;white-space&amp;#58;nowrap;"&gt;2020-11-12 09&amp;#58;29&amp;#58;03&lt;/span&gt;&lt;span style="border&amp;#58;1px solid;width&amp;#58;32%;display&amp;#58;inline-block;overflow&amp;#58;hidden;text-overflow&amp;#58;ellipsis;white-space&amp;#58;nowrap;"&gt;BillingsC&lt;/span&gt;&lt;br&gt;&lt;span style="border&amp;#58;1px solid;width&amp;#58;32%;display&amp;#58;inline-block;overflow&amp;#58;hidden;text-overflow&amp;#58;ellipsis;white-space&amp;#58;nowrap;"&gt;CreateThumb&lt;/span&gt;&lt;span style="border&amp;#58;1px solid;width&amp;#58;32%;display&amp;#58;inline-block;overflow&amp;#58;hidden;text-overflow&amp;#58;ellipsis;white-space&amp;#58;nowrap;"&gt;2020-11-11 21&amp;#58;25&amp;#58;03&lt;/span&gt;&lt;span style="border&amp;#58;1px solid;width&amp;#58;32%;display&amp;#58;inline-block;overflow&amp;#58;hidden;text-overflow&amp;#58;ellipsis;white-space&amp;#58;nowrap;"&gt;Admin&lt;/span&gt;&lt;br&gt;&lt;span style="border&amp;#58;1px solid;width&amp;#58;32%;display&amp;#58;inline-block;overflow&amp;#58;hidden;text-overflow&amp;#58;ellipsis;white-space&amp;#58;nowrap;"&gt;Unreserve&lt;/span&gt;&lt;span style="border&amp;#58;1px solid;width&amp;#58;32%;display&amp;#58;inline-block;overflow&amp;#58;hidden;text-overflow&amp;#58;ellipsis;white-space&amp;#58;nowrap;"&gt;2020-11-11 21&amp;#58;20&amp;#58;28&lt;/span&gt;&lt;span style="border&amp;#58;1px solid;width&amp;#58;32%;display&amp;#58;inline-block;overflow&amp;#58;hidden;text-overflow&amp;#58;ellipsis;white-space&amp;#58;nowrap;"&gt;BillingsC&lt;/span&gt;&lt;br&gt;&lt;span style="border&amp;#58;1px solid;width&amp;#58;32%;display&amp;#58;inline-block;overflow&amp;#58;hidden;text-overflow&amp;#58;ellipsis;white-space&amp;#58;nowrap;"&gt;AddVersion&lt;/span&gt;&lt;span style="border&amp;#58;1px solid;width&amp;#58;32%;display&amp;#58;inline-block;overflow&amp;#58;hidden;text-overflow&amp;#58;ellipsis;white-space&amp;#58;nowrap;"&gt;2020-11-11 21&amp;#58;20&amp;#58;26&lt;/span&gt;&lt;span style="border&amp;#58;1px solid;width&amp;#58;32%;display&amp;#58;inline-block;overflow&amp;#58;hidden;text-overflow&amp;#58;ellipsis;white-space&amp;#58;nowrap;"&gt;BillingsC&lt;/span&gt;&lt;br&gt;&lt;span style="border&amp;#58;1px solid;width&amp;#58;32%;display&amp;#58;inline-block;overflow&amp;#58;hidden;text-overflow&amp;#58;ellipsis;white-space&amp;#58;nowrap;"&gt;Reserve&lt;/span&gt;&lt;span style="border&amp;#58;1px solid;width&amp;#58;32%;display&amp;#58;inline-block;overflow&amp;#58;hidden;text-overflow&amp;#58;ellipsis;white-space&amp;#58;nowrap;"&gt;2020-11-11 21&amp;#58;13&amp;#58;52&lt;/span&gt;&lt;span style="border&amp;#58;1px solid;width&amp;#58;32%;display&amp;#58;inline-block;overflow&amp;#58;hidden;text-overflow&amp;#58;ellipsis;white-space&amp;#58;nowrap;"&gt;BillingsC&lt;/span&gt;&lt;br&gt;&lt;span style="border&amp;#58;1px solid;width&amp;#58;32%;display&amp;#58;inline-block;overflow&amp;#58;hidden;text-overflow&amp;#58;ellipsis;white-space&amp;#58;nowrap;"&gt;CreateThumb&lt;/span&gt;&lt;span style="border&amp;#58;1px solid;width&amp;#58;32%;display&amp;#58;inline-block;overflow&amp;#58;hidden;text-overflow&amp;#58;ellipsis;white-space&amp;#58;nowrap;"&gt;2020-11-06 16&amp;#58;35&amp;#58;05&lt;/span&gt;&lt;span style="border&amp;#58;1px solid;width&amp;#58;32%;display&amp;#58;inline-block;overflow&amp;#58;hidden;text-overflow&amp;#58;ellipsis;white-space&amp;#58;nowrap;"&gt;Admin&lt;/span&gt;&lt;br&gt;&lt;span style="border&amp;#58;1px solid;width&amp;#58;32%;display&amp;#58;inline-block;overflow&amp;#58;hidden;text-overflow&amp;#58;ellipsis;white-space&amp;#58;nowrap;"&gt;Unreserve&lt;/span&gt;&lt;span style="border&amp;#58;1px solid;width&amp;#58;32%;display&amp;#58;inline-block;overflow&amp;#58;hidden;text-overflow&amp;#58;ellipsis;white-space&amp;#58;nowrap;"&gt;2020-11-06 16&amp;#58;30&amp;#58;40&lt;/span&gt;&lt;span style="border&amp;#58;1px solid;width&amp;#58;32%;display&amp;#58;inline-block;overflow&amp;#58;hidden;text-overflow&amp;#58;ellipsis;white-space&amp;#58;nowrap;"&gt;BillingsC&lt;/span&gt;&lt;br&gt;&lt;span style="border&amp;#58;1px solid;width&amp;#58;32%;display&amp;#58;inline-block;overflow&amp;#58;hidden;text-overflow&amp;#58;ellipsis;white-space&amp;#58;nowrap;"&gt;AddVersion&lt;/span&gt;&lt;span style="border&amp;#58;1px solid;width&amp;#58;32%;display&amp;#58;inline-block;overflow&amp;#58;hidden;text-overflow&amp;#58;ellipsis;white-space&amp;#58;nowrap;"&gt;2020-11-06 16&amp;#58;30&amp;#58;39&lt;/span&gt;&lt;span style="border&amp;#58;1px solid;width&amp;#58;32%;display&amp;#58;inline-block;overflow&amp;#58;hidden;text-overflow&amp;#58;ellipsis;white-space&amp;#58;nowrap;"&gt;BillingsC&lt;/span&gt;&lt;br&gt;&lt;span style="border&amp;#58;1px solid;width&amp;#58;32%;display&amp;#58;inline-block;overflow&amp;#58;hidden;text-overflow&amp;#58;ellipsis;white-space&amp;#58;nowrap;"&gt;Reserve&lt;/span&gt;&lt;span style="border&amp;#58;1px solid;width&amp;#58;32%;display&amp;#58;inline-block;overflow&amp;#58;hidden;text-overflow&amp;#58;ellipsis;white-space&amp;#58;nowrap;"&gt;2020-11-06 16&amp;#58;29&amp;#58;51&lt;/span&gt;&lt;span style="border&amp;#58;1px solid;width&amp;#58;32%;display&amp;#58;inline-block;overflow&amp;#58;hidden;text-overflow&amp;#58;ellipsis;white-space&amp;#58;nowrap;"&gt;BillingsC&lt;/span&gt;&lt;br&gt;&lt;span style="border&amp;#58;1px solid;width&amp;#58;32%;display&amp;#58;inline-block;overflow&amp;#58;hidden;text-overflow&amp;#58;ellipsis;white-space&amp;#58;nowrap;"&gt;CreateThumb&lt;/span&gt;&lt;span style="border&amp;#58;1px solid;width&amp;#58;32%;display&amp;#58;inline-block;overflow&amp;#58;hidden;text-overflow&amp;#58;ellipsis;white-space&amp;#58;nowrap;"&gt;2020-11-05 17&amp;#58;10&amp;#58;05&lt;/span&gt;&lt;span style="border&amp;#58;1px solid;width&amp;#58;32%;display&amp;#58;inline-block;overflow&amp;#58;hidden;text-overflow&amp;#58;ellipsis;white-space&amp;#58;nowrap;"&gt;Admin&lt;/span&gt;&lt;br&gt;&lt;span style="border&amp;#58;1px solid;width&amp;#58;32%;display&amp;#58;inline-block;overflow&amp;#58;hidden;text-overflow&amp;#58;ellipsis;white-space&amp;#58;nowrap;"&gt;Unreserve&lt;/span&gt;&lt;span style="border&amp;#58;1px solid;width&amp;#58;32%;display&amp;#58;inline-block;overflow&amp;#58;hidden;text-overflow&amp;#58;ellipsis;white-space&amp;#58;nowrap;"&gt;2020-11-05 17&amp;#58;06&amp;#58;11&lt;/span&gt;&lt;span style="border&amp;#58;1px solid;width&amp;#58;32%;display&amp;#58;inline-block;overflow&amp;#58;hidden;text-overflow&amp;#58;ellipsis;white-space&amp;#58;nowrap;"&gt;BillingsC&lt;/span&gt;&lt;br&gt;&lt;span style="border&amp;#58;1px solid;width&amp;#58;32%;display&amp;#58;inline-block;overflow&amp;#58;hidden;text-overflow&amp;#58;ellipsis;white-space&amp;#58;nowrap;"&gt;AddVersion&lt;/span&gt;&lt;span style="border&amp;#58;1px solid;width&amp;#58;32%;display&amp;#58;inline-block;overflow&amp;#58;hidden;text-overflow&amp;#58;ellipsis;white-space&amp;#58;nowrap;"&gt;2020-11-05 17&amp;#58;06&amp;#58;10&lt;/span&gt;&lt;span style="border&amp;#58;1px solid;width&amp;#58;32%;display&amp;#58;inline-block;overflow&amp;#58;hidden;text-overflow&amp;#58;ellipsis;white-space&amp;#58;nowrap;"&gt;BillingsC&lt;/span&gt;&lt;br&gt;&lt;span style="border&amp;#58;1px solid;width&amp;#58;32%;display&amp;#58;inline-block;overflow&amp;#58;hidden;text-overflow&amp;#58;ellipsis;white-space&amp;#58;nowrap;"&gt;Reserve&lt;/span&gt;&lt;span style="border&amp;#58;1px solid;width&amp;#58;32%;display&amp;#58;inline-block;overflow&amp;#58;hidden;text-overflow&amp;#58;ellipsis;white-space&amp;#58;nowrap;"&gt;2020-11-05 16&amp;#58;21&amp;#58;05&lt;/span&gt;&lt;span style="border&amp;#58;1px solid;width&amp;#58;32%;display&amp;#58;inline-block;overflow&amp;#58;hidden;text-overflow&amp;#58;ellipsis;white-space&amp;#58;nowrap;"&gt;BillingsC&lt;/span&gt;&lt;br&gt;&lt;span style="border&amp;#58;1px solid;width&amp;#58;32%;display&amp;#58;inline-block;overflow&amp;#58;hidden;text-overflow&amp;#58;ellipsis;white-space&amp;#58;nowrap;"&gt;CreateThumb&lt;/span&gt;&lt;span style="border&amp;#58;1px solid;width&amp;#58;32%;display&amp;#58;inline-block;overflow&amp;#58;hidden;text-overflow&amp;#58;ellipsis;white-space&amp;#58;nowrap;"&gt;2020-11-05 09&amp;#58;35&amp;#58;04&lt;/span&gt;&lt;span style="border&amp;#58;1px solid;width&amp;#58;32%;display&amp;#58;inline-block;overflow&amp;#58;hidden;text-overflow&amp;#58;ellipsis;white-space&amp;#58;nowrap;"&gt;Admin&lt;/span&gt;&lt;br&gt;&lt;span style="border&amp;#58;1px solid;width&amp;#58;32%;display&amp;#58;inline-block;overflow&amp;#58;hidden;text-overflow&amp;#58;ellipsis;white-space&amp;#58;nowrap;"&gt;Unreserve&lt;/span&gt;&lt;span style="border&amp;#58;1px solid;width&amp;#58;32%;display&amp;#58;inline-block;overflow&amp;#58;hidden;text-overflow&amp;#58;ellipsis;white-space&amp;#58;nowrap;"&gt;2020-11-05 09&amp;#58;30&amp;#58;48&lt;/span&gt;&lt;span style="border&amp;#58;1px solid;width&amp;#58;32%;display&amp;#58;inline-block;overflow&amp;#58;hidden;text-overflow&amp;#58;ellipsis;white-space&amp;#58;nowrap;"&gt;BillingsC&lt;/span&gt;&lt;br&gt;&lt;span style="border&amp;#58;1px solid;width&amp;#58;32%;display&amp;#58;inline-block;overflow&amp;#58;hidden;text-overflow&amp;#58;ellipsis;white-space&amp;#58;nowrap;"&gt;AddVersion&lt;/span&gt;&lt;span style="border&amp;#58;1px solid;width&amp;#58;32%;display&amp;#58;inline-block;overflow&amp;#58;hidden;text-overflow&amp;#58;ellipsis;white-space&amp;#58;nowrap;"&gt;2020-11-05 09&amp;#58;30&amp;#58;47&lt;/span&gt;&lt;span style="border&amp;#58;1px solid;width&amp;#58;32%;display&amp;#58;inline-block;overflow&amp;#58;hidden;text-overflow&amp;#58;ellipsis;white-space&amp;#58;nowrap;"&gt;BillingsC&lt;/span&gt;&lt;br&gt;&lt;span style="border&amp;#58;1px solid;width&amp;#58;32%;display&amp;#58;inline-block;overflow&amp;#58;hidden;text-overflow&amp;#58;ellipsis;white-space&amp;#58;nowrap;"&gt;Fetch&lt;/span&gt;&lt;span style="border&amp;#58;1px solid;width&amp;#58;32%;display&amp;#58;inline-block;overflow&amp;#58;hidden;text-overflow&amp;#58;ellipsis;white-space&amp;#58;nowrap;"&gt;2020-11-05 09&amp;#58;30&amp;#58;18&lt;/span&gt;&lt;span style="border&amp;#58;1px solid;width&amp;#58;32%;display&amp;#58;inline-block;overflow&amp;#58;hidden;text-overflow&amp;#58;ellipsis;white-space&amp;#58;nowrap;"&gt;BillingsC&lt;/span&gt;&lt;br&gt;&lt;span style="border&amp;#58;1px solid;width&amp;#58;32%;display&amp;#58;inline-block;overflow&amp;#58;hidden;text-overflow&amp;#58;ellipsis;white-space&amp;#58;nowrap;"&gt;Reserve&lt;/span&gt;&lt;span style="border&amp;#58;1px solid;width&amp;#58;32%;display&amp;#58;inline-block;overflow&amp;#58;hidden;text-overflow&amp;#58;ellipsis;white-space&amp;#58;nowrap;"&gt;2020-11-05 09&amp;#58;30&amp;#58;16&lt;/span&gt;&lt;span style="border&amp;#58;1px solid;width&amp;#58;32%;display&amp;#58;inline-block;overflow&amp;#58;hidden;text-overflow&amp;#58;ellipsis;white-space&amp;#58;nowrap;"&gt;BillingsC&lt;/span&gt;&lt;br&gt;&lt;span style="border&amp;#58;1px solid;width&amp;#58;32%;display&amp;#58;inline-block;overflow&amp;#58;hidden;text-overflow&amp;#58;ellipsis;white-space&amp;#58;nowrap;"&gt;CreateThumb&lt;/span&gt;&lt;span style="border&amp;#58;1px solid;width&amp;#58;32%;display&amp;#58;inline-block;overflow&amp;#58;hidden;text-overflow&amp;#58;ellipsis;white-space&amp;#58;nowrap;"&gt;2020-11-04 17&amp;#58;10&amp;#58;04&lt;/span&gt;&lt;span style="border&amp;#58;1px solid;width&amp;#58;32%;display&amp;#58;inline-block;overflow&amp;#58;hidden;text-overflow&amp;#58;ellipsis;white-space&amp;#58;nowrap;"&gt;Admin&lt;/span&gt;&lt;br&gt;&lt;span style="border&amp;#58;1px solid;width&amp;#58;32%;display&amp;#58;inline-block;overflow&amp;#58;hidden;text-overflow&amp;#58;ellipsis;white-space&amp;#58;nowrap;"&gt;Create&lt;/span&gt;&lt;span style="border&amp;#58;1px solid;width&amp;#58;32%;display&amp;#58;inline-block;overflow&amp;#58;hidden;text-overflow&amp;#58;ellipsis;white-space&amp;#58;nowrap;"&gt;2020-11-04 17&amp;#58;07&amp;#58;14&lt;/span&gt;&lt;span style="border&amp;#58;1px solid;width&amp;#58;32%;display&amp;#58;inline-block;overflow&amp;#58;hidden;text-overflow&amp;#58;ellipsis;white-space&amp;#58;nowrap;"&gt;BillingsC&lt;/span&gt;&lt;br&gt;&lt;span style="border&amp;#58;1px solid;width&amp;#58;32%;display&amp;#58;inline-block;overflow&amp;#58;hidden;text-overflow&amp;#58;ellipsis;white-space&amp;#58;nowrap;"&gt;AddVersion&lt;/span&gt;&lt;span style="border&amp;#58;1px solid;width&amp;#58;32%;display&amp;#58;inline-block;overflow&amp;#58;hidden;text-overflow&amp;#58;ellipsis;white-space&amp;#58;nowrap;"&gt;2020-11-04 17&amp;#58;07&amp;#58;14&lt;/span&gt;&lt;span style="border&amp;#58;1px solid;width&amp;#58;32%;display&amp;#58;inline-block;overflow&amp;#58;hidden;text-overflow&amp;#58;ellipsis;white-space&amp;#58;nowrap;"&gt;BillingsC&lt;/span&gt;&lt;br&gt;&lt;span style="border&amp;#58;1px solid;width&amp;#58;32%;display&amp;#58;inline-block;overflow&amp;#58;hidden;text-overflow&amp;#58;ellipsis;white-space&amp;#58;nowrap;"&gt;RMClassificationAdded&lt;/span&gt;&lt;span style="border&amp;#58;1px solid;width&amp;#58;32%;display&amp;#58;inline-block;overflow&amp;#58;hidden;text-overflow&amp;#58;ellipsis;white-space&amp;#58;nowrap;"&gt;2020-11-04 17&amp;#58;07&amp;#58;14&lt;/span&gt;&lt;span style="border&amp;#58;1px solid;width&amp;#58;32%;display&amp;#58;inline-block;overflow&amp;#58;hidden;text-overflow&amp;#58;ellipsis;white-space&amp;#58;nowrap;"&gt;BillingsC&lt;/span&gt;&lt;br&gt;&lt;/div&gt;</Audit>
    <Other_x0020_Details_2 xmlns="4a94300e-a927-4b92-9d3a-682523035cb6" xsi:nil="true"/>
    <Status xmlns="4a94300e-a927-4b92-9d3a-682523035cb6" xsi:nil="true"/>
    <Te_x0020_Puna_x0020_Owned_x0020_By xmlns="4a94300e-a927-4b92-9d3a-682523035cb6">BillingsC</Te_x0020_Puna_x0020_Owned_x0020_By>
    <Nickname xmlns="4a94300e-a927-4b92-9d3a-682523035cb6">21089016</Nickname>
    <OpenText_x0020_Path xmlns="4a94300e-a927-4b92-9d3a-682523035cb6">..\Te Puna\14 - Policy Development and Implementation - Climate and Atmosphere\05 - Emission Reduction Measures\03 - Guidance for voluntary corporate greenhouse gas reporting\02 - 2020 Measuring Emissions Guide\02 - Planning and development\03 - Final draft documents\Measuring Emissions Factors Summary 2020</OpenText_x0020_Path>
    <Receiver xmlns="4a94300e-a927-4b92-9d3a-682523035cb6" xsi:nil="true"/>
    <Sender xmlns="4a94300e-a927-4b92-9d3a-682523035cb6" xsi:nil="true"/>
    <Legacy_x0020_Version xmlns="4a94300e-a927-4b92-9d3a-682523035cb6" xsi:nil="true"/>
    <Author0 xmlns="4a94300e-a927-4b92-9d3a-682523035cb6" xsi:nil="true"/>
    <MTS_x0020_ID xmlns="4a94300e-a927-4b92-9d3a-682523035cb6" xsi:nil="true"/>
    <Owned_x0020_By xmlns="4a94300e-a927-4b92-9d3a-682523035cb6">
      <UserInfo>
        <DisplayName/>
        <AccountId xsi:nil="true"/>
        <AccountType/>
      </UserInfo>
    </Owned_x0020_By>
    <_ExtendedDescription xmlns="http://schemas.microsoft.com/sharepoint/v3" xsi:nil="true"/>
    <Te_x0020_Puna_x0020_Created_x0020_By xmlns="4a94300e-a927-4b92-9d3a-682523035cb6">BillingsC</Te_x0020_Puna_x0020_Created_x0020_By>
    <Library xmlns="4a94300e-a927-4b92-9d3a-682523035cb6" xsi:nil="true"/>
    <Other_x0020_Details xmlns="4a94300e-a927-4b92-9d3a-682523035cb6" xsi:nil="true"/>
    <Document_x0020_Type xmlns="4a94300e-a927-4b92-9d3a-682523035cb6" xsi:nil="true"/>
    <Current_x0020_Security_x0020_Clearance_x0020_Level xmlns="4a94300e-a927-4b92-9d3a-682523035cb6" xsi:nil="true"/>
    <Legacy_x0020_DocID xmlns="4a94300e-a927-4b92-9d3a-682523035cb6" xsi:nil="true"/>
    <Receiver_x0020_Date xmlns="4a94300e-a927-4b92-9d3a-682523035cb6" xsi:nil="true"/>
    <From xmlns="4a94300e-a927-4b92-9d3a-682523035cb6" xsi:nil="true"/>
    <Sent_x002f_Received xmlns="4a94300e-a927-4b92-9d3a-682523035cb6" xsi:nil="true"/>
    <To xmlns="4a94300e-a927-4b92-9d3a-682523035cb6" xsi:nil="true"/>
    <Other_x0020_Details_3 xmlns="4a94300e-a927-4b92-9d3a-682523035cb6" xsi:nil="true"/>
    <Contract_x0020_Number xmlns="4a94300e-a927-4b92-9d3a-682523035cb6" xsi:nil="true"/>
    <_dlc_DocId xmlns="58a6f171-52cb-4404-b47d-af1c8daf8fd1">ECM-547756131-138230</_dlc_DocId>
    <_dlc_DocIdUrl xmlns="58a6f171-52cb-4404-b47d-af1c8daf8fd1">
      <Url>https://ministryforenvironment.sharepoint.com/sites/ECM-Pol-CAP/_layouts/15/DocIdRedir.aspx?ID=ECM-547756131-138230</Url>
      <Description>ECM-547756131-138230</Description>
    </_dlc_DocIdUrl>
    <lcf76f155ced4ddcb4097134ff3c332f xmlns="4a94300e-a927-4b92-9d3a-682523035cb6" xsi:nil="true"/>
    <TaxCatchAll xmlns="58a6f171-52cb-4404-b47d-af1c8daf8fd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 Puna Document" ma:contentTypeID="0x010100D50ED7AFFD01F14AA9CDF79350FE43BA00D6EDFF20929DCF4EA8192F86BEA695E0" ma:contentTypeVersion="29" ma:contentTypeDescription="Create a new document." ma:contentTypeScope="" ma:versionID="44dec79cae19180ea1fb0b080bb80afb">
  <xsd:schema xmlns:xsd="http://www.w3.org/2001/XMLSchema" xmlns:xs="http://www.w3.org/2001/XMLSchema" xmlns:p="http://schemas.microsoft.com/office/2006/metadata/properties" xmlns:ns1="http://schemas.microsoft.com/sharepoint/v3" xmlns:ns2="58a6f171-52cb-4404-b47d-af1c8daf8fd1" xmlns:ns3="4a94300e-a927-4b92-9d3a-682523035cb6" targetNamespace="http://schemas.microsoft.com/office/2006/metadata/properties" ma:root="true" ma:fieldsID="a33c085466a80d47655cd0144a2c08b0" ns1:_="" ns2:_="" ns3:_="">
    <xsd:import namespace="http://schemas.microsoft.com/sharepoint/v3"/>
    <xsd:import namespace="58a6f171-52cb-4404-b47d-af1c8daf8fd1"/>
    <xsd:import namespace="4a94300e-a927-4b92-9d3a-682523035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ExtendedDescription" minOccurs="0"/>
                <xsd:element ref="ns3:Owned_x0020_By" minOccurs="0"/>
                <xsd:element ref="ns3:Te_x0020_Puna_x0020_Created_x0020_By" minOccurs="0"/>
                <xsd:element ref="ns3:Te_x0020_Puna_x0020_Modified_x0020_By" minOccurs="0"/>
                <xsd:element ref="ns3:Te_x0020_Puna_x0020_Owned_x0020_By" minOccurs="0"/>
                <xsd:element ref="ns3:Te_x0020_Puna_x0020_Name" minOccurs="0"/>
                <xsd:element ref="ns3:Nickname" minOccurs="0"/>
                <xsd:element ref="ns3:Best_x0020_Bets_x0020_Value" minOccurs="0"/>
                <xsd:element ref="ns3:Best_x0020_Bets_x0020_Expiry" minOccurs="0"/>
                <xsd:element ref="ns3:Audit" minOccurs="0"/>
                <xsd:element ref="ns3:Current_x0020_Security_x0020_Clearance_x0020_Level" minOccurs="0"/>
                <xsd:element ref="ns3:OpenText_x0020_Path" minOccurs="0"/>
                <xsd:element ref="ns3:Document_x0020_Type" minOccurs="0"/>
                <xsd:element ref="ns3:Sender" minOccurs="0"/>
                <xsd:element ref="ns3:Receiver" minOccurs="0"/>
                <xsd:element ref="ns3:Sender_x0020_Date" minOccurs="0"/>
                <xsd:element ref="ns3:Receiver_x0020_Date" minOccurs="0"/>
                <xsd:element ref="ns3:Carbon_x0020_Copy" minOccurs="0"/>
                <xsd:element ref="ns3:Email_x0020_Table" minOccurs="0"/>
                <xsd:element ref="ns3:Library" minOccurs="0"/>
                <xsd:element ref="ns3:Legacy_x0020_DocID" minOccurs="0"/>
                <xsd:element ref="ns3:Legacy_x0020_Version" minOccurs="0"/>
                <xsd:element ref="ns3:Class" minOccurs="0"/>
                <xsd:element ref="ns3:Author0" minOccurs="0"/>
                <xsd:element ref="ns3:Status" minOccurs="0"/>
                <xsd:element ref="ns3:Year" minOccurs="0"/>
                <xsd:element ref="ns3:Other_x0020_Details" minOccurs="0"/>
                <xsd:element ref="ns3:Other_x0020_Details_2" minOccurs="0"/>
                <xsd:element ref="ns3:MTS_x0020_Type" minOccurs="0"/>
                <xsd:element ref="ns3:MTS_x0020_ID" minOccurs="0"/>
                <xsd:element ref="ns3:Supplemental_x0020_Markings" minOccurs="0"/>
                <xsd:element ref="ns3:To" minOccurs="0"/>
                <xsd:element ref="ns3:From" minOccurs="0"/>
                <xsd:element ref="ns3:Sent_x002f_Received" minOccurs="0"/>
                <xsd:element ref="ns3:Contract_x0020_Number" minOccurs="0"/>
                <xsd:element ref="ns3:Other_x0020_Details_3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ExtendedDescription" ma:index="11" nillable="true" ma:displayName="Description" ma:internalName="_Extended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6f171-52cb-4404-b47d-af1c8daf8f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49" nillable="true" ma:displayName="Taxonomy Catch All Column" ma:hidden="true" ma:list="{ffc8bc6b-b675-45cd-8c52-a10dd19693fc}" ma:internalName="TaxCatchAll" ma:showField="CatchAllData" ma:web="0a5b0190-e301-4766-933d-448c7c363f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4300e-a927-4b92-9d3a-682523035cb6" elementFormDefault="qualified">
    <xsd:import namespace="http://schemas.microsoft.com/office/2006/documentManagement/types"/>
    <xsd:import namespace="http://schemas.microsoft.com/office/infopath/2007/PartnerControls"/>
    <xsd:element name="Owned_x0020_By" ma:index="12" nillable="true" ma:displayName="Owned By" ma:description="" ma:list="UserInfo" ma:SharePointGroup="0" ma:internalName="Own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_x0020_Puna_x0020_Created_x0020_By" ma:index="13" nillable="true" ma:displayName="Te Puna Created By" ma:default="" ma:description="" ma:internalName="Te_x0020_Puna_x0020_Created_x0020_By" ma:readOnly="false">
      <xsd:simpleType>
        <xsd:restriction base="dms:Text">
          <xsd:maxLength value="255"/>
        </xsd:restriction>
      </xsd:simpleType>
    </xsd:element>
    <xsd:element name="Te_x0020_Puna_x0020_Modified_x0020_By" ma:index="14" nillable="true" ma:displayName="Te Puna Modified By" ma:default="" ma:description="" ma:internalName="Te_x0020_Puna_x0020_Modified_x0020_By" ma:readOnly="false">
      <xsd:simpleType>
        <xsd:restriction base="dms:Text">
          <xsd:maxLength value="255"/>
        </xsd:restriction>
      </xsd:simpleType>
    </xsd:element>
    <xsd:element name="Te_x0020_Puna_x0020_Owned_x0020_By" ma:index="15" nillable="true" ma:displayName="Te Puna Owned By" ma:default="" ma:description="" ma:internalName="Te_x0020_Puna_x0020_Owned_x0020_By" ma:readOnly="false">
      <xsd:simpleType>
        <xsd:restriction base="dms:Text">
          <xsd:maxLength value="255"/>
        </xsd:restriction>
      </xsd:simpleType>
    </xsd:element>
    <xsd:element name="Te_x0020_Puna_x0020_Name" ma:index="16" nillable="true" ma:displayName="Te Puna Name" ma:default="" ma:description="" ma:internalName="Te_x0020_Puna_x0020_Name" ma:readOnly="false">
      <xsd:simpleType>
        <xsd:restriction base="dms:Note"/>
      </xsd:simpleType>
    </xsd:element>
    <xsd:element name="Nickname" ma:index="17" nillable="true" ma:displayName="Nickname" ma:default="" ma:description="" ma:internalName="Nickname" ma:readOnly="false">
      <xsd:simpleType>
        <xsd:restriction base="dms:Text">
          <xsd:maxLength value="255"/>
        </xsd:restriction>
      </xsd:simpleType>
    </xsd:element>
    <xsd:element name="Best_x0020_Bets_x0020_Value" ma:index="18" nillable="true" ma:displayName="Best Bets Value" ma:default="" ma:description="" ma:internalName="Best_x0020_Bets_x0020_Value" ma:readOnly="false">
      <xsd:simpleType>
        <xsd:restriction base="dms:Text">
          <xsd:maxLength value="255"/>
        </xsd:restriction>
      </xsd:simpleType>
    </xsd:element>
    <xsd:element name="Best_x0020_Bets_x0020_Expiry" ma:index="19" nillable="true" ma:displayName="Best Bets Expiry" ma:default="" ma:description="" ma:format="DateTime" ma:internalName="Best_x0020_Bets_x0020_Expiry" ma:readOnly="false">
      <xsd:simpleType>
        <xsd:restriction base="dms:DateTime"/>
      </xsd:simpleType>
    </xsd:element>
    <xsd:element name="Audit" ma:index="20" nillable="true" ma:displayName="Audit" ma:default="" ma:description="" ma:internalName="Audit" ma:readOnly="false">
      <xsd:simpleType>
        <xsd:restriction base="dms:Note"/>
      </xsd:simpleType>
    </xsd:element>
    <xsd:element name="Current_x0020_Security_x0020_Clearance_x0020_Level" ma:index="21" nillable="true" ma:displayName="Current Security Clearance Level" ma:default="" ma:description="" ma:internalName="Current_x0020_Security_x0020_Clearance_x0020_Level" ma:readOnly="false">
      <xsd:simpleType>
        <xsd:restriction base="dms:Text">
          <xsd:maxLength value="255"/>
        </xsd:restriction>
      </xsd:simpleType>
    </xsd:element>
    <xsd:element name="OpenText_x0020_Path" ma:index="22" nillable="true" ma:displayName="OpenText Path" ma:default="" ma:description="" ma:internalName="OpenText_x0020_Path" ma:readOnly="false">
      <xsd:simpleType>
        <xsd:restriction base="dms:Note"/>
      </xsd:simpleType>
    </xsd:element>
    <xsd:element name="Document_x0020_Type" ma:index="23" nillable="true" ma:displayName="Document Type" ma:default="" ma:description="" ma:internalName="Document_x0020_Type">
      <xsd:simpleType>
        <xsd:restriction base="dms:Note">
          <xsd:maxLength value="255"/>
        </xsd:restriction>
      </xsd:simpleType>
    </xsd:element>
    <xsd:element name="Sender" ma:index="24" nillable="true" ma:displayName="Sender" ma:description="" ma:internalName="Sender">
      <xsd:simpleType>
        <xsd:restriction base="dms:Text">
          <xsd:maxLength value="255"/>
        </xsd:restriction>
      </xsd:simpleType>
    </xsd:element>
    <xsd:element name="Receiver" ma:index="25" nillable="true" ma:displayName="Receiver" ma:description="" ma:internalName="Receiver">
      <xsd:simpleType>
        <xsd:restriction base="dms:Text">
          <xsd:maxLength value="255"/>
        </xsd:restriction>
      </xsd:simpleType>
    </xsd:element>
    <xsd:element name="Sender_x0020_Date" ma:index="26" nillable="true" ma:displayName="Sender Date" ma:default="" ma:description="" ma:format="DateTime" ma:internalName="Sender_x0020_Date">
      <xsd:simpleType>
        <xsd:restriction base="dms:DateTime"/>
      </xsd:simpleType>
    </xsd:element>
    <xsd:element name="Receiver_x0020_Date" ma:index="27" nillable="true" ma:displayName="Receiver Date" ma:default="" ma:description="" ma:format="DateTime" ma:internalName="Receiver_x0020_Date">
      <xsd:simpleType>
        <xsd:restriction base="dms:DateTime"/>
      </xsd:simpleType>
    </xsd:element>
    <xsd:element name="Carbon_x0020_Copy" ma:index="28" nillable="true" ma:displayName="Carbon Copy" ma:description="" ma:internalName="Carbon_x0020_Copy">
      <xsd:simpleType>
        <xsd:restriction base="dms:Text">
          <xsd:maxLength value="255"/>
        </xsd:restriction>
      </xsd:simpleType>
    </xsd:element>
    <xsd:element name="Email_x0020_Table" ma:index="30" nillable="true" ma:displayName="Email Table" ma:description="" ma:internalName="Email_x0020_Table">
      <xsd:simpleType>
        <xsd:restriction base="dms:Note">
          <xsd:maxLength value="255"/>
        </xsd:restriction>
      </xsd:simpleType>
    </xsd:element>
    <xsd:element name="Library" ma:index="31" nillable="true" ma:displayName="Library" ma:default="" ma:description="" ma:internalName="Library">
      <xsd:simpleType>
        <xsd:restriction base="dms:Text">
          <xsd:maxLength value="255"/>
        </xsd:restriction>
      </xsd:simpleType>
    </xsd:element>
    <xsd:element name="Legacy_x0020_DocID" ma:index="32" nillable="true" ma:displayName="Legacy DocID" ma:decimals="-1" ma:default="" ma:description="" ma:internalName="Legacy_x0020_DocID">
      <xsd:simpleType>
        <xsd:restriction base="dms:Number"/>
      </xsd:simpleType>
    </xsd:element>
    <xsd:element name="Legacy_x0020_Version" ma:index="33" nillable="true" ma:displayName="Legacy Version" ma:default="" ma:description="" ma:internalName="Legacy_x0020_Version">
      <xsd:simpleType>
        <xsd:restriction base="dms:Text">
          <xsd:maxLength value="255"/>
        </xsd:restriction>
      </xsd:simpleType>
    </xsd:element>
    <xsd:element name="Class" ma:index="34" nillable="true" ma:displayName="Class" ma:default="" ma:description="" ma:internalName="Class">
      <xsd:simpleType>
        <xsd:restriction base="dms:Text">
          <xsd:maxLength value="255"/>
        </xsd:restriction>
      </xsd:simpleType>
    </xsd:element>
    <xsd:element name="Author0" ma:index="35" nillable="true" ma:displayName="Author" ma:default="" ma:description="" ma:internalName="Author0">
      <xsd:simpleType>
        <xsd:restriction base="dms:Text">
          <xsd:maxLength value="255"/>
        </xsd:restriction>
      </xsd:simpleType>
    </xsd:element>
    <xsd:element name="Status" ma:index="36" nillable="true" ma:displayName="Status" ma:default="" ma:description="" ma:internalName="Status">
      <xsd:simpleType>
        <xsd:restriction base="dms:Text">
          <xsd:maxLength value="255"/>
        </xsd:restriction>
      </xsd:simpleType>
    </xsd:element>
    <xsd:element name="Year" ma:index="37" nillable="true" ma:displayName="Year" ma:default="" ma:description="" ma:internalName="Year">
      <xsd:simpleType>
        <xsd:restriction base="dms:Text">
          <xsd:maxLength value="255"/>
        </xsd:restriction>
      </xsd:simpleType>
    </xsd:element>
    <xsd:element name="Other_x0020_Details" ma:index="38" nillable="true" ma:displayName="Other Details" ma:default="" ma:description="" ma:internalName="Other_x0020_Details">
      <xsd:simpleType>
        <xsd:restriction base="dms:Text">
          <xsd:maxLength value="255"/>
        </xsd:restriction>
      </xsd:simpleType>
    </xsd:element>
    <xsd:element name="Other_x0020_Details_2" ma:index="39" nillable="true" ma:displayName="Other Details_2" ma:description="" ma:internalName="Other_x0020_Details_2">
      <xsd:simpleType>
        <xsd:restriction base="dms:Text">
          <xsd:maxLength value="255"/>
        </xsd:restriction>
      </xsd:simpleType>
    </xsd:element>
    <xsd:element name="MTS_x0020_Type" ma:index="40" nillable="true" ma:displayName="MTS Type" ma:default="" ma:description="" ma:internalName="MTS_x0020_Type">
      <xsd:simpleType>
        <xsd:restriction base="dms:Note">
          <xsd:maxLength value="255"/>
        </xsd:restriction>
      </xsd:simpleType>
    </xsd:element>
    <xsd:element name="MTS_x0020_ID" ma:index="41" nillable="true" ma:displayName="MTS ID" ma:default="" ma:description="" ma:internalName="MTS_x0020_ID">
      <xsd:simpleType>
        <xsd:restriction base="dms:Text">
          <xsd:maxLength value="255"/>
        </xsd:restriction>
      </xsd:simpleType>
    </xsd:element>
    <xsd:element name="Supplemental_x0020_Markings" ma:index="42" nillable="true" ma:displayName="Supplemental Markings" ma:description="" ma:internalName="Supplemental_x0020_Markings">
      <xsd:simpleType>
        <xsd:restriction base="dms:Note">
          <xsd:maxLength value="255"/>
        </xsd:restriction>
      </xsd:simpleType>
    </xsd:element>
    <xsd:element name="To" ma:index="43" nillable="true" ma:displayName="To" ma:default="" ma:description="" ma:internalName="To">
      <xsd:simpleType>
        <xsd:restriction base="dms:Note">
          <xsd:maxLength value="255"/>
        </xsd:restriction>
      </xsd:simpleType>
    </xsd:element>
    <xsd:element name="From" ma:index="44" nillable="true" ma:displayName="From" ma:default="" ma:description="" ma:internalName="From">
      <xsd:simpleType>
        <xsd:restriction base="dms:Text">
          <xsd:maxLength value="255"/>
        </xsd:restriction>
      </xsd:simpleType>
    </xsd:element>
    <xsd:element name="Sent_x002f_Received" ma:index="45" nillable="true" ma:displayName="Sent/Received" ma:default="" ma:description="" ma:internalName="Sent_x002f_Received">
      <xsd:simpleType>
        <xsd:restriction base="dms:Text">
          <xsd:maxLength value="255"/>
        </xsd:restriction>
      </xsd:simpleType>
    </xsd:element>
    <xsd:element name="Contract_x0020_Number" ma:index="46" nillable="true" ma:displayName="Contract Number" ma:default="" ma:description="" ma:internalName="Contract_x0020_Number">
      <xsd:simpleType>
        <xsd:restriction base="dms:Text">
          <xsd:maxLength value="255"/>
        </xsd:restriction>
      </xsd:simpleType>
    </xsd:element>
    <xsd:element name="Other_x0020_Details_3" ma:index="47" nillable="true" ma:displayName="Other Details_3" ma:description="" ma:internalName="Other_x0020_Details_3">
      <xsd:simpleType>
        <xsd:restriction base="dms:Text">
          <xsd:maxLength value="255"/>
        </xsd:restriction>
      </xsd:simpleType>
    </xsd:element>
    <xsd:element name="lcf76f155ced4ddcb4097134ff3c332f" ma:index="48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6B9774B-B463-4295-9428-40CF98CB3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3CCCB-BAE1-4E05-AF1D-CE05F6841929}">
  <ds:schemaRefs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  <ds:schemaRef ds:uri="58a6f171-52cb-4404-b47d-af1c8daf8fd1"/>
    <ds:schemaRef ds:uri="http://schemas.microsoft.com/office/2006/documentManagement/types"/>
    <ds:schemaRef ds:uri="http://purl.org/dc/elements/1.1/"/>
    <ds:schemaRef ds:uri="4a94300e-a927-4b92-9d3a-682523035cb6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93A9DF1-A974-4156-984F-C5CF34F61B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35A906-5D45-4D8A-8852-7448BE6C5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a6f171-52cb-4404-b47d-af1c8daf8fd1"/>
    <ds:schemaRef ds:uri="4a94300e-a927-4b92-9d3a-682523035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E01AEE-20A3-4D9F-85EC-3D4E0B38906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4852</Words>
  <Characters>25766</Characters>
  <Application>Microsoft Office Word</Application>
  <DocSecurity>0</DocSecurity>
  <Lines>525</Lines>
  <Paragraphs>340</Paragraphs>
  <ScaleCrop>false</ScaleCrop>
  <Company>MFE</Company>
  <LinksUpToDate>false</LinksUpToDate>
  <CharactersWithSpaces>30278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Emissions Factors Summary 2020</dc:title>
  <dc:subject/>
  <dc:creator>Charissa Billings</dc:creator>
  <cp:keywords/>
  <dc:description/>
  <cp:lastModifiedBy>Daisy Smith</cp:lastModifiedBy>
  <cp:revision>3</cp:revision>
  <cp:lastPrinted>2020-11-23T22:57:00Z</cp:lastPrinted>
  <dcterms:created xsi:type="dcterms:W3CDTF">2022-08-15T02:50:00Z</dcterms:created>
  <dcterms:modified xsi:type="dcterms:W3CDTF">2022-08-15T06:43:00Z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velinkID">
    <vt:lpwstr>21089016</vt:lpwstr>
  </property>
  <property fmtid="{D5CDD505-2E9C-101B-9397-08002B2CF9AE}" pid="3" name="ContentTypeId">
    <vt:lpwstr>0x010100D50ED7AFFD01F14AA9CDF79350FE43BA00D6EDFF20929DCF4EA8192F86BEA695E0</vt:lpwstr>
  </property>
  <property fmtid="{D5CDD505-2E9C-101B-9397-08002B2CF9AE}" pid="4" name="RSI">
    <vt:lpwstr>ARCHIVE 10 YEARS</vt:lpwstr>
  </property>
  <property fmtid="{D5CDD505-2E9C-101B-9397-08002B2CF9AE}" pid="5" name="RM Classification">
    <vt:lpwstr>Policy Development and Advice Records&gt;Policy Development Records&gt;Policy Development MfE Lead</vt:lpwstr>
  </property>
  <property fmtid="{D5CDD505-2E9C-101B-9397-08002B2CF9AE}" pid="6" name="File Number">
    <vt:lpwstr>MfE\1.1.1</vt:lpwstr>
  </property>
  <property fmtid="{D5CDD505-2E9C-101B-9397-08002B2CF9AE}" pid="7" name="_dlc_DocIdItemGuid">
    <vt:lpwstr>2dd31d14-1bd9-4956-b2aa-bb98a1bcc4f1</vt:lpwstr>
  </property>
  <property fmtid="{D5CDD505-2E9C-101B-9397-08002B2CF9AE}" pid="8" name="_ip_UnifiedCompliancePolicyUIAction">
    <vt:lpwstr>4</vt:lpwstr>
  </property>
  <property fmtid="{D5CDD505-2E9C-101B-9397-08002B2CF9AE}" pid="9" name="MSIP_Label_52dda6cc-d61d-4fd2-bf18-9b3017d931cc_Enabled">
    <vt:lpwstr>true</vt:lpwstr>
  </property>
  <property fmtid="{D5CDD505-2E9C-101B-9397-08002B2CF9AE}" pid="10" name="MSIP_Label_52dda6cc-d61d-4fd2-bf18-9b3017d931cc_SetDate">
    <vt:lpwstr>2022-05-20T02:34:40Z</vt:lpwstr>
  </property>
  <property fmtid="{D5CDD505-2E9C-101B-9397-08002B2CF9AE}" pid="11" name="MSIP_Label_52dda6cc-d61d-4fd2-bf18-9b3017d931cc_Method">
    <vt:lpwstr>Privileged</vt:lpwstr>
  </property>
  <property fmtid="{D5CDD505-2E9C-101B-9397-08002B2CF9AE}" pid="12" name="MSIP_Label_52dda6cc-d61d-4fd2-bf18-9b3017d931cc_Name">
    <vt:lpwstr>[UNCLASSIFIED]</vt:lpwstr>
  </property>
  <property fmtid="{D5CDD505-2E9C-101B-9397-08002B2CF9AE}" pid="13" name="MSIP_Label_52dda6cc-d61d-4fd2-bf18-9b3017d931cc_SiteId">
    <vt:lpwstr>761dd003-d4ff-4049-8a72-8549b20fcbb1</vt:lpwstr>
  </property>
  <property fmtid="{D5CDD505-2E9C-101B-9397-08002B2CF9AE}" pid="14" name="MSIP_Label_52dda6cc-d61d-4fd2-bf18-9b3017d931cc_ActionId">
    <vt:lpwstr>99c12f8e-cc66-4149-af13-aea6102cf94d</vt:lpwstr>
  </property>
  <property fmtid="{D5CDD505-2E9C-101B-9397-08002B2CF9AE}" pid="15" name="MSIP_Label_52dda6cc-d61d-4fd2-bf18-9b3017d931cc_ContentBits">
    <vt:lpwstr>0</vt:lpwstr>
  </property>
  <property fmtid="{D5CDD505-2E9C-101B-9397-08002B2CF9AE}" pid="16" name="MediaServiceImageTags">
    <vt:lpwstr/>
  </property>
</Properties>
</file>