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7F60" w14:textId="77777777" w:rsidR="00B111CA" w:rsidRDefault="00F7285F" w:rsidP="00B111CA">
      <w:pPr>
        <w:pStyle w:val="BodyText"/>
      </w:pPr>
      <w:bookmarkStart w:id="1" w:name="_Hlk149135238"/>
      <w:r w:rsidRPr="005D70A8">
        <w:rPr>
          <w:noProof/>
          <w:sz w:val="2"/>
          <w:szCs w:val="2"/>
        </w:rPr>
        <w:drawing>
          <wp:anchor distT="0" distB="0" distL="114300" distR="114300" simplePos="0" relativeHeight="251658241" behindDoc="1" locked="0" layoutInCell="1" allowOverlap="1" wp14:anchorId="0359D7C2" wp14:editId="109CE204">
            <wp:simplePos x="0" y="0"/>
            <wp:positionH relativeFrom="column">
              <wp:posOffset>-932627</wp:posOffset>
            </wp:positionH>
            <wp:positionV relativeFrom="page">
              <wp:posOffset>-25758</wp:posOffset>
            </wp:positionV>
            <wp:extent cx="7689215" cy="3219718"/>
            <wp:effectExtent l="0" t="0" r="6985"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1" r="-144" b="42870"/>
                    <a:stretch/>
                  </pic:blipFill>
                  <pic:spPr bwMode="auto">
                    <a:xfrm>
                      <a:off x="0" y="0"/>
                      <a:ext cx="7689215" cy="32197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14816F" w14:textId="77777777" w:rsidR="005A65F5" w:rsidRDefault="005A65F5" w:rsidP="00B111CA">
      <w:pPr>
        <w:pStyle w:val="BodyText"/>
      </w:pPr>
    </w:p>
    <w:p w14:paraId="3DDFC064" w14:textId="117BB6C5" w:rsidR="0099154B" w:rsidRDefault="0099154B" w:rsidP="0099154B">
      <w:pPr>
        <w:pStyle w:val="Title"/>
      </w:pPr>
      <w:r>
        <w:t xml:space="preserve">Wai Māori </w:t>
      </w:r>
      <w:proofErr w:type="spellStart"/>
      <w:r>
        <w:t>Mātuatua</w:t>
      </w:r>
      <w:proofErr w:type="spellEnd"/>
      <w:r w:rsidR="003C4FA1">
        <w:t xml:space="preserve"> </w:t>
      </w:r>
      <w:r>
        <w:t>Essential Freshwater</w:t>
      </w:r>
    </w:p>
    <w:p w14:paraId="669A774F" w14:textId="6FC6D1D6" w:rsidR="00B111CA" w:rsidRDefault="0099154B" w:rsidP="0099154B">
      <w:pPr>
        <w:pStyle w:val="Subtitle"/>
      </w:pPr>
      <w:r>
        <w:t xml:space="preserve">Intensive </w:t>
      </w:r>
      <w:r w:rsidR="0010347C">
        <w:t>w</w:t>
      </w:r>
      <w:r>
        <w:t xml:space="preserve">inter </w:t>
      </w:r>
      <w:r w:rsidR="0010347C">
        <w:t>g</w:t>
      </w:r>
      <w:r>
        <w:t>razing</w:t>
      </w:r>
    </w:p>
    <w:p w14:paraId="393054A0" w14:textId="78A5ADDE" w:rsidR="008E60C7" w:rsidRPr="00A44EA0" w:rsidRDefault="0099154B" w:rsidP="00DE1389">
      <w:pPr>
        <w:pStyle w:val="Intro"/>
        <w:spacing w:before="480"/>
        <w:rPr>
          <w:sz w:val="28"/>
          <w:szCs w:val="28"/>
        </w:rPr>
      </w:pPr>
      <w:r w:rsidRPr="00A44EA0">
        <w:rPr>
          <w:sz w:val="28"/>
          <w:szCs w:val="28"/>
        </w:rPr>
        <w:t xml:space="preserve">Essential Freshwater came into force in September 2020 and is part of </w:t>
      </w:r>
      <w:r w:rsidR="00C03415" w:rsidRPr="00A44EA0">
        <w:rPr>
          <w:sz w:val="28"/>
          <w:szCs w:val="28"/>
        </w:rPr>
        <w:t xml:space="preserve">a </w:t>
      </w:r>
      <w:r w:rsidRPr="00A44EA0">
        <w:rPr>
          <w:sz w:val="28"/>
          <w:szCs w:val="28"/>
        </w:rPr>
        <w:t>national direction to protect and improve our rivers, streams, lakes, wetlands and estuaries.</w:t>
      </w:r>
    </w:p>
    <w:p w14:paraId="1F4837F9" w14:textId="0082E8F9" w:rsidR="008C6F95" w:rsidRDefault="0099154B" w:rsidP="0099154B">
      <w:pPr>
        <w:pStyle w:val="BodyText"/>
      </w:pPr>
      <w:r>
        <w:t>The Essential Freshwater package aims to:</w:t>
      </w:r>
    </w:p>
    <w:p w14:paraId="5AEDBB60" w14:textId="77777777" w:rsidR="0099154B" w:rsidRDefault="0099154B" w:rsidP="0099154B">
      <w:pPr>
        <w:pStyle w:val="Bullet"/>
      </w:pPr>
      <w:r>
        <w:t>stop further degradation of freshwater</w:t>
      </w:r>
    </w:p>
    <w:p w14:paraId="6D3A444A" w14:textId="77777777" w:rsidR="0099154B" w:rsidRDefault="0099154B" w:rsidP="0099154B">
      <w:pPr>
        <w:pStyle w:val="Bullet"/>
      </w:pPr>
      <w:r>
        <w:t>start making immediate improvements, so water quality improves within five years</w:t>
      </w:r>
    </w:p>
    <w:p w14:paraId="7A21C99C" w14:textId="3F3C5CEB" w:rsidR="0099154B" w:rsidRDefault="0099154B" w:rsidP="004F0B85">
      <w:pPr>
        <w:pStyle w:val="Bullet"/>
        <w:spacing w:after="360"/>
      </w:pPr>
      <w:r>
        <w:t>reverse past damage, to bring waterways and ecosystems to a healthy state within a generation.</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C6046C" w:rsidRPr="00A01420" w14:paraId="47B4DE8C" w14:textId="77777777" w:rsidTr="000D5027">
        <w:tc>
          <w:tcPr>
            <w:tcW w:w="0" w:type="auto"/>
            <w:shd w:val="clear" w:color="auto" w:fill="D2DDE1" w:themeFill="background2"/>
          </w:tcPr>
          <w:p w14:paraId="38FF8EB4" w14:textId="77777777" w:rsidR="00C6046C" w:rsidRPr="00A17D15" w:rsidRDefault="00C6046C" w:rsidP="000D5027">
            <w:pPr>
              <w:pStyle w:val="Boxheading"/>
            </w:pPr>
            <w:bookmarkStart w:id="2" w:name="_Hlk120892147"/>
            <w:proofErr w:type="spellStart"/>
            <w:r w:rsidRPr="00A17D15">
              <w:t>Te</w:t>
            </w:r>
            <w:proofErr w:type="spellEnd"/>
            <w:r w:rsidRPr="00A17D15">
              <w:t xml:space="preserve"> Mana o </w:t>
            </w:r>
            <w:proofErr w:type="spellStart"/>
            <w:r w:rsidRPr="00A17D15">
              <w:t>te</w:t>
            </w:r>
            <w:proofErr w:type="spellEnd"/>
            <w:r w:rsidRPr="00A17D15">
              <w:t xml:space="preserve"> Wai is fundamental to all freshwater management</w:t>
            </w:r>
          </w:p>
          <w:p w14:paraId="3F1273DF" w14:textId="77777777" w:rsidR="00C6046C" w:rsidRPr="00A17D15" w:rsidRDefault="00C6046C" w:rsidP="000D5027">
            <w:pPr>
              <w:pStyle w:val="Boxtext"/>
            </w:pPr>
            <w:proofErr w:type="spellStart"/>
            <w:r w:rsidRPr="00A17D15">
              <w:t>Te</w:t>
            </w:r>
            <w:proofErr w:type="spellEnd"/>
            <w:r w:rsidRPr="00A17D15">
              <w:t xml:space="preserve"> Mana o </w:t>
            </w:r>
            <w:proofErr w:type="spellStart"/>
            <w:r w:rsidRPr="00A17D15">
              <w:t>te</w:t>
            </w:r>
            <w:proofErr w:type="spellEnd"/>
            <w:r w:rsidRPr="00A17D15">
              <w:t xml:space="preserve"> Wai recognises the vital importance of water. It expresses the special connection that New Zealanders have with freshwater. By protecting the health of freshwater, we protect the health and wellbeing of people and our ecosystems.</w:t>
            </w:r>
          </w:p>
          <w:p w14:paraId="41F3FBBE" w14:textId="77777777" w:rsidR="00C6046C" w:rsidRPr="00A17D15" w:rsidRDefault="00C6046C" w:rsidP="000D5027">
            <w:pPr>
              <w:pStyle w:val="Boxtext"/>
            </w:pPr>
            <w:r w:rsidRPr="00A17D15">
              <w:t xml:space="preserve">When managing freshwater, </w:t>
            </w:r>
            <w:proofErr w:type="spellStart"/>
            <w:r w:rsidRPr="00A17D15">
              <w:t>Te</w:t>
            </w:r>
            <w:proofErr w:type="spellEnd"/>
            <w:r w:rsidRPr="00A17D15">
              <w:t xml:space="preserve"> Mana o </w:t>
            </w:r>
            <w:proofErr w:type="spellStart"/>
            <w:r w:rsidRPr="00A17D15">
              <w:t>te</w:t>
            </w:r>
            <w:proofErr w:type="spellEnd"/>
            <w:r w:rsidRPr="00A17D15">
              <w:t xml:space="preserve"> Wai ensures the health and wellbeing of the water is protected and human needs are provided for before enabling other uses of water.</w:t>
            </w:r>
          </w:p>
          <w:p w14:paraId="480D77AC" w14:textId="77777777" w:rsidR="00C6046C" w:rsidRPr="00336739" w:rsidRDefault="00C6046C" w:rsidP="000D5027">
            <w:pPr>
              <w:pStyle w:val="Boxtext"/>
            </w:pPr>
            <w:r w:rsidRPr="00A17D15">
              <w:t xml:space="preserve">Through discussions with regional councils, </w:t>
            </w:r>
            <w:proofErr w:type="spellStart"/>
            <w:r w:rsidRPr="00A17D15">
              <w:t>tangata</w:t>
            </w:r>
            <w:proofErr w:type="spellEnd"/>
            <w:r w:rsidRPr="00A17D15">
              <w:t xml:space="preserve"> whenua and communities will have a say on how </w:t>
            </w:r>
            <w:proofErr w:type="spellStart"/>
            <w:r w:rsidRPr="00A17D15">
              <w:t>Te</w:t>
            </w:r>
            <w:proofErr w:type="spellEnd"/>
            <w:r w:rsidRPr="00A17D15">
              <w:t xml:space="preserve"> Mana o </w:t>
            </w:r>
            <w:proofErr w:type="spellStart"/>
            <w:r w:rsidRPr="00A17D15">
              <w:t>te</w:t>
            </w:r>
            <w:proofErr w:type="spellEnd"/>
            <w:r w:rsidRPr="00A17D15">
              <w:t xml:space="preserve"> Wai is applied in freshwater management locally. More information can be found in the </w:t>
            </w:r>
            <w:hyperlink r:id="rId13" w:history="1">
              <w:proofErr w:type="spellStart"/>
              <w:r w:rsidRPr="00A17D15">
                <w:rPr>
                  <w:rStyle w:val="Hyperlink"/>
                </w:rPr>
                <w:t>Te</w:t>
              </w:r>
              <w:proofErr w:type="spellEnd"/>
              <w:r w:rsidRPr="00A17D15">
                <w:rPr>
                  <w:rStyle w:val="Hyperlink"/>
                </w:rPr>
                <w:t xml:space="preserve"> Mana o </w:t>
              </w:r>
              <w:proofErr w:type="spellStart"/>
              <w:r w:rsidRPr="00A17D15">
                <w:rPr>
                  <w:rStyle w:val="Hyperlink"/>
                </w:rPr>
                <w:t>te</w:t>
              </w:r>
              <w:proofErr w:type="spellEnd"/>
              <w:r w:rsidRPr="00A17D15">
                <w:rPr>
                  <w:rStyle w:val="Hyperlink"/>
                </w:rPr>
                <w:t xml:space="preserve"> Wai factsheet</w:t>
              </w:r>
            </w:hyperlink>
            <w:r w:rsidRPr="00A17D15">
              <w:rPr>
                <w:rStyle w:val="Hyperlink"/>
              </w:rPr>
              <w:t>.</w:t>
            </w:r>
          </w:p>
        </w:tc>
      </w:tr>
    </w:tbl>
    <w:bookmarkEnd w:id="2"/>
    <w:p w14:paraId="28EBBA4E" w14:textId="71AFEBF8" w:rsidR="0099154B" w:rsidRDefault="0099154B" w:rsidP="004F0B85">
      <w:pPr>
        <w:pStyle w:val="Heading2"/>
        <w:tabs>
          <w:tab w:val="left" w:pos="397"/>
        </w:tabs>
        <w:spacing w:before="360"/>
      </w:pPr>
      <w:r>
        <w:t>Who should read this fact sheet?</w:t>
      </w:r>
    </w:p>
    <w:p w14:paraId="4270B3AA" w14:textId="16976D34" w:rsidR="0099154B" w:rsidRDefault="0099154B" w:rsidP="0099154B">
      <w:pPr>
        <w:pStyle w:val="BodyText"/>
      </w:pPr>
      <w:r w:rsidRPr="0099154B">
        <w:t xml:space="preserve">This factsheet is part of a </w:t>
      </w:r>
      <w:hyperlink r:id="rId14" w:history="1">
        <w:r w:rsidRPr="0099154B">
          <w:rPr>
            <w:rStyle w:val="Hyperlink"/>
          </w:rPr>
          <w:t>series</w:t>
        </w:r>
      </w:hyperlink>
      <w:r w:rsidRPr="0099154B">
        <w:t xml:space="preserve"> and provides information on the amended regulations for intensive winter grazing. It is primarily intended for regional council staff and land users, but may also be of interest to </w:t>
      </w:r>
      <w:proofErr w:type="spellStart"/>
      <w:r w:rsidRPr="0099154B">
        <w:t>tangata</w:t>
      </w:r>
      <w:proofErr w:type="spellEnd"/>
      <w:r w:rsidRPr="0099154B">
        <w:t xml:space="preserve"> whenua, farmers, stock graziers, farm advisors and consultants, the wider agricultural industry, and anyone else with an interest in freshwater policy and stock management.</w:t>
      </w:r>
    </w:p>
    <w:p w14:paraId="5850DB59" w14:textId="047ABFC3" w:rsidR="00E102FC" w:rsidRDefault="00E102FC" w:rsidP="00E102FC">
      <w:pPr>
        <w:pStyle w:val="Heading3"/>
      </w:pPr>
      <w:r w:rsidRPr="00E102FC">
        <w:lastRenderedPageBreak/>
        <w:t>Why do we need regulations for intensive winter grazing?</w:t>
      </w:r>
    </w:p>
    <w:p w14:paraId="619E5AFB" w14:textId="77777777" w:rsidR="00E102FC" w:rsidRDefault="00E102FC" w:rsidP="00E102FC">
      <w:pPr>
        <w:pStyle w:val="BodyText"/>
      </w:pPr>
      <w:r>
        <w:t>Intensive winter grazing is a farming practice in which livestock (cattle, sheep, deer) are confined over winter to outdoor feeding areas planted with annual forage crops (</w:t>
      </w:r>
      <w:proofErr w:type="spellStart"/>
      <w:r>
        <w:t>eg</w:t>
      </w:r>
      <w:proofErr w:type="spellEnd"/>
      <w:r>
        <w:t>, swedes, kale and fodder beet).</w:t>
      </w:r>
    </w:p>
    <w:p w14:paraId="13153D42" w14:textId="77777777" w:rsidR="00E102FC" w:rsidRDefault="00E102FC" w:rsidP="00E102FC">
      <w:pPr>
        <w:pStyle w:val="BodyText"/>
      </w:pPr>
      <w:r>
        <w:t>Annual forage crops are a part of some pastoral farm-production systems. They provide livestock feed when there is no or low pasture growth and contribute to pasture-renewal rotations for improved production.</w:t>
      </w:r>
    </w:p>
    <w:p w14:paraId="30DBB9EF" w14:textId="77777777" w:rsidR="00E102FC" w:rsidRDefault="00E102FC" w:rsidP="00E102FC">
      <w:pPr>
        <w:pStyle w:val="BodyText"/>
      </w:pPr>
      <w:r>
        <w:t>However, it is widely acknowledged that, if done poorly or too extensively, intensive winter grazing can have serious negative effects on both animal welfare and the environment, particularly freshwater and estuary health.</w:t>
      </w:r>
    </w:p>
    <w:p w14:paraId="7878DF10" w14:textId="77777777" w:rsidR="00E102FC" w:rsidRDefault="00E102FC" w:rsidP="00E102FC">
      <w:pPr>
        <w:pStyle w:val="BodyText"/>
      </w:pPr>
      <w:r>
        <w:t>Poor management of livestock winter grazing on annual forage crops can result in degradation of ecosystem health. Intensively winter-grazed paddocks increase the risk of sediment runoff into waterways and depleting aquatic life. When animals feed on annual forage crops, their trampling can result in paddocks becoming pugged, damaging soil structure and stripping land of its protective vegetative cover. This results in the increased discharge of nutrients, sediment and microbial pathogens into surface and ground water.</w:t>
      </w:r>
    </w:p>
    <w:p w14:paraId="5509BBC1" w14:textId="50124F77" w:rsidR="00E102FC" w:rsidRDefault="00E102FC" w:rsidP="00E102FC">
      <w:pPr>
        <w:pStyle w:val="BodyText"/>
      </w:pPr>
      <w:r>
        <w:t>Poor management can lead to animal-welfare issues, which are a concern for the Ministry for Primary Industries (MPI) in administering the Animal Welfare Act 1999, supporting regulations and animal codes.</w:t>
      </w:r>
    </w:p>
    <w:p w14:paraId="5607A80A" w14:textId="22C74353" w:rsidR="00E102FC" w:rsidRDefault="00E102FC" w:rsidP="00E102FC">
      <w:pPr>
        <w:pStyle w:val="Heading2"/>
      </w:pPr>
      <w:r w:rsidRPr="00E102FC">
        <w:t>What are the regulations?</w:t>
      </w:r>
    </w:p>
    <w:p w14:paraId="58969F07" w14:textId="3A55311C" w:rsidR="00E102FC" w:rsidRDefault="00E102FC" w:rsidP="00E102FC">
      <w:pPr>
        <w:pStyle w:val="BodyText"/>
      </w:pPr>
      <w:r>
        <w:t xml:space="preserve">The </w:t>
      </w:r>
      <w:hyperlink r:id="rId15" w:history="1">
        <w:r w:rsidRPr="00E102FC">
          <w:rPr>
            <w:rStyle w:val="Hyperlink"/>
          </w:rPr>
          <w:t>Resource Management (National Environmental Standards for Freshwater) Regulations 2020</w:t>
        </w:r>
      </w:hyperlink>
      <w:r>
        <w:t xml:space="preserve"> (NES-F) include two minimum requirements (regulations 26 and 27) for undertaking intensive winter grazing:</w:t>
      </w:r>
    </w:p>
    <w:p w14:paraId="255FC256" w14:textId="03B21F5D" w:rsidR="00E102FC" w:rsidRDefault="00E102FC" w:rsidP="005809A2">
      <w:pPr>
        <w:pStyle w:val="Bullet"/>
      </w:pPr>
      <w:r w:rsidRPr="452DA18E">
        <w:rPr>
          <w:b/>
          <w:bCs/>
        </w:rPr>
        <w:t>Minimum setback:</w:t>
      </w:r>
      <w:r>
        <w:t xml:space="preserve"> An area of land that is used for intensive winter grazing on a farm must be located at least 5 m</w:t>
      </w:r>
      <w:r w:rsidR="001013F3">
        <w:t>etres</w:t>
      </w:r>
      <w:r>
        <w:t xml:space="preserve"> away from the bed of any river, lake, wetland, or drain (regardless of whether there is any water in it at the time)</w:t>
      </w:r>
      <w:r w:rsidR="00F81E6D">
        <w:t>.</w:t>
      </w:r>
    </w:p>
    <w:p w14:paraId="65AF1B35" w14:textId="29741B9F" w:rsidR="00E102FC" w:rsidRDefault="00E102FC" w:rsidP="005809A2">
      <w:pPr>
        <w:pStyle w:val="Bullet"/>
      </w:pPr>
      <w:r w:rsidRPr="452DA18E">
        <w:rPr>
          <w:b/>
          <w:bCs/>
        </w:rPr>
        <w:t>Critical source area:</w:t>
      </w:r>
      <w:r>
        <w:t xml:space="preserve"> The following requirements apply to any critical source area that is within, or adjacent to, any area of land that is used for intensive winter grazing:</w:t>
      </w:r>
    </w:p>
    <w:p w14:paraId="48EAC8C6" w14:textId="2413F5CE" w:rsidR="005809A2" w:rsidRDefault="00E102FC" w:rsidP="00E102FC">
      <w:pPr>
        <w:pStyle w:val="Sub-bullet"/>
      </w:pPr>
      <w:r>
        <w:t>the critical source area must not be grazed</w:t>
      </w:r>
    </w:p>
    <w:p w14:paraId="29826CEC" w14:textId="08C42F64" w:rsidR="005809A2" w:rsidRDefault="00E102FC" w:rsidP="00E102FC">
      <w:pPr>
        <w:pStyle w:val="Sub-bullet"/>
      </w:pPr>
      <w:r>
        <w:t>vegetation must be maintained as ground cover over all of the critical source area</w:t>
      </w:r>
    </w:p>
    <w:p w14:paraId="4D0C2B95" w14:textId="018D6C5A" w:rsidR="00E102FC" w:rsidRDefault="00E102FC" w:rsidP="00E102FC">
      <w:pPr>
        <w:pStyle w:val="Sub-bullet"/>
      </w:pPr>
      <w:r>
        <w:t>maintaining that vegetation must not include cultivation or harvesting of annual forage crops.</w:t>
      </w:r>
    </w:p>
    <w:p w14:paraId="66F0C493" w14:textId="7FDA2FAD" w:rsidR="00E102FC" w:rsidRDefault="00E102FC" w:rsidP="00E102FC">
      <w:pPr>
        <w:pStyle w:val="BodyText"/>
      </w:pPr>
      <w:r>
        <w:t xml:space="preserve">Intensive winter grazing refers to grazing livestock on an annual forage </w:t>
      </w:r>
      <w:r w:rsidR="005809A2">
        <w:t>crop</w:t>
      </w:r>
      <w:r w:rsidR="005809A2">
        <w:rPr>
          <w:rStyle w:val="FootnoteReference"/>
        </w:rPr>
        <w:footnoteReference w:id="2"/>
      </w:r>
      <w:r w:rsidR="005809A2">
        <w:t xml:space="preserve"> at</w:t>
      </w:r>
      <w:r>
        <w:t xml:space="preserve"> any time in the period 1 May to 30 September. As such, restrictions relating to an area of land that is used for intensive winter grazing apply during this period.</w:t>
      </w:r>
    </w:p>
    <w:p w14:paraId="3DB22640" w14:textId="77777777" w:rsidR="00E102FC" w:rsidRDefault="00E102FC" w:rsidP="00E102FC">
      <w:pPr>
        <w:pStyle w:val="BodyText"/>
      </w:pPr>
      <w:r>
        <w:t>A failure to meet the minimum setback and critical source area standards allows councils to issue abatement notices and enforcement orders, or undertake prosecution based on non-compliance with regulations.</w:t>
      </w:r>
    </w:p>
    <w:p w14:paraId="6DD9BDE6" w14:textId="09881020" w:rsidR="00916B59" w:rsidRDefault="00E102FC" w:rsidP="00916B59">
      <w:pPr>
        <w:pStyle w:val="BodyText"/>
      </w:pPr>
      <w:r>
        <w:lastRenderedPageBreak/>
        <w:t>A person using land for intensive winter grazing must provide any information required by a regional council enforcement officer for the purpose of monitoring compliance with pugging and ground cover regulations.</w:t>
      </w:r>
    </w:p>
    <w:p w14:paraId="7778E2F1" w14:textId="349178E2" w:rsidR="00E102FC" w:rsidRDefault="00916B59" w:rsidP="00916B59">
      <w:pPr>
        <w:pStyle w:val="Heading2"/>
      </w:pPr>
      <w:r w:rsidRPr="00916B59">
        <w:t>What is a critical source area?</w:t>
      </w:r>
    </w:p>
    <w:p w14:paraId="0087C623" w14:textId="77777777" w:rsidR="00916B59" w:rsidRDefault="00916B59" w:rsidP="00916B59">
      <w:pPr>
        <w:pStyle w:val="BodyText"/>
      </w:pPr>
      <w:r>
        <w:t>A critical source area means a means a landscape feature such as a gully, swale, or depression that—</w:t>
      </w:r>
    </w:p>
    <w:p w14:paraId="3B2A6153" w14:textId="5B13FE2E" w:rsidR="00916B59" w:rsidRDefault="00916B59" w:rsidP="00916B59">
      <w:pPr>
        <w:pStyle w:val="Bullet"/>
      </w:pPr>
      <w:r>
        <w:t>accumulates runoff from adjacent land</w:t>
      </w:r>
    </w:p>
    <w:p w14:paraId="7E41B2F8" w14:textId="362EC438" w:rsidR="00916B59" w:rsidRDefault="00916B59" w:rsidP="00916B59">
      <w:pPr>
        <w:pStyle w:val="Bullet"/>
      </w:pPr>
      <w:r>
        <w:t>delivers, or has the potential to deliver, 1 or more contaminants to 1 or more rivers, lakes, wetlands, or drains, or their beds (regardless of whether there is any water in them at the time).</w:t>
      </w:r>
    </w:p>
    <w:p w14:paraId="1EF478C9" w14:textId="397BC4DD" w:rsidR="00916B59" w:rsidRDefault="00916B59" w:rsidP="00916B59">
      <w:pPr>
        <w:pStyle w:val="BodyText"/>
      </w:pPr>
      <w:r>
        <w:t>Protecting a critical source area from intensive winter grazing can minimise soil disturbance that occurs from exposed soil and preserve the vegetative cover within the critical source area. The critical source area filters sediment out of overland flows before it can reach connected surface water bodies.</w:t>
      </w:r>
    </w:p>
    <w:p w14:paraId="50A2D560" w14:textId="599B167C" w:rsidR="00916B59" w:rsidRDefault="00916B59" w:rsidP="00916B59">
      <w:pPr>
        <w:pStyle w:val="Heading2"/>
      </w:pPr>
      <w:r w:rsidRPr="00916B59">
        <w:t>Regional plan rules</w:t>
      </w:r>
    </w:p>
    <w:p w14:paraId="25F42876" w14:textId="3CA89D36" w:rsidR="00916B59" w:rsidRDefault="00916B59" w:rsidP="00916B59">
      <w:pPr>
        <w:pStyle w:val="BodyText"/>
      </w:pPr>
      <w:r w:rsidRPr="00916B59">
        <w:t>A regional plan can still include rules about intensive winter grazing and, for example, require a resource consent. It is important to check with your regional council whether there are any relevant rules in your area, and how they might apply to you.</w:t>
      </w:r>
    </w:p>
    <w:p w14:paraId="058A798D" w14:textId="6EE299B1" w:rsidR="00916B59" w:rsidRDefault="00916B59" w:rsidP="00916B59">
      <w:pPr>
        <w:pStyle w:val="Heading2"/>
      </w:pPr>
      <w:r>
        <w:t>Guidance and resources</w:t>
      </w:r>
    </w:p>
    <w:p w14:paraId="2A68E2CE" w14:textId="4DF41E02" w:rsidR="00916B59" w:rsidRDefault="00916B59" w:rsidP="00916B59">
      <w:pPr>
        <w:pStyle w:val="BodyText"/>
      </w:pPr>
      <w:r>
        <w:t xml:space="preserve">The </w:t>
      </w:r>
      <w:hyperlink r:id="rId16">
        <w:r w:rsidRPr="452DA18E">
          <w:rPr>
            <w:rStyle w:val="Hyperlink"/>
          </w:rPr>
          <w:t>2021/2022 Intensive Winter Grazing Module</w:t>
        </w:r>
      </w:hyperlink>
      <w:r>
        <w:t>, produced by the Ministry for the Environment in collaboration with MPI, can assist farmers with planning and managing winter grazing in 2022.</w:t>
      </w:r>
    </w:p>
    <w:p w14:paraId="4C4DB1DE" w14:textId="16573D87" w:rsidR="00D27924" w:rsidRDefault="00916B59" w:rsidP="00916B59">
      <w:pPr>
        <w:pStyle w:val="BodyText"/>
      </w:pPr>
      <w:r>
        <w:t xml:space="preserve">The </w:t>
      </w:r>
      <w:hyperlink r:id="rId17" w:history="1">
        <w:r w:rsidRPr="452DA18E">
          <w:rPr>
            <w:rStyle w:val="Hyperlink"/>
          </w:rPr>
          <w:t>Intensive winter grazing</w:t>
        </w:r>
        <w:r w:rsidR="007D3007" w:rsidRPr="452DA18E">
          <w:rPr>
            <w:rStyle w:val="Hyperlink"/>
          </w:rPr>
          <w:t xml:space="preserve"> implementation guidance web page</w:t>
        </w:r>
      </w:hyperlink>
      <w:r>
        <w:t xml:space="preserve"> includes a series of documents to support those who manage and monitor intensive winter grazing activities. This includes guidance on critical sources areas, pugging, ground cover and animal management.</w:t>
      </w:r>
    </w:p>
    <w:p w14:paraId="7577FD8F" w14:textId="77777777" w:rsidR="00916B59" w:rsidRDefault="00916B59" w:rsidP="000966AB">
      <w:pPr>
        <w:pStyle w:val="Heading2"/>
      </w:pPr>
      <w:r>
        <w:t>More about the Essential Freshwater package</w:t>
      </w:r>
    </w:p>
    <w:p w14:paraId="17475CB3" w14:textId="4F67DBFC" w:rsidR="00916B59" w:rsidRDefault="00916B59" w:rsidP="00916B59">
      <w:pPr>
        <w:pStyle w:val="BodyText"/>
      </w:pPr>
      <w:r>
        <w:t xml:space="preserve">The package includes a number of </w:t>
      </w:r>
      <w:r w:rsidR="00763BF6">
        <w:t>provisions including</w:t>
      </w:r>
      <w:r>
        <w:t>:</w:t>
      </w:r>
    </w:p>
    <w:p w14:paraId="4324ED1D" w14:textId="37EB7B06" w:rsidR="00916B59" w:rsidRDefault="008B46D2" w:rsidP="00916B59">
      <w:pPr>
        <w:pStyle w:val="Bullet"/>
      </w:pPr>
      <w:hyperlink r:id="rId18" w:history="1">
        <w:r w:rsidRPr="452DA18E">
          <w:rPr>
            <w:rStyle w:val="Hyperlink"/>
          </w:rPr>
          <w:t>N</w:t>
        </w:r>
        <w:r w:rsidR="00916B59" w:rsidRPr="452DA18E">
          <w:rPr>
            <w:rStyle w:val="Hyperlink"/>
          </w:rPr>
          <w:t xml:space="preserve">ational </w:t>
        </w:r>
        <w:r w:rsidRPr="452DA18E">
          <w:rPr>
            <w:rStyle w:val="Hyperlink"/>
          </w:rPr>
          <w:t>E</w:t>
        </w:r>
        <w:r w:rsidR="00916B59" w:rsidRPr="452DA18E">
          <w:rPr>
            <w:rStyle w:val="Hyperlink"/>
          </w:rPr>
          <w:t xml:space="preserve">nvironmental </w:t>
        </w:r>
        <w:r w:rsidRPr="452DA18E">
          <w:rPr>
            <w:rStyle w:val="Hyperlink"/>
          </w:rPr>
          <w:t>S</w:t>
        </w:r>
        <w:r w:rsidR="00916B59" w:rsidRPr="452DA18E">
          <w:rPr>
            <w:rStyle w:val="Hyperlink"/>
          </w:rPr>
          <w:t xml:space="preserve">tandards for </w:t>
        </w:r>
        <w:r w:rsidRPr="452DA18E">
          <w:rPr>
            <w:rStyle w:val="Hyperlink"/>
          </w:rPr>
          <w:t>F</w:t>
        </w:r>
        <w:r w:rsidR="00916B59" w:rsidRPr="452DA18E">
          <w:rPr>
            <w:rStyle w:val="Hyperlink"/>
          </w:rPr>
          <w:t>reshwater</w:t>
        </w:r>
      </w:hyperlink>
      <w:r w:rsidR="00916B59">
        <w:t xml:space="preserve"> </w:t>
      </w:r>
    </w:p>
    <w:p w14:paraId="72F95C37" w14:textId="77777777" w:rsidR="001654A2" w:rsidRDefault="00916B59" w:rsidP="001654A2">
      <w:pPr>
        <w:pStyle w:val="Bullet"/>
      </w:pPr>
      <w:hyperlink r:id="rId19">
        <w:r w:rsidRPr="452DA18E">
          <w:rPr>
            <w:rStyle w:val="Hyperlink"/>
          </w:rPr>
          <w:t>stock exclusion regulations</w:t>
        </w:r>
      </w:hyperlink>
      <w:r w:rsidR="00232CB1">
        <w:t xml:space="preserve"> under section 360 of the Resource Management Act 1991</w:t>
      </w:r>
    </w:p>
    <w:p w14:paraId="428EC018" w14:textId="77777777" w:rsidR="001654A2" w:rsidRDefault="00916B59" w:rsidP="001654A2">
      <w:pPr>
        <w:pStyle w:val="Bullet"/>
      </w:pPr>
      <w:hyperlink r:id="rId20" w:history="1">
        <w:r w:rsidRPr="00916B59">
          <w:rPr>
            <w:rStyle w:val="Hyperlink"/>
          </w:rPr>
          <w:t>freshwater farm plans</w:t>
        </w:r>
      </w:hyperlink>
    </w:p>
    <w:p w14:paraId="57A53318" w14:textId="7BA34B5A" w:rsidR="00293C4B" w:rsidRDefault="000966AB" w:rsidP="001654A2">
      <w:pPr>
        <w:pStyle w:val="Bullet"/>
      </w:pPr>
      <w:r>
        <w:t>a</w:t>
      </w:r>
      <w:r w:rsidRPr="008B4A3F">
        <w:t xml:space="preserve">mendments to the </w:t>
      </w:r>
      <w:hyperlink r:id="rId21" w:history="1">
        <w:r w:rsidRPr="00C73E12">
          <w:rPr>
            <w:rStyle w:val="Hyperlink"/>
          </w:rPr>
          <w:t>Resource Management (Measurement and Reporting of Water Takes) Regulations 2010</w:t>
        </w:r>
      </w:hyperlink>
    </w:p>
    <w:p w14:paraId="77CA0878" w14:textId="663F974D" w:rsidR="00916B59" w:rsidRDefault="00916B59" w:rsidP="00916B59">
      <w:pPr>
        <w:pStyle w:val="Bullet"/>
      </w:pPr>
      <w:r>
        <w:t xml:space="preserve">the </w:t>
      </w:r>
      <w:hyperlink r:id="rId22">
        <w:r w:rsidRPr="452DA18E">
          <w:rPr>
            <w:rStyle w:val="Hyperlink"/>
          </w:rPr>
          <w:t>National Policy Statement for Freshwater Management 2020</w:t>
        </w:r>
      </w:hyperlink>
      <w:r>
        <w:t>, which replaces the NPS</w:t>
      </w:r>
      <w:r w:rsidR="7EACEAF0">
        <w:t>-</w:t>
      </w:r>
      <w:r>
        <w:t>FM 2017</w:t>
      </w:r>
    </w:p>
    <w:p w14:paraId="5CE73D0C" w14:textId="1115F6A5" w:rsidR="00916B59" w:rsidRDefault="00916B59" w:rsidP="00916B59">
      <w:pPr>
        <w:pStyle w:val="Bullet"/>
      </w:pPr>
      <w:hyperlink r:id="rId23" w:anchor=":~:text=Objectives%20of%20RM%20reform,-Together%20this%20suite&amp;text=give%20proper%20recognition%20to%20the,emissions%20contributing%20to%20" w:history="1">
        <w:r w:rsidRPr="00916B59">
          <w:rPr>
            <w:rStyle w:val="Hyperlink"/>
          </w:rPr>
          <w:t>amendments to the RMA</w:t>
        </w:r>
      </w:hyperlink>
      <w:r>
        <w:t xml:space="preserve"> to provide for a faster freshwater planning process </w:t>
      </w:r>
    </w:p>
    <w:p w14:paraId="026579C9" w14:textId="55ACD033" w:rsidR="00D27924" w:rsidRDefault="00916B59" w:rsidP="00F40D5E">
      <w:pPr>
        <w:pStyle w:val="Bullet"/>
        <w:spacing w:after="360"/>
      </w:pPr>
      <w:hyperlink r:id="rId24" w:history="1">
        <w:r w:rsidRPr="00916B59">
          <w:rPr>
            <w:rStyle w:val="Hyperlink"/>
          </w:rPr>
          <w:t>amendments to the RMA</w:t>
        </w:r>
      </w:hyperlink>
      <w:r>
        <w:t xml:space="preserve"> to enable mandatory and enforceable certified freshwater farm plans, and the creation of regulations for reporting nitrogen fertiliser sales.</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4616FE" w:rsidRPr="00A01420" w14:paraId="2D1C6279" w14:textId="77777777" w:rsidTr="00361CDD">
        <w:tc>
          <w:tcPr>
            <w:tcW w:w="0" w:type="auto"/>
            <w:shd w:val="clear" w:color="auto" w:fill="D2DDE1"/>
          </w:tcPr>
          <w:bookmarkEnd w:id="1"/>
          <w:p w14:paraId="2F9B78A8" w14:textId="129EB041" w:rsidR="004616FE" w:rsidRPr="00916B59" w:rsidRDefault="00916B59" w:rsidP="00916B59">
            <w:pPr>
              <w:pStyle w:val="Boxheading"/>
            </w:pPr>
            <w:r w:rsidRPr="00916B59">
              <w:lastRenderedPageBreak/>
              <w:t>Factsheets in this series</w:t>
            </w:r>
          </w:p>
          <w:p w14:paraId="68D8070A" w14:textId="090DADEC" w:rsidR="00916B59" w:rsidRDefault="00916B59" w:rsidP="00916B59">
            <w:pPr>
              <w:pStyle w:val="Boxtext"/>
            </w:pPr>
            <w:r>
              <w:t xml:space="preserve">The full set of </w:t>
            </w:r>
            <w:hyperlink r:id="rId25" w:history="1">
              <w:r w:rsidRPr="00916B59">
                <w:rPr>
                  <w:rStyle w:val="Hyperlink"/>
                </w:rPr>
                <w:t>Essential Freshwater factsheets</w:t>
              </w:r>
            </w:hyperlink>
            <w:r>
              <w:t xml:space="preserve"> is available on the </w:t>
            </w:r>
            <w:r w:rsidRPr="008F24E9">
              <w:t>Ministry for the Environment’s website</w:t>
            </w:r>
            <w:r>
              <w:t>.</w:t>
            </w:r>
          </w:p>
          <w:p w14:paraId="4292E692" w14:textId="29CA587E" w:rsidR="00916B59" w:rsidRPr="00916B59" w:rsidRDefault="009F7E1B" w:rsidP="00916B59">
            <w:pPr>
              <w:pStyle w:val="Boxtext"/>
              <w:rPr>
                <w:b/>
                <w:bCs/>
              </w:rPr>
            </w:pPr>
            <w:r>
              <w:rPr>
                <w:b/>
                <w:bCs/>
              </w:rPr>
              <w:t>Questions and feedback</w:t>
            </w:r>
          </w:p>
          <w:p w14:paraId="2F781723" w14:textId="598A8E2E" w:rsidR="004616FE" w:rsidRPr="00A01420" w:rsidRDefault="00916B59" w:rsidP="00046BA3">
            <w:pPr>
              <w:pStyle w:val="Blueboxtext"/>
              <w:spacing w:before="0"/>
              <w:rPr>
                <w:szCs w:val="20"/>
              </w:rPr>
            </w:pPr>
            <w:r>
              <w:t xml:space="preserve">Contact us by emailing </w:t>
            </w:r>
            <w:hyperlink r:id="rId26" w:history="1">
              <w:r w:rsidRPr="00916B59">
                <w:rPr>
                  <w:rStyle w:val="Hyperlink"/>
                </w:rPr>
                <w:t>freshwater@mfe.govt.nz</w:t>
              </w:r>
            </w:hyperlink>
            <w:r>
              <w:t xml:space="preserve">, or visit the </w:t>
            </w:r>
            <w:hyperlink r:id="rId27" w:history="1">
              <w:r w:rsidRPr="00916B59">
                <w:rPr>
                  <w:rStyle w:val="Hyperlink"/>
                </w:rPr>
                <w:t>Essential Freshwater page</w:t>
              </w:r>
            </w:hyperlink>
            <w:r>
              <w:t xml:space="preserve"> on the Ministry for the Environment’s website.</w:t>
            </w:r>
          </w:p>
        </w:tc>
      </w:tr>
    </w:tbl>
    <w:p w14:paraId="34FA7DBF" w14:textId="1EFC16B0" w:rsidR="00D27924" w:rsidRDefault="00D27924" w:rsidP="004616FE">
      <w:pPr>
        <w:pStyle w:val="BodyText"/>
      </w:pPr>
    </w:p>
    <w:p w14:paraId="47FF2EA3" w14:textId="4C172CED" w:rsidR="00D27924" w:rsidRDefault="00D27924">
      <w:pPr>
        <w:spacing w:before="0" w:after="0" w:line="240" w:lineRule="auto"/>
        <w:jc w:val="left"/>
      </w:pPr>
    </w:p>
    <w:tbl>
      <w:tblPr>
        <w:tblW w:w="9072" w:type="dxa"/>
        <w:tblBorders>
          <w:top w:val="single" w:sz="4" w:space="0" w:color="D5EBE8"/>
          <w:left w:val="single" w:sz="4" w:space="0" w:color="D5EBE8"/>
          <w:bottom w:val="single" w:sz="4" w:space="0" w:color="D5EBE8"/>
          <w:right w:val="single" w:sz="4" w:space="0" w:color="D5EBE8"/>
          <w:insideH w:val="single" w:sz="4" w:space="0" w:color="D5EBE8"/>
          <w:insideV w:val="single" w:sz="4" w:space="0" w:color="D5EBE8"/>
        </w:tblBorders>
        <w:shd w:val="clear" w:color="auto" w:fill="D5EBE8"/>
        <w:tblLook w:val="04A0" w:firstRow="1" w:lastRow="0" w:firstColumn="1" w:lastColumn="0" w:noHBand="0" w:noVBand="1"/>
      </w:tblPr>
      <w:tblGrid>
        <w:gridCol w:w="9072"/>
      </w:tblGrid>
      <w:tr w:rsidR="004616FE" w:rsidRPr="00A01420" w14:paraId="7FF87795" w14:textId="77777777" w:rsidTr="452DA18E">
        <w:tc>
          <w:tcPr>
            <w:tcW w:w="9072" w:type="dxa"/>
            <w:shd w:val="clear" w:color="auto" w:fill="D5EBE8" w:themeFill="accent3"/>
          </w:tcPr>
          <w:p w14:paraId="646EB9F0" w14:textId="15E73DF5" w:rsidR="0099154B" w:rsidRDefault="00916B59" w:rsidP="0099154B">
            <w:pPr>
              <w:pStyle w:val="Boxheading"/>
            </w:pPr>
            <w:r>
              <w:t>Disclaimer</w:t>
            </w:r>
          </w:p>
          <w:p w14:paraId="573B77E6" w14:textId="13E6AE0C" w:rsidR="00916B59" w:rsidRDefault="00916B59" w:rsidP="00916B59">
            <w:pPr>
              <w:pStyle w:val="Boxtext"/>
            </w:pPr>
            <w:r>
              <w:t>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w:t>
            </w:r>
          </w:p>
          <w:p w14:paraId="43C88DE6" w14:textId="1F73A319" w:rsidR="004616FE" w:rsidRPr="00A01420" w:rsidRDefault="00916B59" w:rsidP="00916B59">
            <w:pPr>
              <w:pStyle w:val="Boxtext"/>
            </w:pPr>
            <w: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tc>
      </w:tr>
    </w:tbl>
    <w:p w14:paraId="7A1096D2" w14:textId="77777777" w:rsidR="004616FE" w:rsidRDefault="004616FE" w:rsidP="004616FE">
      <w:pPr>
        <w:pStyle w:val="BodyText"/>
      </w:pPr>
    </w:p>
    <w:p w14:paraId="6655C455" w14:textId="77777777" w:rsidR="00FA0C86" w:rsidRDefault="006239DF" w:rsidP="00D1660E">
      <w:pPr>
        <w:pStyle w:val="BodyText"/>
      </w:pPr>
      <w:r>
        <w:rPr>
          <w:noProof/>
        </w:rPr>
        <mc:AlternateContent>
          <mc:Choice Requires="wps">
            <w:drawing>
              <wp:anchor distT="0" distB="0" distL="114300" distR="114300" simplePos="0" relativeHeight="251658240" behindDoc="0" locked="1" layoutInCell="1" allowOverlap="1" wp14:anchorId="7185391E" wp14:editId="1EED3B13">
                <wp:simplePos x="0" y="0"/>
                <wp:positionH relativeFrom="column">
                  <wp:posOffset>-11430</wp:posOffset>
                </wp:positionH>
                <wp:positionV relativeFrom="page">
                  <wp:posOffset>9356725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5B94B700"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79E98F8D" w14:textId="0EA3FFC2" w:rsidR="006239DF" w:rsidRDefault="00B0632C" w:rsidP="007326CB">
                                  <w:pPr>
                                    <w:pStyle w:val="TableText"/>
                                  </w:pPr>
                                  <w:r>
                                    <w:br/>
                                  </w:r>
                                  <w:r w:rsidR="006239DF" w:rsidRPr="006C18C8">
                                    <w:t xml:space="preserve">Published in </w:t>
                                  </w:r>
                                  <w:r w:rsidR="00D27924">
                                    <w:t xml:space="preserve">June 2022 (updated </w:t>
                                  </w:r>
                                  <w:r w:rsidR="00916B59">
                                    <w:t>February 2025</w:t>
                                  </w:r>
                                  <w:r w:rsidR="00D27924">
                                    <w:t>)</w:t>
                                  </w:r>
                                  <w:r w:rsidR="006239DF" w:rsidRPr="006C18C8">
                                    <w:t xml:space="preserve"> by the </w:t>
                                  </w:r>
                                  <w:r w:rsidR="006239DF" w:rsidRPr="006C18C8">
                                    <w:br/>
                                    <w:t xml:space="preserve">Ministry for the Environment – </w:t>
                                  </w:r>
                                  <w:proofErr w:type="spellStart"/>
                                  <w:r w:rsidR="006239DF" w:rsidRPr="006C18C8">
                                    <w:t>Manatū</w:t>
                                  </w:r>
                                  <w:proofErr w:type="spellEnd"/>
                                  <w:r w:rsidR="006239DF" w:rsidRPr="006C18C8">
                                    <w:t xml:space="preserve"> </w:t>
                                  </w:r>
                                  <w:proofErr w:type="spellStart"/>
                                  <w:r w:rsidR="00AA40AD">
                                    <w:t>m</w:t>
                                  </w:r>
                                  <w:r w:rsidR="006239DF" w:rsidRPr="006C18C8">
                                    <w:t>ō</w:t>
                                  </w:r>
                                  <w:proofErr w:type="spellEnd"/>
                                  <w:r w:rsidR="006239DF" w:rsidRPr="006C18C8">
                                    <w:t xml:space="preserve"> </w:t>
                                  </w:r>
                                  <w:proofErr w:type="spellStart"/>
                                  <w:r w:rsidR="00AA40AD">
                                    <w:t>t</w:t>
                                  </w:r>
                                  <w:r w:rsidR="006239DF" w:rsidRPr="006C18C8">
                                    <w:t>e</w:t>
                                  </w:r>
                                  <w:proofErr w:type="spellEnd"/>
                                  <w:r w:rsidR="006239DF" w:rsidRPr="006C18C8">
                                    <w:t xml:space="preserve"> Taiao</w:t>
                                  </w:r>
                                  <w:r w:rsidR="006239DF" w:rsidRPr="006C18C8">
                                    <w:br/>
                                    <w:t xml:space="preserve">Publication number: INFO </w:t>
                                  </w:r>
                                  <w:r w:rsidR="00D27924">
                                    <w:t>1</w:t>
                                  </w:r>
                                  <w:r w:rsidR="00F32762">
                                    <w:t>284</w:t>
                                  </w:r>
                                </w:p>
                              </w:tc>
                              <w:tc>
                                <w:tcPr>
                                  <w:tcW w:w="3588" w:type="dxa"/>
                                  <w:shd w:val="clear" w:color="auto" w:fill="FFFFFF" w:themeFill="background1"/>
                                  <w:tcMar>
                                    <w:left w:w="0" w:type="dxa"/>
                                    <w:right w:w="0" w:type="dxa"/>
                                  </w:tcMar>
                                  <w:vAlign w:val="bottom"/>
                                </w:tcPr>
                                <w:p w14:paraId="1034FB2D" w14:textId="77777777" w:rsidR="006239DF" w:rsidRDefault="006239DF" w:rsidP="00E57601">
                                  <w:pPr>
                                    <w:pStyle w:val="Footer"/>
                                    <w:jc w:val="right"/>
                                  </w:pPr>
                                  <w:r>
                                    <w:rPr>
                                      <w:noProof/>
                                    </w:rPr>
                                    <w:drawing>
                                      <wp:inline distT="0" distB="0" distL="0" distR="0" wp14:anchorId="273C650E" wp14:editId="52FD928A">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8">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3D6A0A"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5391E" id="_x0000_t202" coordsize="21600,21600" o:spt="202" path="m,l,21600r21600,l21600,xe">
                <v:stroke joinstyle="miter"/>
                <v:path gradientshapeok="t" o:connecttype="rect"/>
              </v:shapetype>
              <v:shape id="Text Box 1" o:spid="_x0000_s1026" type="#_x0000_t202" style="position:absolute;margin-left:-.9pt;margin-top:736.75pt;width:459.5pt;height: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5B94B700"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79E98F8D" w14:textId="0EA3FFC2" w:rsidR="006239DF" w:rsidRDefault="00B0632C" w:rsidP="007326CB">
                            <w:pPr>
                              <w:pStyle w:val="TableText"/>
                            </w:pPr>
                            <w:r>
                              <w:br/>
                            </w:r>
                            <w:r w:rsidR="006239DF" w:rsidRPr="006C18C8">
                              <w:t xml:space="preserve">Published in </w:t>
                            </w:r>
                            <w:r w:rsidR="00D27924">
                              <w:t xml:space="preserve">June 2022 (updated </w:t>
                            </w:r>
                            <w:r w:rsidR="00916B59">
                              <w:t>February 2025</w:t>
                            </w:r>
                            <w:r w:rsidR="00D27924">
                              <w:t>)</w:t>
                            </w:r>
                            <w:r w:rsidR="006239DF" w:rsidRPr="006C18C8">
                              <w:t xml:space="preserve"> by the </w:t>
                            </w:r>
                            <w:r w:rsidR="006239DF" w:rsidRPr="006C18C8">
                              <w:br/>
                              <w:t xml:space="preserve">Ministry for the Environment – </w:t>
                            </w:r>
                            <w:proofErr w:type="spellStart"/>
                            <w:r w:rsidR="006239DF" w:rsidRPr="006C18C8">
                              <w:t>Manatū</w:t>
                            </w:r>
                            <w:proofErr w:type="spellEnd"/>
                            <w:r w:rsidR="006239DF" w:rsidRPr="006C18C8">
                              <w:t xml:space="preserve"> </w:t>
                            </w:r>
                            <w:proofErr w:type="spellStart"/>
                            <w:r w:rsidR="00AA40AD">
                              <w:t>m</w:t>
                            </w:r>
                            <w:r w:rsidR="006239DF" w:rsidRPr="006C18C8">
                              <w:t>ō</w:t>
                            </w:r>
                            <w:proofErr w:type="spellEnd"/>
                            <w:r w:rsidR="006239DF" w:rsidRPr="006C18C8">
                              <w:t xml:space="preserve"> </w:t>
                            </w:r>
                            <w:proofErr w:type="spellStart"/>
                            <w:r w:rsidR="00AA40AD">
                              <w:t>t</w:t>
                            </w:r>
                            <w:r w:rsidR="006239DF" w:rsidRPr="006C18C8">
                              <w:t>e</w:t>
                            </w:r>
                            <w:proofErr w:type="spellEnd"/>
                            <w:r w:rsidR="006239DF" w:rsidRPr="006C18C8">
                              <w:t xml:space="preserve"> Taiao</w:t>
                            </w:r>
                            <w:r w:rsidR="006239DF" w:rsidRPr="006C18C8">
                              <w:br/>
                              <w:t xml:space="preserve">Publication number: INFO </w:t>
                            </w:r>
                            <w:r w:rsidR="00D27924">
                              <w:t>1</w:t>
                            </w:r>
                            <w:r w:rsidR="00F32762">
                              <w:t>284</w:t>
                            </w:r>
                          </w:p>
                        </w:tc>
                        <w:tc>
                          <w:tcPr>
                            <w:tcW w:w="3588" w:type="dxa"/>
                            <w:shd w:val="clear" w:color="auto" w:fill="FFFFFF" w:themeFill="background1"/>
                            <w:tcMar>
                              <w:left w:w="0" w:type="dxa"/>
                              <w:right w:w="0" w:type="dxa"/>
                            </w:tcMar>
                            <w:vAlign w:val="bottom"/>
                          </w:tcPr>
                          <w:p w14:paraId="1034FB2D" w14:textId="77777777" w:rsidR="006239DF" w:rsidRDefault="006239DF" w:rsidP="00E57601">
                            <w:pPr>
                              <w:pStyle w:val="Footer"/>
                              <w:jc w:val="right"/>
                            </w:pPr>
                            <w:r>
                              <w:rPr>
                                <w:noProof/>
                              </w:rPr>
                              <w:drawing>
                                <wp:inline distT="0" distB="0" distL="0" distR="0" wp14:anchorId="273C650E" wp14:editId="52FD928A">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8">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3D6A0A"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F91BB0">
      <w:footerReference w:type="even" r:id="rId29"/>
      <w:footerReference w:type="default" r:id="rId30"/>
      <w:footerReference w:type="first" r:id="rId31"/>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DA8D" w14:textId="77777777" w:rsidR="00A96634" w:rsidRDefault="00A96634" w:rsidP="0080531E">
      <w:pPr>
        <w:spacing w:before="0" w:after="0" w:line="240" w:lineRule="auto"/>
      </w:pPr>
      <w:r>
        <w:separator/>
      </w:r>
    </w:p>
    <w:p w14:paraId="125A1BD5" w14:textId="77777777" w:rsidR="00A96634" w:rsidRDefault="00A96634"/>
  </w:endnote>
  <w:endnote w:type="continuationSeparator" w:id="0">
    <w:p w14:paraId="2D939B96" w14:textId="77777777" w:rsidR="00A96634" w:rsidRDefault="00A96634" w:rsidP="0080531E">
      <w:pPr>
        <w:spacing w:before="0" w:after="0" w:line="240" w:lineRule="auto"/>
      </w:pPr>
      <w:r>
        <w:continuationSeparator/>
      </w:r>
    </w:p>
    <w:p w14:paraId="12C48E48" w14:textId="77777777" w:rsidR="00A96634" w:rsidRDefault="00A96634"/>
  </w:endnote>
  <w:endnote w:type="continuationNotice" w:id="1">
    <w:p w14:paraId="38EF5056" w14:textId="77777777" w:rsidR="00A96634" w:rsidRDefault="00A966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85B2" w14:textId="77777777"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Pr="00345E4E">
      <w:t xml:space="preserve">Insert </w:t>
    </w:r>
    <w:r w:rsidR="00B0632C">
      <w:t>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DD03" w14:textId="49EE7A1B" w:rsidR="006C18C8" w:rsidRPr="003A6769" w:rsidRDefault="00FE4F91" w:rsidP="00FE4F91">
    <w:pPr>
      <w:pStyle w:val="Footerodd"/>
    </w:pPr>
    <w:r>
      <w:tab/>
    </w:r>
    <w:r w:rsidR="00F91BB0">
      <w:t xml:space="preserve">Wai Māori </w:t>
    </w:r>
    <w:proofErr w:type="spellStart"/>
    <w:r w:rsidR="00F91BB0">
      <w:t>Mātuatua</w:t>
    </w:r>
    <w:proofErr w:type="spellEnd"/>
    <w:r w:rsidR="00F91BB0">
      <w:t xml:space="preserve"> Essential Freshwater Intensive Winter Grazing</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3038" w14:textId="138B30F6" w:rsidR="0085118C" w:rsidRDefault="0085118C" w:rsidP="00F91BB0">
    <w:pPr>
      <w:pStyle w:val="Footerodd"/>
    </w:pPr>
    <w:r>
      <w:tab/>
    </w:r>
    <w:r w:rsidR="00F91BB0">
      <w:t xml:space="preserve">Wai Māori </w:t>
    </w:r>
    <w:proofErr w:type="spellStart"/>
    <w:r w:rsidR="00F91BB0">
      <w:t>Mātuatua</w:t>
    </w:r>
    <w:proofErr w:type="spellEnd"/>
    <w:r w:rsidR="00F91BB0">
      <w:t xml:space="preserve"> Essential Freshwater Intensive Winter Grazing</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3052" w14:textId="77777777" w:rsidR="00A96634" w:rsidRDefault="00A96634" w:rsidP="00CB5C5F">
      <w:pPr>
        <w:spacing w:before="0" w:after="80" w:line="240" w:lineRule="auto"/>
      </w:pPr>
      <w:bookmarkStart w:id="0" w:name="_Hlk86912439"/>
      <w:bookmarkEnd w:id="0"/>
      <w:r>
        <w:separator/>
      </w:r>
    </w:p>
  </w:footnote>
  <w:footnote w:type="continuationSeparator" w:id="0">
    <w:p w14:paraId="6B9D5A23" w14:textId="77777777" w:rsidR="00A96634" w:rsidRDefault="00A96634" w:rsidP="0080531E">
      <w:pPr>
        <w:spacing w:before="0" w:after="0" w:line="240" w:lineRule="auto"/>
      </w:pPr>
      <w:r>
        <w:continuationSeparator/>
      </w:r>
    </w:p>
    <w:p w14:paraId="0E97D92B" w14:textId="77777777" w:rsidR="00A96634" w:rsidRDefault="00A96634"/>
  </w:footnote>
  <w:footnote w:type="continuationNotice" w:id="1">
    <w:p w14:paraId="42DCC121" w14:textId="77777777" w:rsidR="00A96634" w:rsidRDefault="00A96634">
      <w:pPr>
        <w:spacing w:before="0" w:after="0" w:line="240" w:lineRule="auto"/>
      </w:pPr>
    </w:p>
  </w:footnote>
  <w:footnote w:id="2">
    <w:p w14:paraId="706409CA" w14:textId="5010FB02" w:rsidR="005809A2" w:rsidRDefault="005809A2">
      <w:pPr>
        <w:pStyle w:val="FootnoteText"/>
      </w:pPr>
      <w:r>
        <w:rPr>
          <w:rStyle w:val="FootnoteReference"/>
        </w:rPr>
        <w:footnoteRef/>
      </w:r>
      <w:r>
        <w:t xml:space="preserve"> </w:t>
      </w:r>
      <w:r w:rsidR="007C124D">
        <w:tab/>
      </w:r>
      <w:r w:rsidRPr="005809A2">
        <w:t>An annual forage crop is defined in regulation 3 of the NES-F as a crop that is grazed by livestock in the place where it is grown; it excludes pasture or a crop that is grown for arable land use or horticultural land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4"/>
  </w:num>
  <w:num w:numId="3" w16cid:durableId="428039246">
    <w:abstractNumId w:val="35"/>
  </w:num>
  <w:num w:numId="4" w16cid:durableId="1688940720">
    <w:abstractNumId w:val="19"/>
  </w:num>
  <w:num w:numId="5" w16cid:durableId="1790082978">
    <w:abstractNumId w:val="12"/>
  </w:num>
  <w:num w:numId="6" w16cid:durableId="571161853">
    <w:abstractNumId w:val="7"/>
  </w:num>
  <w:num w:numId="7" w16cid:durableId="851066908">
    <w:abstractNumId w:val="22"/>
  </w:num>
  <w:num w:numId="8" w16cid:durableId="61224443">
    <w:abstractNumId w:val="21"/>
  </w:num>
  <w:num w:numId="9" w16cid:durableId="972250063">
    <w:abstractNumId w:val="34"/>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8"/>
  </w:num>
  <w:num w:numId="13" w16cid:durableId="948007045">
    <w:abstractNumId w:val="11"/>
  </w:num>
  <w:num w:numId="14" w16cid:durableId="823200718">
    <w:abstractNumId w:val="30"/>
  </w:num>
  <w:num w:numId="15" w16cid:durableId="703866721">
    <w:abstractNumId w:val="20"/>
  </w:num>
  <w:num w:numId="16" w16cid:durableId="192305151">
    <w:abstractNumId w:val="10"/>
  </w:num>
  <w:num w:numId="17" w16cid:durableId="24016450">
    <w:abstractNumId w:val="29"/>
  </w:num>
  <w:num w:numId="18" w16cid:durableId="717705514">
    <w:abstractNumId w:val="25"/>
  </w:num>
  <w:num w:numId="19" w16cid:durableId="691230062">
    <w:abstractNumId w:val="31"/>
  </w:num>
  <w:num w:numId="20" w16cid:durableId="1343435891">
    <w:abstractNumId w:val="13"/>
  </w:num>
  <w:num w:numId="21" w16cid:durableId="4983556">
    <w:abstractNumId w:val="26"/>
  </w:num>
  <w:num w:numId="22" w16cid:durableId="1442725474">
    <w:abstractNumId w:val="4"/>
  </w:num>
  <w:num w:numId="23" w16cid:durableId="380246717">
    <w:abstractNumId w:val="23"/>
  </w:num>
  <w:num w:numId="24" w16cid:durableId="1964146203">
    <w:abstractNumId w:val="15"/>
  </w:num>
  <w:num w:numId="25" w16cid:durableId="1810130802">
    <w:abstractNumId w:val="33"/>
  </w:num>
  <w:num w:numId="26" w16cid:durableId="404837251">
    <w:abstractNumId w:val="27"/>
  </w:num>
  <w:num w:numId="27" w16cid:durableId="1851795376">
    <w:abstractNumId w:val="0"/>
  </w:num>
  <w:num w:numId="28" w16cid:durableId="1318416344">
    <w:abstractNumId w:val="17"/>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8"/>
  </w:num>
  <w:num w:numId="35" w16cid:durableId="152792863">
    <w:abstractNumId w:val="16"/>
  </w:num>
  <w:num w:numId="36" w16cid:durableId="448669641">
    <w:abstractNumId w:val="6"/>
  </w:num>
  <w:num w:numId="37" w16cid:durableId="41442950">
    <w:abstractNumId w:val="32"/>
  </w:num>
  <w:num w:numId="38" w16cid:durableId="592393198">
    <w:abstractNumId w:val="24"/>
  </w:num>
  <w:num w:numId="39" w16cid:durableId="5885368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attachedTemplate r:id="rId1"/>
  <w:defaultTabStop w:val="39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4B"/>
    <w:rsid w:val="00000792"/>
    <w:rsid w:val="00000F04"/>
    <w:rsid w:val="000020F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6BA3"/>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66AB"/>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6EB"/>
    <w:rsid w:val="000F78AE"/>
    <w:rsid w:val="000F7E25"/>
    <w:rsid w:val="001007EE"/>
    <w:rsid w:val="00100F76"/>
    <w:rsid w:val="001013F3"/>
    <w:rsid w:val="0010148E"/>
    <w:rsid w:val="0010194C"/>
    <w:rsid w:val="0010253C"/>
    <w:rsid w:val="00102BD1"/>
    <w:rsid w:val="00102CB9"/>
    <w:rsid w:val="0010347C"/>
    <w:rsid w:val="00103569"/>
    <w:rsid w:val="00103E54"/>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06F"/>
    <w:rsid w:val="00116382"/>
    <w:rsid w:val="00116484"/>
    <w:rsid w:val="00116ACF"/>
    <w:rsid w:val="00116D5C"/>
    <w:rsid w:val="001172B2"/>
    <w:rsid w:val="00117F9B"/>
    <w:rsid w:val="00121211"/>
    <w:rsid w:val="00121628"/>
    <w:rsid w:val="0012167D"/>
    <w:rsid w:val="00121F1C"/>
    <w:rsid w:val="00122189"/>
    <w:rsid w:val="00122280"/>
    <w:rsid w:val="001222CE"/>
    <w:rsid w:val="00122D42"/>
    <w:rsid w:val="00123345"/>
    <w:rsid w:val="00123C46"/>
    <w:rsid w:val="0012470B"/>
    <w:rsid w:val="00125C75"/>
    <w:rsid w:val="00125C7E"/>
    <w:rsid w:val="001269A9"/>
    <w:rsid w:val="0012731C"/>
    <w:rsid w:val="00127945"/>
    <w:rsid w:val="00127D94"/>
    <w:rsid w:val="00127E90"/>
    <w:rsid w:val="001302C1"/>
    <w:rsid w:val="001306D3"/>
    <w:rsid w:val="0013076D"/>
    <w:rsid w:val="001308F4"/>
    <w:rsid w:val="001310BF"/>
    <w:rsid w:val="00131EC2"/>
    <w:rsid w:val="0013326A"/>
    <w:rsid w:val="00133E73"/>
    <w:rsid w:val="00133FDB"/>
    <w:rsid w:val="00134C79"/>
    <w:rsid w:val="00134F4A"/>
    <w:rsid w:val="00135E4E"/>
    <w:rsid w:val="00136246"/>
    <w:rsid w:val="001362A1"/>
    <w:rsid w:val="001364D4"/>
    <w:rsid w:val="001371C8"/>
    <w:rsid w:val="001372ED"/>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48DD"/>
    <w:rsid w:val="001654A2"/>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24B0"/>
    <w:rsid w:val="0018332A"/>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2DF3"/>
    <w:rsid w:val="0019301F"/>
    <w:rsid w:val="00193286"/>
    <w:rsid w:val="001932D7"/>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6FEF"/>
    <w:rsid w:val="001A732E"/>
    <w:rsid w:val="001A7F30"/>
    <w:rsid w:val="001B06E2"/>
    <w:rsid w:val="001B103A"/>
    <w:rsid w:val="001B103D"/>
    <w:rsid w:val="001B1513"/>
    <w:rsid w:val="001B1767"/>
    <w:rsid w:val="001B2453"/>
    <w:rsid w:val="001B3D48"/>
    <w:rsid w:val="001B5AF9"/>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2CB"/>
    <w:rsid w:val="001E0BBA"/>
    <w:rsid w:val="001E14FD"/>
    <w:rsid w:val="001E180F"/>
    <w:rsid w:val="001E1C64"/>
    <w:rsid w:val="001E1CEC"/>
    <w:rsid w:val="001E2ECB"/>
    <w:rsid w:val="001E4B64"/>
    <w:rsid w:val="001E552A"/>
    <w:rsid w:val="001E57B9"/>
    <w:rsid w:val="001E6E8D"/>
    <w:rsid w:val="001E7EE4"/>
    <w:rsid w:val="001E7F76"/>
    <w:rsid w:val="001F0B1F"/>
    <w:rsid w:val="001F0FAF"/>
    <w:rsid w:val="001F139F"/>
    <w:rsid w:val="001F1BD2"/>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867"/>
    <w:rsid w:val="00217DD8"/>
    <w:rsid w:val="002205E4"/>
    <w:rsid w:val="00220D67"/>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2CB1"/>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3DD"/>
    <w:rsid w:val="00246EAE"/>
    <w:rsid w:val="00247116"/>
    <w:rsid w:val="002471E5"/>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2F1"/>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75B"/>
    <w:rsid w:val="00290BB1"/>
    <w:rsid w:val="00291BC1"/>
    <w:rsid w:val="0029274F"/>
    <w:rsid w:val="002933B9"/>
    <w:rsid w:val="002933CA"/>
    <w:rsid w:val="00293A8F"/>
    <w:rsid w:val="00293C4B"/>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31A"/>
    <w:rsid w:val="002B072D"/>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2B10"/>
    <w:rsid w:val="002D386A"/>
    <w:rsid w:val="002D3BED"/>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41C"/>
    <w:rsid w:val="003226E4"/>
    <w:rsid w:val="00323737"/>
    <w:rsid w:val="00323AD6"/>
    <w:rsid w:val="00323F27"/>
    <w:rsid w:val="003242EF"/>
    <w:rsid w:val="00325339"/>
    <w:rsid w:val="003255AA"/>
    <w:rsid w:val="003257C8"/>
    <w:rsid w:val="00326A45"/>
    <w:rsid w:val="00326DF3"/>
    <w:rsid w:val="00327E5D"/>
    <w:rsid w:val="003314B6"/>
    <w:rsid w:val="00331A20"/>
    <w:rsid w:val="00331E65"/>
    <w:rsid w:val="00333107"/>
    <w:rsid w:val="0033343B"/>
    <w:rsid w:val="003336A1"/>
    <w:rsid w:val="0033393C"/>
    <w:rsid w:val="00333D3D"/>
    <w:rsid w:val="003357EE"/>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081B"/>
    <w:rsid w:val="0035151C"/>
    <w:rsid w:val="00352254"/>
    <w:rsid w:val="003522A3"/>
    <w:rsid w:val="00353929"/>
    <w:rsid w:val="00353CFC"/>
    <w:rsid w:val="00353F9E"/>
    <w:rsid w:val="003540D1"/>
    <w:rsid w:val="003545BF"/>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3BD0"/>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5C6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4FA1"/>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1D9A"/>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4EFC"/>
    <w:rsid w:val="003F5AD2"/>
    <w:rsid w:val="003F5CA4"/>
    <w:rsid w:val="003F6D50"/>
    <w:rsid w:val="003F7006"/>
    <w:rsid w:val="003F7507"/>
    <w:rsid w:val="003F7C72"/>
    <w:rsid w:val="003F7D10"/>
    <w:rsid w:val="00401000"/>
    <w:rsid w:val="004016C6"/>
    <w:rsid w:val="0040179A"/>
    <w:rsid w:val="00401856"/>
    <w:rsid w:val="00401DC7"/>
    <w:rsid w:val="004028A2"/>
    <w:rsid w:val="00402FEB"/>
    <w:rsid w:val="00403344"/>
    <w:rsid w:val="00403C82"/>
    <w:rsid w:val="00404C44"/>
    <w:rsid w:val="00404EE8"/>
    <w:rsid w:val="00404F5A"/>
    <w:rsid w:val="0040510D"/>
    <w:rsid w:val="0040512D"/>
    <w:rsid w:val="00405DF1"/>
    <w:rsid w:val="0040602F"/>
    <w:rsid w:val="00406AFB"/>
    <w:rsid w:val="00407382"/>
    <w:rsid w:val="0040741F"/>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4041E"/>
    <w:rsid w:val="00440722"/>
    <w:rsid w:val="00440DF5"/>
    <w:rsid w:val="0044193B"/>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4EA6"/>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45CC"/>
    <w:rsid w:val="00475AFF"/>
    <w:rsid w:val="00475D30"/>
    <w:rsid w:val="004765F4"/>
    <w:rsid w:val="00476B4D"/>
    <w:rsid w:val="00476CBC"/>
    <w:rsid w:val="00476E6C"/>
    <w:rsid w:val="00477282"/>
    <w:rsid w:val="00477947"/>
    <w:rsid w:val="00480122"/>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96D"/>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7F48"/>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1E4"/>
    <w:rsid w:val="004E76DB"/>
    <w:rsid w:val="004F0B85"/>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510B"/>
    <w:rsid w:val="00506083"/>
    <w:rsid w:val="005068D6"/>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6CB"/>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404"/>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9A2"/>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4BD"/>
    <w:rsid w:val="005A65F5"/>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671"/>
    <w:rsid w:val="005C77D0"/>
    <w:rsid w:val="005C7E9E"/>
    <w:rsid w:val="005D18C9"/>
    <w:rsid w:val="005D1B72"/>
    <w:rsid w:val="005D23BD"/>
    <w:rsid w:val="005D2471"/>
    <w:rsid w:val="005D25A3"/>
    <w:rsid w:val="005D2779"/>
    <w:rsid w:val="005D2E2A"/>
    <w:rsid w:val="005D3242"/>
    <w:rsid w:val="005D610C"/>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1777"/>
    <w:rsid w:val="0061189F"/>
    <w:rsid w:val="0061219B"/>
    <w:rsid w:val="0061247D"/>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5304"/>
    <w:rsid w:val="0062581B"/>
    <w:rsid w:val="006261F4"/>
    <w:rsid w:val="0063164E"/>
    <w:rsid w:val="0063191D"/>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783"/>
    <w:rsid w:val="006637C6"/>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3C7"/>
    <w:rsid w:val="00680482"/>
    <w:rsid w:val="006808DC"/>
    <w:rsid w:val="006816B6"/>
    <w:rsid w:val="00681C1F"/>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2BA"/>
    <w:rsid w:val="006B0EA6"/>
    <w:rsid w:val="006B120D"/>
    <w:rsid w:val="006B13C1"/>
    <w:rsid w:val="006B2CC7"/>
    <w:rsid w:val="006B3AF9"/>
    <w:rsid w:val="006B4158"/>
    <w:rsid w:val="006B44C5"/>
    <w:rsid w:val="006B555F"/>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6C3F"/>
    <w:rsid w:val="006C75AA"/>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700492"/>
    <w:rsid w:val="0070167E"/>
    <w:rsid w:val="00701E1B"/>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6CB"/>
    <w:rsid w:val="00732C1A"/>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777"/>
    <w:rsid w:val="00763BF6"/>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796"/>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518E"/>
    <w:rsid w:val="007B5401"/>
    <w:rsid w:val="007B5FB4"/>
    <w:rsid w:val="007B6B2B"/>
    <w:rsid w:val="007B7949"/>
    <w:rsid w:val="007B7A33"/>
    <w:rsid w:val="007B7D30"/>
    <w:rsid w:val="007C0FA9"/>
    <w:rsid w:val="007C124D"/>
    <w:rsid w:val="007C2413"/>
    <w:rsid w:val="007C25AE"/>
    <w:rsid w:val="007C3152"/>
    <w:rsid w:val="007C333B"/>
    <w:rsid w:val="007C3826"/>
    <w:rsid w:val="007C3914"/>
    <w:rsid w:val="007C3CEA"/>
    <w:rsid w:val="007C3D92"/>
    <w:rsid w:val="007C3E6F"/>
    <w:rsid w:val="007C3E98"/>
    <w:rsid w:val="007C5A8F"/>
    <w:rsid w:val="007C5B38"/>
    <w:rsid w:val="007C6313"/>
    <w:rsid w:val="007C76E8"/>
    <w:rsid w:val="007D01E6"/>
    <w:rsid w:val="007D035E"/>
    <w:rsid w:val="007D0396"/>
    <w:rsid w:val="007D0644"/>
    <w:rsid w:val="007D1020"/>
    <w:rsid w:val="007D1801"/>
    <w:rsid w:val="007D1FE0"/>
    <w:rsid w:val="007D20BB"/>
    <w:rsid w:val="007D261E"/>
    <w:rsid w:val="007D2F61"/>
    <w:rsid w:val="007D3004"/>
    <w:rsid w:val="007D3007"/>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13D6"/>
    <w:rsid w:val="00871643"/>
    <w:rsid w:val="008716A8"/>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414B"/>
    <w:rsid w:val="008B46D2"/>
    <w:rsid w:val="008B4E0E"/>
    <w:rsid w:val="008B4FB9"/>
    <w:rsid w:val="008B5715"/>
    <w:rsid w:val="008B5A2D"/>
    <w:rsid w:val="008B5BC2"/>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6F95"/>
    <w:rsid w:val="008C7685"/>
    <w:rsid w:val="008D007A"/>
    <w:rsid w:val="008D07DE"/>
    <w:rsid w:val="008D0831"/>
    <w:rsid w:val="008D0B04"/>
    <w:rsid w:val="008D0E40"/>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E23"/>
    <w:rsid w:val="008E5103"/>
    <w:rsid w:val="008E52DA"/>
    <w:rsid w:val="008E547B"/>
    <w:rsid w:val="008E5DF8"/>
    <w:rsid w:val="008E60C7"/>
    <w:rsid w:val="008E7B47"/>
    <w:rsid w:val="008F0250"/>
    <w:rsid w:val="008F11F4"/>
    <w:rsid w:val="008F1952"/>
    <w:rsid w:val="008F1EF5"/>
    <w:rsid w:val="008F24E9"/>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1FBA"/>
    <w:rsid w:val="00912D1C"/>
    <w:rsid w:val="00913019"/>
    <w:rsid w:val="0091356B"/>
    <w:rsid w:val="00913F1E"/>
    <w:rsid w:val="00913FB2"/>
    <w:rsid w:val="009140C4"/>
    <w:rsid w:val="009144A9"/>
    <w:rsid w:val="0091468B"/>
    <w:rsid w:val="00914DB2"/>
    <w:rsid w:val="0091526F"/>
    <w:rsid w:val="009153D2"/>
    <w:rsid w:val="00916286"/>
    <w:rsid w:val="00916595"/>
    <w:rsid w:val="00916B59"/>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2132"/>
    <w:rsid w:val="009333D3"/>
    <w:rsid w:val="009339A0"/>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190D"/>
    <w:rsid w:val="00941A6F"/>
    <w:rsid w:val="00942354"/>
    <w:rsid w:val="00942681"/>
    <w:rsid w:val="00943A7E"/>
    <w:rsid w:val="00943E42"/>
    <w:rsid w:val="00943E5D"/>
    <w:rsid w:val="009440DC"/>
    <w:rsid w:val="00944728"/>
    <w:rsid w:val="009453E8"/>
    <w:rsid w:val="00945664"/>
    <w:rsid w:val="00945AD1"/>
    <w:rsid w:val="00946ECB"/>
    <w:rsid w:val="00947069"/>
    <w:rsid w:val="009470D7"/>
    <w:rsid w:val="00947268"/>
    <w:rsid w:val="0094750E"/>
    <w:rsid w:val="00947C94"/>
    <w:rsid w:val="009507C8"/>
    <w:rsid w:val="0095115E"/>
    <w:rsid w:val="0095118A"/>
    <w:rsid w:val="00952468"/>
    <w:rsid w:val="00954767"/>
    <w:rsid w:val="0095487A"/>
    <w:rsid w:val="009548FB"/>
    <w:rsid w:val="0095536B"/>
    <w:rsid w:val="0095538B"/>
    <w:rsid w:val="0095695D"/>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67DE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3A2"/>
    <w:rsid w:val="00986566"/>
    <w:rsid w:val="00986ACA"/>
    <w:rsid w:val="00986CC1"/>
    <w:rsid w:val="00986F4E"/>
    <w:rsid w:val="00987191"/>
    <w:rsid w:val="00987A5A"/>
    <w:rsid w:val="00987CB4"/>
    <w:rsid w:val="0099097E"/>
    <w:rsid w:val="0099154B"/>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1B5F"/>
    <w:rsid w:val="009C385B"/>
    <w:rsid w:val="009C3BE4"/>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9F7E1B"/>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38E"/>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583"/>
    <w:rsid w:val="00A363EF"/>
    <w:rsid w:val="00A36DFE"/>
    <w:rsid w:val="00A370FD"/>
    <w:rsid w:val="00A3798C"/>
    <w:rsid w:val="00A37DD9"/>
    <w:rsid w:val="00A40705"/>
    <w:rsid w:val="00A40ED7"/>
    <w:rsid w:val="00A40F83"/>
    <w:rsid w:val="00A41065"/>
    <w:rsid w:val="00A412BA"/>
    <w:rsid w:val="00A41416"/>
    <w:rsid w:val="00A4200D"/>
    <w:rsid w:val="00A424BF"/>
    <w:rsid w:val="00A4258E"/>
    <w:rsid w:val="00A432D1"/>
    <w:rsid w:val="00A4354D"/>
    <w:rsid w:val="00A43716"/>
    <w:rsid w:val="00A442C5"/>
    <w:rsid w:val="00A44712"/>
    <w:rsid w:val="00A44AF5"/>
    <w:rsid w:val="00A44B8B"/>
    <w:rsid w:val="00A44DDE"/>
    <w:rsid w:val="00A44EA0"/>
    <w:rsid w:val="00A45367"/>
    <w:rsid w:val="00A45C74"/>
    <w:rsid w:val="00A45EC4"/>
    <w:rsid w:val="00A47212"/>
    <w:rsid w:val="00A474EA"/>
    <w:rsid w:val="00A501B2"/>
    <w:rsid w:val="00A5034A"/>
    <w:rsid w:val="00A50FFA"/>
    <w:rsid w:val="00A51128"/>
    <w:rsid w:val="00A539D1"/>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889"/>
    <w:rsid w:val="00A70BD2"/>
    <w:rsid w:val="00A7136A"/>
    <w:rsid w:val="00A71C44"/>
    <w:rsid w:val="00A72296"/>
    <w:rsid w:val="00A73268"/>
    <w:rsid w:val="00A7388E"/>
    <w:rsid w:val="00A74544"/>
    <w:rsid w:val="00A74548"/>
    <w:rsid w:val="00A74DF2"/>
    <w:rsid w:val="00A74E4D"/>
    <w:rsid w:val="00A7592E"/>
    <w:rsid w:val="00A76C1F"/>
    <w:rsid w:val="00A7786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90556"/>
    <w:rsid w:val="00A9065F"/>
    <w:rsid w:val="00A90B0E"/>
    <w:rsid w:val="00A91AA1"/>
    <w:rsid w:val="00A91C8C"/>
    <w:rsid w:val="00A91F0D"/>
    <w:rsid w:val="00A9235A"/>
    <w:rsid w:val="00A92FF7"/>
    <w:rsid w:val="00A93069"/>
    <w:rsid w:val="00A9468F"/>
    <w:rsid w:val="00A9498D"/>
    <w:rsid w:val="00A95335"/>
    <w:rsid w:val="00A9566B"/>
    <w:rsid w:val="00A9657F"/>
    <w:rsid w:val="00A96634"/>
    <w:rsid w:val="00A9797D"/>
    <w:rsid w:val="00AA015F"/>
    <w:rsid w:val="00AA0280"/>
    <w:rsid w:val="00AA0C3A"/>
    <w:rsid w:val="00AA1723"/>
    <w:rsid w:val="00AA190D"/>
    <w:rsid w:val="00AA1FDD"/>
    <w:rsid w:val="00AA22C3"/>
    <w:rsid w:val="00AA230D"/>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16E9"/>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7E5"/>
    <w:rsid w:val="00AF5870"/>
    <w:rsid w:val="00AF5AA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65F"/>
    <w:rsid w:val="00B05A08"/>
    <w:rsid w:val="00B05F14"/>
    <w:rsid w:val="00B0632C"/>
    <w:rsid w:val="00B06737"/>
    <w:rsid w:val="00B0784C"/>
    <w:rsid w:val="00B07CE9"/>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526"/>
    <w:rsid w:val="00B50E18"/>
    <w:rsid w:val="00B513A9"/>
    <w:rsid w:val="00B51568"/>
    <w:rsid w:val="00B51610"/>
    <w:rsid w:val="00B5167B"/>
    <w:rsid w:val="00B520E3"/>
    <w:rsid w:val="00B52336"/>
    <w:rsid w:val="00B5314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14DC"/>
    <w:rsid w:val="00B7220D"/>
    <w:rsid w:val="00B7419C"/>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36E"/>
    <w:rsid w:val="00B834B0"/>
    <w:rsid w:val="00B837F6"/>
    <w:rsid w:val="00B83DAE"/>
    <w:rsid w:val="00B83E80"/>
    <w:rsid w:val="00B84FB4"/>
    <w:rsid w:val="00B8756E"/>
    <w:rsid w:val="00B87A7D"/>
    <w:rsid w:val="00B87DF9"/>
    <w:rsid w:val="00B91951"/>
    <w:rsid w:val="00B91A58"/>
    <w:rsid w:val="00B91EAD"/>
    <w:rsid w:val="00B920B9"/>
    <w:rsid w:val="00B930D2"/>
    <w:rsid w:val="00B937CD"/>
    <w:rsid w:val="00B938BC"/>
    <w:rsid w:val="00B93997"/>
    <w:rsid w:val="00B93C98"/>
    <w:rsid w:val="00B97601"/>
    <w:rsid w:val="00B976BB"/>
    <w:rsid w:val="00BA011C"/>
    <w:rsid w:val="00BA01A7"/>
    <w:rsid w:val="00BA0224"/>
    <w:rsid w:val="00BA05C8"/>
    <w:rsid w:val="00BA09AA"/>
    <w:rsid w:val="00BA0AD5"/>
    <w:rsid w:val="00BA0CA0"/>
    <w:rsid w:val="00BA0E3C"/>
    <w:rsid w:val="00BA1F74"/>
    <w:rsid w:val="00BA1FE7"/>
    <w:rsid w:val="00BA2B1D"/>
    <w:rsid w:val="00BA386F"/>
    <w:rsid w:val="00BA3CA6"/>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4E36"/>
    <w:rsid w:val="00BB56C7"/>
    <w:rsid w:val="00BB5B62"/>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15"/>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6AB4"/>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700"/>
    <w:rsid w:val="00C368B3"/>
    <w:rsid w:val="00C36F07"/>
    <w:rsid w:val="00C37214"/>
    <w:rsid w:val="00C372E8"/>
    <w:rsid w:val="00C4015A"/>
    <w:rsid w:val="00C409DC"/>
    <w:rsid w:val="00C40B1B"/>
    <w:rsid w:val="00C40E88"/>
    <w:rsid w:val="00C416A3"/>
    <w:rsid w:val="00C41785"/>
    <w:rsid w:val="00C41872"/>
    <w:rsid w:val="00C41FC1"/>
    <w:rsid w:val="00C434C2"/>
    <w:rsid w:val="00C43940"/>
    <w:rsid w:val="00C44342"/>
    <w:rsid w:val="00C44694"/>
    <w:rsid w:val="00C44744"/>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C11"/>
    <w:rsid w:val="00C54C67"/>
    <w:rsid w:val="00C54E65"/>
    <w:rsid w:val="00C56324"/>
    <w:rsid w:val="00C5653B"/>
    <w:rsid w:val="00C565A3"/>
    <w:rsid w:val="00C577F7"/>
    <w:rsid w:val="00C6046C"/>
    <w:rsid w:val="00C60667"/>
    <w:rsid w:val="00C61AB9"/>
    <w:rsid w:val="00C61F84"/>
    <w:rsid w:val="00C62FF7"/>
    <w:rsid w:val="00C63135"/>
    <w:rsid w:val="00C637DC"/>
    <w:rsid w:val="00C63EE8"/>
    <w:rsid w:val="00C6432E"/>
    <w:rsid w:val="00C64D7A"/>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2E5"/>
    <w:rsid w:val="00C949FC"/>
    <w:rsid w:val="00C94B5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2683"/>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5BDC"/>
    <w:rsid w:val="00D06824"/>
    <w:rsid w:val="00D06C03"/>
    <w:rsid w:val="00D1037A"/>
    <w:rsid w:val="00D10D09"/>
    <w:rsid w:val="00D1163E"/>
    <w:rsid w:val="00D12362"/>
    <w:rsid w:val="00D12A4F"/>
    <w:rsid w:val="00D14512"/>
    <w:rsid w:val="00D14C15"/>
    <w:rsid w:val="00D15A7F"/>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27924"/>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451D"/>
    <w:rsid w:val="00D55235"/>
    <w:rsid w:val="00D55D78"/>
    <w:rsid w:val="00D57071"/>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2327"/>
    <w:rsid w:val="00D727E0"/>
    <w:rsid w:val="00D72B87"/>
    <w:rsid w:val="00D72C08"/>
    <w:rsid w:val="00D72C72"/>
    <w:rsid w:val="00D74160"/>
    <w:rsid w:val="00D744CC"/>
    <w:rsid w:val="00D75D22"/>
    <w:rsid w:val="00D75DA5"/>
    <w:rsid w:val="00D761F0"/>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873"/>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A48"/>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2893"/>
    <w:rsid w:val="00DD4717"/>
    <w:rsid w:val="00DD4F74"/>
    <w:rsid w:val="00DD531F"/>
    <w:rsid w:val="00DD556C"/>
    <w:rsid w:val="00DD5737"/>
    <w:rsid w:val="00DD5E81"/>
    <w:rsid w:val="00DD65F5"/>
    <w:rsid w:val="00DD6C46"/>
    <w:rsid w:val="00DD6C7A"/>
    <w:rsid w:val="00DD6F44"/>
    <w:rsid w:val="00DD7CCA"/>
    <w:rsid w:val="00DE0A4F"/>
    <w:rsid w:val="00DE0BDE"/>
    <w:rsid w:val="00DE10CF"/>
    <w:rsid w:val="00DE1270"/>
    <w:rsid w:val="00DE1389"/>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2FC"/>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6E4B"/>
    <w:rsid w:val="00E2757B"/>
    <w:rsid w:val="00E2792D"/>
    <w:rsid w:val="00E30828"/>
    <w:rsid w:val="00E30B37"/>
    <w:rsid w:val="00E3109C"/>
    <w:rsid w:val="00E311D1"/>
    <w:rsid w:val="00E31C2D"/>
    <w:rsid w:val="00E32432"/>
    <w:rsid w:val="00E33B1E"/>
    <w:rsid w:val="00E34277"/>
    <w:rsid w:val="00E35C6C"/>
    <w:rsid w:val="00E3621B"/>
    <w:rsid w:val="00E36D6F"/>
    <w:rsid w:val="00E36F43"/>
    <w:rsid w:val="00E37492"/>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2CB8"/>
    <w:rsid w:val="00E53631"/>
    <w:rsid w:val="00E5388F"/>
    <w:rsid w:val="00E54239"/>
    <w:rsid w:val="00E54272"/>
    <w:rsid w:val="00E542BC"/>
    <w:rsid w:val="00E54521"/>
    <w:rsid w:val="00E54617"/>
    <w:rsid w:val="00E5484B"/>
    <w:rsid w:val="00E551B2"/>
    <w:rsid w:val="00E56023"/>
    <w:rsid w:val="00E56468"/>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11DE"/>
    <w:rsid w:val="00E71305"/>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8C0"/>
    <w:rsid w:val="00E828D5"/>
    <w:rsid w:val="00E82D81"/>
    <w:rsid w:val="00E83259"/>
    <w:rsid w:val="00E839BE"/>
    <w:rsid w:val="00E83CAC"/>
    <w:rsid w:val="00E84C89"/>
    <w:rsid w:val="00E85E56"/>
    <w:rsid w:val="00E860DD"/>
    <w:rsid w:val="00E8713D"/>
    <w:rsid w:val="00E90329"/>
    <w:rsid w:val="00E910D5"/>
    <w:rsid w:val="00E9192B"/>
    <w:rsid w:val="00E922C4"/>
    <w:rsid w:val="00E943AE"/>
    <w:rsid w:val="00E947B0"/>
    <w:rsid w:val="00E95D82"/>
    <w:rsid w:val="00E95F21"/>
    <w:rsid w:val="00E96273"/>
    <w:rsid w:val="00E96E97"/>
    <w:rsid w:val="00E97D49"/>
    <w:rsid w:val="00EA0251"/>
    <w:rsid w:val="00EA1065"/>
    <w:rsid w:val="00EA1434"/>
    <w:rsid w:val="00EA16B6"/>
    <w:rsid w:val="00EA3C3E"/>
    <w:rsid w:val="00EA432C"/>
    <w:rsid w:val="00EA4694"/>
    <w:rsid w:val="00EA48D3"/>
    <w:rsid w:val="00EA546B"/>
    <w:rsid w:val="00EA57C5"/>
    <w:rsid w:val="00EA5D7E"/>
    <w:rsid w:val="00EA5DE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808"/>
    <w:rsid w:val="00EC7BFA"/>
    <w:rsid w:val="00ED042E"/>
    <w:rsid w:val="00ED1295"/>
    <w:rsid w:val="00ED12FE"/>
    <w:rsid w:val="00ED2357"/>
    <w:rsid w:val="00ED2725"/>
    <w:rsid w:val="00ED2F9A"/>
    <w:rsid w:val="00ED34D1"/>
    <w:rsid w:val="00ED367F"/>
    <w:rsid w:val="00ED3890"/>
    <w:rsid w:val="00ED4206"/>
    <w:rsid w:val="00ED58A2"/>
    <w:rsid w:val="00ED58C3"/>
    <w:rsid w:val="00ED5C71"/>
    <w:rsid w:val="00ED5EEE"/>
    <w:rsid w:val="00ED667C"/>
    <w:rsid w:val="00ED7966"/>
    <w:rsid w:val="00EE01CC"/>
    <w:rsid w:val="00EE03AB"/>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3ED"/>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31"/>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762"/>
    <w:rsid w:val="00F32C70"/>
    <w:rsid w:val="00F34E02"/>
    <w:rsid w:val="00F3549E"/>
    <w:rsid w:val="00F365A7"/>
    <w:rsid w:val="00F3681C"/>
    <w:rsid w:val="00F371C1"/>
    <w:rsid w:val="00F3769D"/>
    <w:rsid w:val="00F404F4"/>
    <w:rsid w:val="00F40D5E"/>
    <w:rsid w:val="00F4143E"/>
    <w:rsid w:val="00F41CC5"/>
    <w:rsid w:val="00F41D25"/>
    <w:rsid w:val="00F423C2"/>
    <w:rsid w:val="00F42E84"/>
    <w:rsid w:val="00F433F8"/>
    <w:rsid w:val="00F433FE"/>
    <w:rsid w:val="00F43627"/>
    <w:rsid w:val="00F43781"/>
    <w:rsid w:val="00F4463C"/>
    <w:rsid w:val="00F473A5"/>
    <w:rsid w:val="00F473F3"/>
    <w:rsid w:val="00F474B8"/>
    <w:rsid w:val="00F478CA"/>
    <w:rsid w:val="00F47CE2"/>
    <w:rsid w:val="00F501F3"/>
    <w:rsid w:val="00F50A98"/>
    <w:rsid w:val="00F50E5F"/>
    <w:rsid w:val="00F50ED2"/>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85F"/>
    <w:rsid w:val="00F7294C"/>
    <w:rsid w:val="00F72C5F"/>
    <w:rsid w:val="00F73549"/>
    <w:rsid w:val="00F73FB2"/>
    <w:rsid w:val="00F7451B"/>
    <w:rsid w:val="00F75782"/>
    <w:rsid w:val="00F759E0"/>
    <w:rsid w:val="00F80C1D"/>
    <w:rsid w:val="00F81130"/>
    <w:rsid w:val="00F81469"/>
    <w:rsid w:val="00F818F7"/>
    <w:rsid w:val="00F81E6D"/>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BB0"/>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003"/>
    <w:rsid w:val="00FF01FA"/>
    <w:rsid w:val="00FF1472"/>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7DF"/>
    <w:rsid w:val="00FF7ABB"/>
    <w:rsid w:val="00FF7B99"/>
    <w:rsid w:val="3E1ADBC0"/>
    <w:rsid w:val="452DA18E"/>
    <w:rsid w:val="4BD6C8C7"/>
    <w:rsid w:val="7EACEAF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4453"/>
  <w15:docId w15:val="{3A324E6F-9B36-413B-8D96-5A6D359E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vironment.govt.nz/publications/essential-freshwater-te-mana-o-te-wai-factsheet/" TargetMode="External"/><Relationship Id="rId18" Type="http://schemas.openxmlformats.org/officeDocument/2006/relationships/hyperlink" Target="https://environment.govt.nz/acts-and-regulations/regulations/national-environmental-standards-for-freshwater/" TargetMode="External"/><Relationship Id="rId26" Type="http://schemas.openxmlformats.org/officeDocument/2006/relationships/hyperlink" Target="mailto:freshwater@mfe.govt.nz" TargetMode="External"/><Relationship Id="rId3" Type="http://schemas.openxmlformats.org/officeDocument/2006/relationships/customXml" Target="../customXml/item3.xml"/><Relationship Id="rId21" Type="http://schemas.openxmlformats.org/officeDocument/2006/relationships/hyperlink" Target="http://www.legislation.govt.nz/regulation/public/2020/0176/latest/LMS351161.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nvironment.govt.nz/acts-and-regulations/freshwater-implementation-guidance/agriculture-and-horticulture/intensive-winter-grazing/" TargetMode="External"/><Relationship Id="rId25" Type="http://schemas.openxmlformats.org/officeDocument/2006/relationships/hyperlink" Target="https://www.mfe.govt.nz/fresh-water/freshwater-guidance/factsheets-policies-and-regulations-essential-freshwat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pi.govt.nz/dmsdocument/44866-20212022-Intensive-Winter-Grazing-Module" TargetMode="External"/><Relationship Id="rId20" Type="http://schemas.openxmlformats.org/officeDocument/2006/relationships/hyperlink" Target="https://environment.govt.nz/acts-and-regulations/freshwater-implementation-guidance/freshwater-farm-pl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fe.govt.nz/fresh-water/freshwater-acts-and-regulations/regulations-freshwater-farm-plans-and-reporting-of-sal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us01.safelinks.protection.outlook.com/?url=https%3A%2F%2Fwww.legislation.govt.nz%2Fregulation%2Fpublic%2F2020%2F0174%2Flatest%2FLMS364099.html&amp;data=05%7C01%7CJulie.Everett-Hincks%40mfe.govt.nz%7C378fb27f6bd84bafb72d08da5e3e286b%7C761dd003d4ff40498a728549b20fcbb1%7C0%7C0%7C637925918306079936%7CUnknown%7CTWFpbGZsb3d8eyJWIjoiMC4wLjAwMDAiLCJQIjoiV2luMzIiLCJBTiI6Ik1haWwiLCJXVCI6Mn0%3D%7C3000%7C%7C%7C&amp;sdata=QSyPEUGTuuIPLXYRhSgCy0I65dA8vqq68%2FaHiWLHvuY%3D&amp;reserved=0" TargetMode="External"/><Relationship Id="rId23" Type="http://schemas.openxmlformats.org/officeDocument/2006/relationships/hyperlink" Target="https://environment.govt.nz/what-government-is-doing/areas-of-work/rma/resource-management-system-reform/overview/"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nvironment.govt.nz/acts-and-regulations/regulations/stock-exclusion-regul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acts-and-regulations/freshwater-implementation-guidance/factsheets-on-policies-and-regulations-in-the-essential-freshwater-package/" TargetMode="External"/><Relationship Id="rId22" Type="http://schemas.openxmlformats.org/officeDocument/2006/relationships/hyperlink" Target="https://environment.govt.nz/publications/national-policy-statement-for-freshwater-management-2020/" TargetMode="External"/><Relationship Id="rId27" Type="http://schemas.openxmlformats.org/officeDocument/2006/relationships/hyperlink" Target="https://www.mfe.govt.nz/fresh-water/freshwater-guidance/factsheets-policies-and-regulations-essential-freshwater" TargetMode="External"/><Relationship Id="rId30" Type="http://schemas.openxmlformats.org/officeDocument/2006/relationships/footer" Target="foot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x"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ECM-1122293896-124903</_dlc_DocId>
    <_dlc_DocIdUrl xmlns="58a6f171-52cb-4404-b47d-af1c8daf8fd1">
      <Url>https://ministryforenvironment.sharepoint.com/sites/ECM-ER-Comms/_layouts/15/DocIdRedir.aspx?ID=ECM-1122293896-124903</Url>
      <Description>ECM-1122293896-124903</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a9fc1f031f880e754432f1b8c8ae559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9120c695b11737ea56ee1a9c34dff7b4"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2.xml><?xml version="1.0" encoding="utf-8"?>
<ds:datastoreItem xmlns:ds="http://schemas.openxmlformats.org/officeDocument/2006/customXml" ds:itemID="{F93D78A3-4C33-4E8F-A6B3-407E8C02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MfE Information sheet template.dotx</Template>
  <TotalTime>12</TotalTime>
  <Pages>4</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PatelAa</dc:creator>
  <cp:keywords/>
  <cp:lastModifiedBy>Linda Stirling</cp:lastModifiedBy>
  <cp:revision>58</cp:revision>
  <dcterms:created xsi:type="dcterms:W3CDTF">2025-02-07T02:18:00Z</dcterms:created>
  <dcterms:modified xsi:type="dcterms:W3CDTF">2025-02-10T02:53:00Z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2d548a83-6d70-43dc-96ac-81b16fd78aaf</vt:lpwstr>
  </property>
  <property fmtid="{D5CDD505-2E9C-101B-9397-08002B2CF9AE}" pid="11" name="MediaServiceImageTags">
    <vt:lpwstr/>
  </property>
</Properties>
</file>