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28892" w14:textId="77777777" w:rsidR="007F7735" w:rsidRDefault="007F7735" w:rsidP="00691D86"/>
    <w:p w14:paraId="608E0342" w14:textId="450CE556" w:rsidR="00F15A5F" w:rsidRPr="009F36D4" w:rsidRDefault="00033033" w:rsidP="009F36D4">
      <w:pPr>
        <w:pStyle w:val="zReportTitle"/>
      </w:pPr>
      <w:bookmarkStart w:id="0" w:name="rptReportTitle"/>
      <w:r>
        <w:t>Spatial modelling of lake water quality state</w:t>
      </w:r>
      <w:bookmarkEnd w:id="0"/>
    </w:p>
    <w:p w14:paraId="431FD9FC" w14:textId="5C3B3237" w:rsidR="009E0CAC" w:rsidRPr="00A05198" w:rsidRDefault="00033033" w:rsidP="00971E44">
      <w:pPr>
        <w:pStyle w:val="zReportSubtitle"/>
        <w:rPr>
          <w:rFonts w:ascii="Aptos" w:hAnsi="Aptos"/>
          <w:color w:val="1822F8"/>
        </w:rPr>
      </w:pPr>
      <w:bookmarkStart w:id="1" w:name="rptReportSubTitle"/>
      <w:r>
        <w:rPr>
          <w:rFonts w:ascii="Aptos" w:hAnsi="Aptos"/>
          <w:color w:val="1822F8"/>
        </w:rPr>
        <w:t>Incorporating monitoring data for the period 2020 to 2024</w:t>
      </w:r>
      <w:bookmarkEnd w:id="1"/>
    </w:p>
    <w:p w14:paraId="37FA7EAD" w14:textId="000B624F" w:rsidR="0020457E" w:rsidRPr="00E47BF8" w:rsidRDefault="0020457E" w:rsidP="00971E44">
      <w:pPr>
        <w:pStyle w:val="zReportPreparedFor"/>
        <w:rPr>
          <w:b w:val="0"/>
          <w:bCs/>
          <w:color w:val="auto"/>
        </w:rPr>
      </w:pPr>
      <w:r w:rsidRPr="00E47BF8">
        <w:rPr>
          <w:b w:val="0"/>
          <w:bCs/>
          <w:color w:val="auto"/>
        </w:rPr>
        <w:t xml:space="preserve">Prepared for </w:t>
      </w:r>
      <w:bookmarkStart w:id="2" w:name="rptClient"/>
      <w:r w:rsidR="00033033">
        <w:rPr>
          <w:b w:val="0"/>
          <w:bCs/>
          <w:color w:val="auto"/>
        </w:rPr>
        <w:t>the Ministry for the Environment</w:t>
      </w:r>
      <w:bookmarkEnd w:id="2"/>
    </w:p>
    <w:p w14:paraId="1FDA7C6E" w14:textId="6C930298" w:rsidR="00F76F7B" w:rsidRPr="00717874" w:rsidRDefault="00D47E88" w:rsidP="00717874">
      <w:pPr>
        <w:pStyle w:val="zReportDate"/>
      </w:pPr>
      <w:r w:rsidRPr="00717874">
        <w:fldChar w:fldCharType="begin"/>
      </w:r>
      <w:r w:rsidRPr="00717874">
        <w:instrText xml:space="preserve"> DOCVARIABLE  rptDate </w:instrText>
      </w:r>
      <w:r w:rsidRPr="00717874">
        <w:fldChar w:fldCharType="separate"/>
      </w:r>
      <w:r w:rsidR="009C71C0">
        <w:t>November 2025</w:t>
      </w:r>
      <w:r w:rsidRPr="00717874">
        <w:fldChar w:fldCharType="end"/>
      </w:r>
    </w:p>
    <w:p w14:paraId="1BE449AD" w14:textId="77777777" w:rsidR="00790922" w:rsidRPr="00BA2CF6" w:rsidRDefault="00790922" w:rsidP="00790922">
      <w:pPr>
        <w:rPr>
          <w:sz w:val="24"/>
        </w:rPr>
      </w:pPr>
    </w:p>
    <w:p w14:paraId="1FEB30CA" w14:textId="77777777" w:rsidR="005C4BCC" w:rsidRPr="00BA2CF6" w:rsidRDefault="00790922" w:rsidP="00971E44">
      <w:pPr>
        <w:pStyle w:val="BodyText"/>
      </w:pPr>
      <w:r w:rsidRPr="00BA2CF6">
        <w:t xml:space="preserve"> </w:t>
      </w:r>
    </w:p>
    <w:p w14:paraId="02C1FEB7" w14:textId="77777777" w:rsidR="00E10003" w:rsidRDefault="00CE31B7" w:rsidP="001E5131">
      <w:pPr>
        <w:ind w:left="2552" w:hanging="2552"/>
      </w:pPr>
      <w:r w:rsidRPr="00BD36A9">
        <w:br w:type="page"/>
      </w:r>
    </w:p>
    <w:p w14:paraId="67555B17" w14:textId="77777777" w:rsidR="001E5131" w:rsidRPr="003B70BC" w:rsidRDefault="00FF694F" w:rsidP="001E5131">
      <w:pPr>
        <w:ind w:left="2552" w:hanging="2552"/>
        <w:rPr>
          <w:color w:val="1822F8"/>
        </w:rPr>
      </w:pPr>
      <w:r w:rsidRPr="003B70BC">
        <w:rPr>
          <w:rStyle w:val="zCovercaptionChar"/>
          <w:rFonts w:ascii="Aptos" w:hAnsi="Aptos"/>
          <w:color w:val="1822F8"/>
        </w:rPr>
        <w:lastRenderedPageBreak/>
        <w:t>Prepared by</w:t>
      </w:r>
      <w:r w:rsidR="00B41674" w:rsidRPr="003B70BC">
        <w:rPr>
          <w:color w:val="1822F8"/>
        </w:rPr>
        <w:t>:</w:t>
      </w:r>
    </w:p>
    <w:p w14:paraId="50946C6E" w14:textId="2675DC01" w:rsidR="00D60FC8" w:rsidRPr="00BD36A9" w:rsidRDefault="00033033" w:rsidP="006151A9">
      <w:bookmarkStart w:id="3" w:name="rptAuthorInfo"/>
      <w:r>
        <w:t>David Wood</w:t>
      </w:r>
      <w:r>
        <w:br/>
        <w:t>Doug Booker</w:t>
      </w:r>
      <w:r>
        <w:br/>
        <w:t>Rachel Smith</w:t>
      </w:r>
      <w:bookmarkEnd w:id="3"/>
    </w:p>
    <w:p w14:paraId="69109817" w14:textId="77777777" w:rsidR="00D60FC8" w:rsidRPr="00A05198" w:rsidRDefault="00D60FC8" w:rsidP="00971E44">
      <w:pPr>
        <w:pStyle w:val="zCovercaption"/>
        <w:rPr>
          <w:color w:val="1822F8"/>
        </w:rPr>
      </w:pPr>
      <w:r w:rsidRPr="00A05198">
        <w:rPr>
          <w:color w:val="1822F8"/>
        </w:rPr>
        <w:t xml:space="preserve">For any </w:t>
      </w:r>
      <w:smartTag w:uri="urn:schemas-microsoft-com:office:smarttags" w:element="PersonName">
        <w:r w:rsidRPr="00A05198">
          <w:rPr>
            <w:color w:val="1822F8"/>
          </w:rPr>
          <w:t>info</w:t>
        </w:r>
      </w:smartTag>
      <w:r w:rsidRPr="00A05198">
        <w:rPr>
          <w:color w:val="1822F8"/>
        </w:rPr>
        <w:t>rmation regarding this report please contact:</w:t>
      </w:r>
    </w:p>
    <w:p w14:paraId="3CA7AC48" w14:textId="34F1AD84" w:rsidR="00360CD6" w:rsidRPr="00BD36A9" w:rsidRDefault="00033033" w:rsidP="00B41674">
      <w:bookmarkStart w:id="4" w:name="NIWAContactName"/>
      <w:r>
        <w:t>David Wood</w:t>
      </w:r>
      <w:bookmarkEnd w:id="4"/>
    </w:p>
    <w:p w14:paraId="07891EA6" w14:textId="5BE4B7C4" w:rsidR="00360CD6" w:rsidRPr="00BD36A9" w:rsidRDefault="00033033" w:rsidP="00B41674">
      <w:bookmarkStart w:id="5" w:name="NIWAContactTitle"/>
      <w:r>
        <w:t>Water Quality Scientist</w:t>
      </w:r>
      <w:bookmarkEnd w:id="5"/>
    </w:p>
    <w:p w14:paraId="32698DA3" w14:textId="4B6F7A4D" w:rsidR="00360CD6" w:rsidRPr="00BD36A9" w:rsidRDefault="00033033" w:rsidP="00B41674">
      <w:bookmarkStart w:id="6" w:name="NIWAContactGroup"/>
      <w:r>
        <w:t>Freshwater Modelling</w:t>
      </w:r>
      <w:bookmarkEnd w:id="6"/>
      <w:r w:rsidR="00D75E99">
        <w:t xml:space="preserve"> Group</w:t>
      </w:r>
    </w:p>
    <w:p w14:paraId="166B7D0F" w14:textId="36A242BF" w:rsidR="00380FEE" w:rsidRPr="00BD36A9" w:rsidRDefault="00033033" w:rsidP="00B41674">
      <w:bookmarkStart w:id="7" w:name="InternationalCode"/>
      <w:r>
        <w:t>+64</w:t>
      </w:r>
      <w:bookmarkEnd w:id="7"/>
      <w:r w:rsidR="00DC168E">
        <w:t xml:space="preserve"> </w:t>
      </w:r>
      <w:bookmarkStart w:id="8" w:name="AreaCode"/>
      <w:r>
        <w:t>3</w:t>
      </w:r>
      <w:bookmarkEnd w:id="8"/>
      <w:r w:rsidR="00DC168E">
        <w:t xml:space="preserve"> </w:t>
      </w:r>
      <w:bookmarkStart w:id="9" w:name="PhoneA"/>
      <w:r>
        <w:t>343</w:t>
      </w:r>
      <w:bookmarkEnd w:id="9"/>
      <w:r w:rsidR="0039594F" w:rsidRPr="00BD36A9">
        <w:t xml:space="preserve"> </w:t>
      </w:r>
      <w:bookmarkStart w:id="10" w:name="PhoneB"/>
      <w:r>
        <w:t>8050</w:t>
      </w:r>
      <w:bookmarkEnd w:id="10"/>
    </w:p>
    <w:p w14:paraId="34A96FEF" w14:textId="0B2318F3" w:rsidR="00360CD6" w:rsidRPr="00BD36A9" w:rsidRDefault="00033033" w:rsidP="00B41674">
      <w:bookmarkStart w:id="11" w:name="NIWAContactEmail"/>
      <w:r>
        <w:t>david.wood@niwa.co.nz</w:t>
      </w:r>
      <w:bookmarkEnd w:id="11"/>
    </w:p>
    <w:p w14:paraId="6337E23D" w14:textId="77777777" w:rsidR="007C2567" w:rsidRPr="00BD36A9" w:rsidRDefault="007C2567" w:rsidP="00B41674"/>
    <w:p w14:paraId="7E3BD55D" w14:textId="78503B86" w:rsidR="007C2567" w:rsidRPr="00BD36A9" w:rsidRDefault="00033033" w:rsidP="00971E44">
      <w:pPr>
        <w:pStyle w:val="BodyText"/>
      </w:pPr>
      <w:bookmarkStart w:id="12" w:name="NIWAAddress2"/>
      <w:r w:rsidRPr="0049147B">
        <w:t>New Zealand Institute for Earth Science Limited</w:t>
      </w:r>
      <w:r>
        <w:br/>
      </w:r>
      <w:r w:rsidRPr="0049147B">
        <w:t>PO Box 8602</w:t>
      </w:r>
      <w:r>
        <w:br/>
      </w:r>
      <w:r w:rsidRPr="0049147B">
        <w:t>Riccarton</w:t>
      </w:r>
      <w:r>
        <w:br/>
      </w:r>
      <w:r w:rsidRPr="0049147B">
        <w:t>Christchurch 8440</w:t>
      </w:r>
      <w:r>
        <w:br/>
      </w:r>
      <w:r>
        <w:br/>
      </w:r>
      <w:r w:rsidRPr="0049147B">
        <w:t>Phone +64 3 348 8987</w:t>
      </w:r>
      <w:bookmarkEnd w:id="12"/>
    </w:p>
    <w:p w14:paraId="587555C8" w14:textId="56B771B9" w:rsidR="007D2E77" w:rsidRPr="00BD36A9" w:rsidRDefault="007E07B3" w:rsidP="00AD1B36">
      <w:pPr>
        <w:spacing w:before="480"/>
        <w:rPr>
          <w:sz w:val="18"/>
          <w:szCs w:val="18"/>
        </w:rPr>
      </w:pPr>
      <w:r>
        <w:rPr>
          <w:sz w:val="18"/>
          <w:szCs w:val="18"/>
        </w:rPr>
        <w:t>C</w:t>
      </w:r>
      <w:r w:rsidR="007F45B3">
        <w:rPr>
          <w:sz w:val="18"/>
          <w:szCs w:val="18"/>
        </w:rPr>
        <w:t>lient Report</w:t>
      </w:r>
      <w:r w:rsidR="00AD1B36" w:rsidRPr="00BD36A9">
        <w:rPr>
          <w:sz w:val="18"/>
          <w:szCs w:val="18"/>
        </w:rPr>
        <w:t xml:space="preserve"> No</w:t>
      </w:r>
      <w:r w:rsidR="007D2E77" w:rsidRPr="00BD36A9">
        <w:rPr>
          <w:sz w:val="18"/>
          <w:szCs w:val="18"/>
        </w:rPr>
        <w:t>:</w:t>
      </w:r>
      <w:r w:rsidR="007D2E77" w:rsidRPr="00BD36A9">
        <w:rPr>
          <w:sz w:val="18"/>
          <w:szCs w:val="18"/>
        </w:rPr>
        <w:tab/>
      </w:r>
      <w:bookmarkStart w:id="13" w:name="rptReportNumber"/>
      <w:r w:rsidR="00033033">
        <w:rPr>
          <w:sz w:val="18"/>
          <w:szCs w:val="18"/>
        </w:rPr>
        <w:t>2025340CH</w:t>
      </w:r>
      <w:bookmarkEnd w:id="13"/>
    </w:p>
    <w:p w14:paraId="2868C362" w14:textId="0B1A0EBE" w:rsidR="007D2E77" w:rsidRPr="00BD36A9" w:rsidRDefault="007D2E77" w:rsidP="001E5131">
      <w:pPr>
        <w:rPr>
          <w:sz w:val="18"/>
          <w:szCs w:val="18"/>
        </w:rPr>
      </w:pPr>
      <w:r w:rsidRPr="00BD36A9">
        <w:rPr>
          <w:sz w:val="18"/>
          <w:szCs w:val="18"/>
        </w:rPr>
        <w:t>Report date:</w:t>
      </w:r>
      <w:r w:rsidRPr="00BD36A9">
        <w:rPr>
          <w:sz w:val="18"/>
          <w:szCs w:val="18"/>
        </w:rPr>
        <w:tab/>
      </w:r>
      <w:r w:rsidR="00A50E6C">
        <w:rPr>
          <w:sz w:val="18"/>
          <w:szCs w:val="18"/>
        </w:rPr>
        <w:tab/>
      </w:r>
      <w:r w:rsidR="00BD2133" w:rsidRPr="00BD36A9">
        <w:rPr>
          <w:sz w:val="18"/>
          <w:szCs w:val="18"/>
        </w:rPr>
        <w:fldChar w:fldCharType="begin"/>
      </w:r>
      <w:r w:rsidRPr="00BD36A9">
        <w:rPr>
          <w:sz w:val="18"/>
          <w:szCs w:val="18"/>
        </w:rPr>
        <w:instrText xml:space="preserve"> DOCVARIABLE  rptDate </w:instrText>
      </w:r>
      <w:r w:rsidR="00BD2133" w:rsidRPr="00BD36A9">
        <w:rPr>
          <w:sz w:val="18"/>
          <w:szCs w:val="18"/>
        </w:rPr>
        <w:fldChar w:fldCharType="separate"/>
      </w:r>
      <w:r w:rsidR="009C71C0">
        <w:rPr>
          <w:sz w:val="18"/>
          <w:szCs w:val="18"/>
        </w:rPr>
        <w:t>November 2025</w:t>
      </w:r>
      <w:r w:rsidR="00BD2133" w:rsidRPr="00BD36A9">
        <w:rPr>
          <w:sz w:val="18"/>
          <w:szCs w:val="18"/>
        </w:rPr>
        <w:fldChar w:fldCharType="end"/>
      </w:r>
    </w:p>
    <w:p w14:paraId="561C4564" w14:textId="52DED4D9" w:rsidR="00AE5E27" w:rsidRPr="00BD36A9" w:rsidRDefault="007D2E77" w:rsidP="001E5131">
      <w:pPr>
        <w:rPr>
          <w:sz w:val="18"/>
          <w:szCs w:val="18"/>
        </w:rPr>
      </w:pPr>
      <w:r w:rsidRPr="00BD36A9">
        <w:rPr>
          <w:sz w:val="18"/>
          <w:szCs w:val="18"/>
        </w:rPr>
        <w:t>Project</w:t>
      </w:r>
      <w:r w:rsidR="007F45B3">
        <w:rPr>
          <w:sz w:val="18"/>
          <w:szCs w:val="18"/>
        </w:rPr>
        <w:t xml:space="preserve"> No</w:t>
      </w:r>
      <w:r w:rsidRPr="00BD36A9">
        <w:rPr>
          <w:sz w:val="18"/>
          <w:szCs w:val="18"/>
        </w:rPr>
        <w:t>:</w:t>
      </w:r>
      <w:r w:rsidRPr="00BD36A9">
        <w:rPr>
          <w:sz w:val="18"/>
          <w:szCs w:val="18"/>
        </w:rPr>
        <w:tab/>
      </w:r>
      <w:r w:rsidR="008F1D8B" w:rsidRPr="00BD36A9">
        <w:rPr>
          <w:sz w:val="18"/>
          <w:szCs w:val="18"/>
        </w:rPr>
        <w:tab/>
      </w:r>
      <w:bookmarkStart w:id="14" w:name="rptProjectNumber"/>
      <w:r w:rsidR="00033033">
        <w:rPr>
          <w:sz w:val="18"/>
          <w:szCs w:val="18"/>
        </w:rPr>
        <w:t>MFE26501</w:t>
      </w:r>
      <w:bookmarkEnd w:id="14"/>
    </w:p>
    <w:p w14:paraId="159EEF6A"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676"/>
        <w:gridCol w:w="3260"/>
        <w:gridCol w:w="2080"/>
      </w:tblGrid>
      <w:tr w:rsidR="00CA5985" w14:paraId="120DE065" w14:textId="77777777" w:rsidTr="002700B6">
        <w:trPr>
          <w:trHeight w:val="454"/>
        </w:trPr>
        <w:tc>
          <w:tcPr>
            <w:tcW w:w="3676"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0D536012" w14:textId="77777777" w:rsidR="00CA5985" w:rsidRDefault="00CA5985" w:rsidP="00363A1C">
            <w:bookmarkStart w:id="15" w:name="_Hlk117094535"/>
            <w:r>
              <w:t>Revision</w:t>
            </w:r>
          </w:p>
        </w:tc>
        <w:tc>
          <w:tcPr>
            <w:tcW w:w="3260" w:type="dxa"/>
            <w:tcBorders>
              <w:top w:val="single" w:sz="8" w:space="0" w:color="auto"/>
              <w:left w:val="single" w:sz="8" w:space="0" w:color="auto"/>
              <w:bottom w:val="single" w:sz="8" w:space="0" w:color="auto"/>
              <w:right w:val="single" w:sz="8" w:space="0" w:color="auto"/>
            </w:tcBorders>
            <w:shd w:val="clear" w:color="auto" w:fill="E6E6E6"/>
            <w:vAlign w:val="center"/>
          </w:tcPr>
          <w:p w14:paraId="52994C9C" w14:textId="77777777" w:rsidR="00CA5985" w:rsidRDefault="00CA5985" w:rsidP="00363A1C">
            <w:r>
              <w:t xml:space="preserve"> Description</w:t>
            </w:r>
          </w:p>
        </w:tc>
        <w:tc>
          <w:tcPr>
            <w:tcW w:w="2080" w:type="dxa"/>
            <w:tcBorders>
              <w:top w:val="single" w:sz="8" w:space="0" w:color="auto"/>
              <w:left w:val="single" w:sz="8" w:space="0" w:color="auto"/>
              <w:bottom w:val="single" w:sz="8" w:space="0" w:color="auto"/>
              <w:right w:val="single" w:sz="8" w:space="0" w:color="auto"/>
            </w:tcBorders>
            <w:shd w:val="clear" w:color="auto" w:fill="E6E6E6"/>
            <w:vAlign w:val="center"/>
          </w:tcPr>
          <w:p w14:paraId="5E1CCDBE" w14:textId="77777777" w:rsidR="00CA5985" w:rsidRDefault="00CA5985" w:rsidP="00363A1C">
            <w:r>
              <w:t xml:space="preserve"> Date</w:t>
            </w:r>
          </w:p>
        </w:tc>
      </w:tr>
      <w:tr w:rsidR="00CA5985" w14:paraId="22FD6705" w14:textId="77777777" w:rsidTr="002700B6">
        <w:trPr>
          <w:trHeight w:val="454"/>
        </w:trPr>
        <w:tc>
          <w:tcPr>
            <w:tcW w:w="367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08198F7" w14:textId="77777777" w:rsidR="00CA5985" w:rsidRPr="002B1F5E" w:rsidRDefault="00CA5985" w:rsidP="00363A1C">
            <w:pPr>
              <w:rPr>
                <w:highlight w:val="yellow"/>
              </w:rPr>
            </w:pPr>
            <w:r w:rsidRPr="00FB4162">
              <w:t>Version 1.</w:t>
            </w:r>
            <w:r>
              <w:t>0</w:t>
            </w:r>
          </w:p>
        </w:tc>
        <w:tc>
          <w:tcPr>
            <w:tcW w:w="32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62B26" w14:textId="77777777" w:rsidR="00CA5985" w:rsidRPr="0023051E" w:rsidRDefault="00CA5985" w:rsidP="00363A1C">
            <w:r>
              <w:t xml:space="preserve"> Final version sent to client</w:t>
            </w:r>
          </w:p>
        </w:tc>
        <w:tc>
          <w:tcPr>
            <w:tcW w:w="20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422E77" w14:textId="4E828229" w:rsidR="00CA5985" w:rsidRPr="0023051E" w:rsidRDefault="00CA5985" w:rsidP="00363A1C">
            <w:r>
              <w:t xml:space="preserve"> </w:t>
            </w:r>
            <w:r w:rsidR="00330ADE">
              <w:t>6</w:t>
            </w:r>
            <w:r w:rsidR="00194C4C">
              <w:t xml:space="preserve"> </w:t>
            </w:r>
            <w:r w:rsidR="00D121AA">
              <w:t xml:space="preserve">November </w:t>
            </w:r>
            <w:r w:rsidR="00194C4C">
              <w:t>2025</w:t>
            </w:r>
          </w:p>
        </w:tc>
      </w:tr>
      <w:bookmarkEnd w:id="15"/>
    </w:tbl>
    <w:p w14:paraId="6510F446"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588"/>
        <w:gridCol w:w="3417"/>
        <w:gridCol w:w="2045"/>
      </w:tblGrid>
      <w:tr w:rsidR="00CA5985" w14:paraId="565EBECD" w14:textId="77777777" w:rsidTr="00A05198">
        <w:trPr>
          <w:trHeight w:val="454"/>
        </w:trPr>
        <w:tc>
          <w:tcPr>
            <w:tcW w:w="9016" w:type="dxa"/>
            <w:gridSpan w:val="3"/>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58AF4108" w14:textId="77777777" w:rsidR="00CA5985" w:rsidRDefault="00CA5985" w:rsidP="00363A1C">
            <w:pPr>
              <w:rPr>
                <w:szCs w:val="22"/>
                <w:lang w:eastAsia="en-US"/>
              </w:rPr>
            </w:pPr>
            <w:bookmarkStart w:id="16" w:name="_Hlk117093625"/>
            <w:r>
              <w:t>Quality Assurance Statement</w:t>
            </w:r>
          </w:p>
        </w:tc>
      </w:tr>
      <w:tr w:rsidR="00CA5985" w:rsidRPr="00C13199" w14:paraId="7FD52364" w14:textId="77777777" w:rsidTr="000237FD">
        <w:trPr>
          <w:trHeight w:val="1176"/>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CA91B9" w14:textId="593B4135" w:rsidR="00CA5985" w:rsidRDefault="00594A3B" w:rsidP="00363A1C">
            <w:r>
              <w:t xml:space="preserve">        </w:t>
            </w:r>
            <w:r w:rsidRPr="00594A3B">
              <w:rPr>
                <w:noProof/>
              </w:rPr>
              <w:drawing>
                <wp:inline distT="0" distB="0" distL="0" distR="0" wp14:anchorId="30833A25" wp14:editId="4AA04072">
                  <wp:extent cx="417883" cy="526472"/>
                  <wp:effectExtent l="0" t="0" r="1270" b="6985"/>
                  <wp:docPr id="86081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16370" name=""/>
                          <pic:cNvPicPr/>
                        </pic:nvPicPr>
                        <pic:blipFill>
                          <a:blip r:embed="rId13"/>
                          <a:stretch>
                            <a:fillRect/>
                          </a:stretch>
                        </pic:blipFill>
                        <pic:spPr>
                          <a:xfrm>
                            <a:off x="0" y="0"/>
                            <a:ext cx="428120" cy="539370"/>
                          </a:xfrm>
                          <a:prstGeom prst="rect">
                            <a:avLst/>
                          </a:prstGeom>
                        </pic:spPr>
                      </pic:pic>
                    </a:graphicData>
                  </a:graphic>
                </wp:inline>
              </w:drawing>
            </w:r>
          </w:p>
        </w:tc>
        <w:tc>
          <w:tcPr>
            <w:tcW w:w="4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5121D" w14:textId="77777777" w:rsidR="00CA5985" w:rsidRPr="00C13199" w:rsidRDefault="00CA5985" w:rsidP="00363A1C">
            <w:r w:rsidRPr="00C13199">
              <w:t>Reviewed by:</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4CD4E" w14:textId="38B09812" w:rsidR="00CA5985" w:rsidRPr="00C13199" w:rsidRDefault="000237FD" w:rsidP="00363A1C">
            <w:r>
              <w:t>Aidin Jabbari</w:t>
            </w:r>
          </w:p>
        </w:tc>
      </w:tr>
      <w:tr w:rsidR="00CA5985" w:rsidRPr="00C13199" w14:paraId="795F7C32" w14:textId="77777777" w:rsidTr="000237FD">
        <w:trPr>
          <w:trHeight w:val="1123"/>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BBAF7C" w14:textId="5C4F673F" w:rsidR="00CA5985" w:rsidRPr="00C13199" w:rsidRDefault="002700B6" w:rsidP="00363A1C">
            <w:r w:rsidRPr="005B59CE">
              <w:rPr>
                <w:rFonts w:ascii="Calibri" w:hAnsi="Calibri"/>
                <w:noProof/>
                <w:lang w:val="en-US"/>
              </w:rPr>
              <w:drawing>
                <wp:inline distT="0" distB="0" distL="0" distR="0" wp14:anchorId="5537D885" wp14:editId="227ACE77">
                  <wp:extent cx="1645920" cy="586740"/>
                  <wp:effectExtent l="0" t="0" r="0" b="3810"/>
                  <wp:docPr id="23544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920" cy="586740"/>
                          </a:xfrm>
                          <a:prstGeom prst="rect">
                            <a:avLst/>
                          </a:prstGeom>
                          <a:noFill/>
                          <a:ln>
                            <a:noFill/>
                          </a:ln>
                        </pic:spPr>
                      </pic:pic>
                    </a:graphicData>
                  </a:graphic>
                </wp:inline>
              </w:drawing>
            </w:r>
          </w:p>
        </w:tc>
        <w:tc>
          <w:tcPr>
            <w:tcW w:w="4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480122" w14:textId="77777777" w:rsidR="00CA5985" w:rsidRPr="00C13199" w:rsidRDefault="00CA5985" w:rsidP="00363A1C">
            <w:r w:rsidRPr="00C13199">
              <w:t xml:space="preserve">Formatting checked by: </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60746D" w14:textId="26469F38" w:rsidR="00CA5985" w:rsidRPr="00C13199" w:rsidRDefault="000237FD" w:rsidP="00363A1C">
            <w:r>
              <w:t>Terry Smith</w:t>
            </w:r>
          </w:p>
        </w:tc>
      </w:tr>
      <w:tr w:rsidR="00CA5985" w14:paraId="3F15DFF6" w14:textId="77777777" w:rsidTr="000237FD">
        <w:trPr>
          <w:trHeight w:val="971"/>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2C7B14" w14:textId="08E015A3" w:rsidR="00CA5985" w:rsidRPr="00C13199" w:rsidRDefault="002700B6" w:rsidP="00363A1C">
            <w:r w:rsidRPr="00645CDD">
              <w:rPr>
                <w:rFonts w:ascii="Calibri" w:hAnsi="Calibri"/>
                <w:lang w:eastAsia="en-NZ"/>
              </w:rPr>
              <w:fldChar w:fldCharType="begin"/>
            </w:r>
            <w:r w:rsidRPr="00645CDD">
              <w:rPr>
                <w:rFonts w:ascii="Calibri" w:hAnsi="Calibri"/>
                <w:lang w:eastAsia="en-NZ"/>
              </w:rPr>
              <w:instrText xml:space="preserve"> INCLUDEPICTURE  "cid:image001.png@01CF4363.56F1E370" \* MERGEFORMATINET </w:instrText>
            </w:r>
            <w:r w:rsidRPr="00645CDD">
              <w:rPr>
                <w:rFonts w:ascii="Calibri" w:hAnsi="Calibri"/>
                <w:lang w:eastAsia="en-NZ"/>
              </w:rPr>
              <w:fldChar w:fldCharType="separate"/>
            </w:r>
            <w:r w:rsidR="00510E5E">
              <w:rPr>
                <w:rFonts w:ascii="Calibri" w:hAnsi="Calibri"/>
                <w:lang w:eastAsia="en-NZ"/>
              </w:rPr>
              <w:fldChar w:fldCharType="begin"/>
            </w:r>
            <w:r w:rsidR="00510E5E">
              <w:rPr>
                <w:rFonts w:ascii="Calibri" w:hAnsi="Calibri"/>
                <w:lang w:eastAsia="en-NZ"/>
              </w:rPr>
              <w:instrText xml:space="preserve"> INCLUDEPICTURE  "cid:image001.png@01CF4363.56F1E370" \* MERGEFORMATINET </w:instrText>
            </w:r>
            <w:r w:rsidR="00510E5E">
              <w:rPr>
                <w:rFonts w:ascii="Calibri" w:hAnsi="Calibri"/>
                <w:lang w:eastAsia="en-NZ"/>
              </w:rPr>
              <w:fldChar w:fldCharType="separate"/>
            </w:r>
            <w:r w:rsidR="0055449B">
              <w:rPr>
                <w:rFonts w:ascii="Calibri" w:hAnsi="Calibri"/>
                <w:lang w:eastAsia="en-NZ"/>
              </w:rPr>
              <w:fldChar w:fldCharType="begin"/>
            </w:r>
            <w:r w:rsidR="0055449B">
              <w:rPr>
                <w:rFonts w:ascii="Calibri" w:hAnsi="Calibri"/>
                <w:lang w:eastAsia="en-NZ"/>
              </w:rPr>
              <w:instrText xml:space="preserve"> </w:instrText>
            </w:r>
            <w:r w:rsidR="0055449B">
              <w:rPr>
                <w:rFonts w:ascii="Calibri" w:hAnsi="Calibri"/>
                <w:lang w:eastAsia="en-NZ"/>
              </w:rPr>
              <w:instrText>INCLUDEPICTURE  "cid:image001.png@01CF4363.56F1E370" \* MERGEFORMATINET</w:instrText>
            </w:r>
            <w:r w:rsidR="0055449B">
              <w:rPr>
                <w:rFonts w:ascii="Calibri" w:hAnsi="Calibri"/>
                <w:lang w:eastAsia="en-NZ"/>
              </w:rPr>
              <w:instrText xml:space="preserve"> </w:instrText>
            </w:r>
            <w:r w:rsidR="0055449B">
              <w:rPr>
                <w:rFonts w:ascii="Calibri" w:hAnsi="Calibri"/>
                <w:lang w:eastAsia="en-NZ"/>
              </w:rPr>
              <w:fldChar w:fldCharType="separate"/>
            </w:r>
            <w:r w:rsidR="0055449B">
              <w:rPr>
                <w:rFonts w:ascii="Calibri" w:hAnsi="Calibri"/>
                <w:lang w:eastAsia="en-NZ"/>
              </w:rPr>
              <w:pict w14:anchorId="65A27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25" type="#_x0000_t75" style="width:168.75pt;height:40.5pt">
                  <v:imagedata r:id="rId15" r:href="rId16" cropbottom="2891f" cropleft="3945f" cropright="2630f"/>
                </v:shape>
              </w:pict>
            </w:r>
            <w:r w:rsidR="0055449B">
              <w:rPr>
                <w:rFonts w:ascii="Calibri" w:hAnsi="Calibri"/>
                <w:lang w:eastAsia="en-NZ"/>
              </w:rPr>
              <w:fldChar w:fldCharType="end"/>
            </w:r>
            <w:r w:rsidR="00510E5E">
              <w:rPr>
                <w:rFonts w:ascii="Calibri" w:hAnsi="Calibri"/>
                <w:lang w:eastAsia="en-NZ"/>
              </w:rPr>
              <w:fldChar w:fldCharType="end"/>
            </w:r>
            <w:r w:rsidRPr="00645CDD">
              <w:rPr>
                <w:rFonts w:ascii="Calibri" w:hAnsi="Calibri"/>
                <w:lang w:eastAsia="en-NZ"/>
              </w:rPr>
              <w:fldChar w:fldCharType="end"/>
            </w:r>
          </w:p>
        </w:tc>
        <w:tc>
          <w:tcPr>
            <w:tcW w:w="4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7AA447" w14:textId="77777777" w:rsidR="00CA5985" w:rsidRDefault="00CA5985" w:rsidP="00363A1C">
            <w:r w:rsidRPr="00C13199">
              <w:t>Approved for release by:</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23FD14DB" w14:textId="0B2B73D0" w:rsidR="00CA5985" w:rsidRDefault="000237FD" w:rsidP="00363A1C">
            <w:r>
              <w:t>Phillip Jellyman</w:t>
            </w:r>
          </w:p>
        </w:tc>
      </w:tr>
      <w:bookmarkEnd w:id="16"/>
    </w:tbl>
    <w:p w14:paraId="427B7379" w14:textId="77777777" w:rsidR="00AF1581" w:rsidRPr="009F36D4" w:rsidRDefault="00AF1581" w:rsidP="00AF1581"/>
    <w:p w14:paraId="1509C0C7" w14:textId="77777777" w:rsidR="00F71E54" w:rsidRPr="00BD36A9" w:rsidRDefault="00F71E54" w:rsidP="00CE31B7">
      <w:pPr>
        <w:sectPr w:rsidR="00F71E54" w:rsidRPr="00BD36A9" w:rsidSect="00AF504E">
          <w:footerReference w:type="even" r:id="rId17"/>
          <w:headerReference w:type="first" r:id="rId18"/>
          <w:footerReference w:type="first" r:id="rId19"/>
          <w:pgSz w:w="11906" w:h="16838" w:code="9"/>
          <w:pgMar w:top="680" w:right="1418" w:bottom="2268" w:left="1418" w:header="425" w:footer="425" w:gutter="0"/>
          <w:cols w:space="708"/>
          <w:titlePg/>
          <w:docGrid w:linePitch="360"/>
        </w:sectPr>
      </w:pPr>
    </w:p>
    <w:p w14:paraId="32354146" w14:textId="77777777" w:rsidR="003E43AD" w:rsidRPr="00A05198" w:rsidRDefault="003E43AD" w:rsidP="00971E44">
      <w:pPr>
        <w:pStyle w:val="zContents"/>
        <w:rPr>
          <w:color w:val="1822F8"/>
        </w:rPr>
      </w:pPr>
      <w:bookmarkStart w:id="18" w:name="TOC"/>
      <w:r w:rsidRPr="00A05198">
        <w:rPr>
          <w:color w:val="1822F8"/>
        </w:rPr>
        <w:lastRenderedPageBreak/>
        <w:t>Contents</w:t>
      </w:r>
    </w:p>
    <w:p w14:paraId="4015F000" w14:textId="77777777" w:rsidR="009B0F06" w:rsidRPr="00BD36A9" w:rsidRDefault="009B0F06" w:rsidP="00971E44">
      <w:pPr>
        <w:pStyle w:val="BodyText"/>
      </w:pPr>
    </w:p>
    <w:p w14:paraId="3DD72878" w14:textId="3EBDEDE4" w:rsidR="009C71C0" w:rsidRDefault="00BD2133">
      <w:pPr>
        <w:pStyle w:val="TOC1"/>
        <w:rPr>
          <w:rFonts w:asciiTheme="minorHAnsi" w:eastAsiaTheme="minorEastAsia" w:hAnsiTheme="minorHAnsi" w:cstheme="minorBidi"/>
          <w:b w:val="0"/>
          <w:noProof/>
          <w:color w:val="auto"/>
          <w:kern w:val="2"/>
          <w:sz w:val="24"/>
          <w:lang w:eastAsia="en-NZ"/>
          <w14:ligatures w14:val="standardContextual"/>
        </w:rPr>
      </w:pPr>
      <w:r w:rsidRPr="00BD36A9">
        <w:rPr>
          <w:rFonts w:asciiTheme="minorHAnsi" w:hAnsiTheme="minorHAnsi"/>
        </w:rPr>
        <w:fldChar w:fldCharType="begin"/>
      </w:r>
      <w:r w:rsidR="009B0F06" w:rsidRPr="00BD36A9">
        <w:instrText xml:space="preserve"> TOC \h \z \t "Heading 1,1,Heading 2,2,Heading 4,1,Heading 5,2,Heading 7,1,z_Exec Summary heading,1" </w:instrText>
      </w:r>
      <w:r w:rsidRPr="00BD36A9">
        <w:rPr>
          <w:rFonts w:asciiTheme="minorHAnsi" w:hAnsiTheme="minorHAnsi"/>
        </w:rPr>
        <w:fldChar w:fldCharType="separate"/>
      </w:r>
      <w:hyperlink w:anchor="_Toc213247364" w:history="1">
        <w:r w:rsidR="009C71C0" w:rsidRPr="00B83A9B">
          <w:rPr>
            <w:rStyle w:val="Hyperlink"/>
            <w:noProof/>
          </w:rPr>
          <w:t>Executive summary</w:t>
        </w:r>
        <w:r w:rsidR="009C71C0">
          <w:rPr>
            <w:noProof/>
            <w:webHidden/>
          </w:rPr>
          <w:tab/>
        </w:r>
        <w:r w:rsidR="009C71C0">
          <w:rPr>
            <w:noProof/>
            <w:webHidden/>
          </w:rPr>
          <w:fldChar w:fldCharType="begin"/>
        </w:r>
        <w:r w:rsidR="009C71C0">
          <w:rPr>
            <w:noProof/>
            <w:webHidden/>
          </w:rPr>
          <w:instrText xml:space="preserve"> PAGEREF _Toc213247364 \h </w:instrText>
        </w:r>
        <w:r w:rsidR="009C71C0">
          <w:rPr>
            <w:noProof/>
            <w:webHidden/>
          </w:rPr>
        </w:r>
        <w:r w:rsidR="009C71C0">
          <w:rPr>
            <w:noProof/>
            <w:webHidden/>
          </w:rPr>
          <w:fldChar w:fldCharType="separate"/>
        </w:r>
        <w:r w:rsidR="00510E5E">
          <w:rPr>
            <w:noProof/>
            <w:webHidden/>
          </w:rPr>
          <w:t>5</w:t>
        </w:r>
        <w:r w:rsidR="009C71C0">
          <w:rPr>
            <w:noProof/>
            <w:webHidden/>
          </w:rPr>
          <w:fldChar w:fldCharType="end"/>
        </w:r>
      </w:hyperlink>
    </w:p>
    <w:p w14:paraId="0238538C" w14:textId="467505DF" w:rsidR="009C71C0" w:rsidRDefault="009C71C0">
      <w:pPr>
        <w:pStyle w:val="TOC2"/>
        <w:rPr>
          <w:rFonts w:asciiTheme="minorHAnsi" w:eastAsiaTheme="minorEastAsia" w:hAnsiTheme="minorHAnsi" w:cstheme="minorBidi"/>
          <w:noProof/>
          <w:color w:val="auto"/>
          <w:kern w:val="2"/>
          <w:sz w:val="24"/>
          <w:szCs w:val="24"/>
          <w:lang w:eastAsia="en-NZ"/>
          <w14:ligatures w14:val="standardContextual"/>
        </w:rPr>
      </w:pPr>
      <w:hyperlink w:anchor="_Toc213247365" w:history="1">
        <w:r w:rsidRPr="00B83A9B">
          <w:rPr>
            <w:rStyle w:val="Hyperlink"/>
            <w:noProof/>
          </w:rPr>
          <w:t>Purpose</w:t>
        </w:r>
        <w:r>
          <w:rPr>
            <w:noProof/>
            <w:webHidden/>
          </w:rPr>
          <w:tab/>
        </w:r>
        <w:r>
          <w:rPr>
            <w:noProof/>
            <w:webHidden/>
          </w:rPr>
          <w:fldChar w:fldCharType="begin"/>
        </w:r>
        <w:r>
          <w:rPr>
            <w:noProof/>
            <w:webHidden/>
          </w:rPr>
          <w:instrText xml:space="preserve"> PAGEREF _Toc213247365 \h </w:instrText>
        </w:r>
        <w:r>
          <w:rPr>
            <w:noProof/>
            <w:webHidden/>
          </w:rPr>
        </w:r>
        <w:r>
          <w:rPr>
            <w:noProof/>
            <w:webHidden/>
          </w:rPr>
          <w:fldChar w:fldCharType="separate"/>
        </w:r>
        <w:r w:rsidR="00510E5E">
          <w:rPr>
            <w:noProof/>
            <w:webHidden/>
          </w:rPr>
          <w:t>5</w:t>
        </w:r>
        <w:r>
          <w:rPr>
            <w:noProof/>
            <w:webHidden/>
          </w:rPr>
          <w:fldChar w:fldCharType="end"/>
        </w:r>
      </w:hyperlink>
    </w:p>
    <w:p w14:paraId="45E9CE11" w14:textId="4C35ABE4" w:rsidR="009C71C0" w:rsidRDefault="009C71C0">
      <w:pPr>
        <w:pStyle w:val="TOC2"/>
        <w:rPr>
          <w:rFonts w:asciiTheme="minorHAnsi" w:eastAsiaTheme="minorEastAsia" w:hAnsiTheme="minorHAnsi" w:cstheme="minorBidi"/>
          <w:noProof/>
          <w:color w:val="auto"/>
          <w:kern w:val="2"/>
          <w:sz w:val="24"/>
          <w:szCs w:val="24"/>
          <w:lang w:eastAsia="en-NZ"/>
          <w14:ligatures w14:val="standardContextual"/>
        </w:rPr>
      </w:pPr>
      <w:hyperlink w:anchor="_Toc213247366" w:history="1">
        <w:r w:rsidRPr="00B83A9B">
          <w:rPr>
            <w:rStyle w:val="Hyperlink"/>
            <w:noProof/>
          </w:rPr>
          <w:t>Methods</w:t>
        </w:r>
        <w:r>
          <w:rPr>
            <w:noProof/>
            <w:webHidden/>
          </w:rPr>
          <w:tab/>
        </w:r>
        <w:r>
          <w:rPr>
            <w:noProof/>
            <w:webHidden/>
          </w:rPr>
          <w:fldChar w:fldCharType="begin"/>
        </w:r>
        <w:r>
          <w:rPr>
            <w:noProof/>
            <w:webHidden/>
          </w:rPr>
          <w:instrText xml:space="preserve"> PAGEREF _Toc213247366 \h </w:instrText>
        </w:r>
        <w:r>
          <w:rPr>
            <w:noProof/>
            <w:webHidden/>
          </w:rPr>
        </w:r>
        <w:r>
          <w:rPr>
            <w:noProof/>
            <w:webHidden/>
          </w:rPr>
          <w:fldChar w:fldCharType="separate"/>
        </w:r>
        <w:r w:rsidR="00510E5E">
          <w:rPr>
            <w:noProof/>
            <w:webHidden/>
          </w:rPr>
          <w:t>5</w:t>
        </w:r>
        <w:r>
          <w:rPr>
            <w:noProof/>
            <w:webHidden/>
          </w:rPr>
          <w:fldChar w:fldCharType="end"/>
        </w:r>
      </w:hyperlink>
    </w:p>
    <w:p w14:paraId="35934276" w14:textId="0088850C" w:rsidR="009C71C0" w:rsidRDefault="009C71C0">
      <w:pPr>
        <w:pStyle w:val="TOC2"/>
        <w:rPr>
          <w:rFonts w:asciiTheme="minorHAnsi" w:eastAsiaTheme="minorEastAsia" w:hAnsiTheme="minorHAnsi" w:cstheme="minorBidi"/>
          <w:noProof/>
          <w:color w:val="auto"/>
          <w:kern w:val="2"/>
          <w:sz w:val="24"/>
          <w:szCs w:val="24"/>
          <w:lang w:eastAsia="en-NZ"/>
          <w14:ligatures w14:val="standardContextual"/>
        </w:rPr>
      </w:pPr>
      <w:hyperlink w:anchor="_Toc213247367" w:history="1">
        <w:r w:rsidRPr="00B83A9B">
          <w:rPr>
            <w:rStyle w:val="Hyperlink"/>
            <w:noProof/>
          </w:rPr>
          <w:t>Results</w:t>
        </w:r>
        <w:r>
          <w:rPr>
            <w:noProof/>
            <w:webHidden/>
          </w:rPr>
          <w:tab/>
        </w:r>
        <w:r>
          <w:rPr>
            <w:noProof/>
            <w:webHidden/>
          </w:rPr>
          <w:fldChar w:fldCharType="begin"/>
        </w:r>
        <w:r>
          <w:rPr>
            <w:noProof/>
            <w:webHidden/>
          </w:rPr>
          <w:instrText xml:space="preserve"> PAGEREF _Toc213247367 \h </w:instrText>
        </w:r>
        <w:r>
          <w:rPr>
            <w:noProof/>
            <w:webHidden/>
          </w:rPr>
        </w:r>
        <w:r>
          <w:rPr>
            <w:noProof/>
            <w:webHidden/>
          </w:rPr>
          <w:fldChar w:fldCharType="separate"/>
        </w:r>
        <w:r w:rsidR="00510E5E">
          <w:rPr>
            <w:noProof/>
            <w:webHidden/>
          </w:rPr>
          <w:t>6</w:t>
        </w:r>
        <w:r>
          <w:rPr>
            <w:noProof/>
            <w:webHidden/>
          </w:rPr>
          <w:fldChar w:fldCharType="end"/>
        </w:r>
      </w:hyperlink>
    </w:p>
    <w:p w14:paraId="6D698301" w14:textId="05F19BD3"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68" w:history="1">
        <w:r w:rsidRPr="00B83A9B">
          <w:rPr>
            <w:rStyle w:val="Hyperlink"/>
            <w:noProof/>
          </w:rPr>
          <w:t>1</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Introduction</w:t>
        </w:r>
        <w:r>
          <w:rPr>
            <w:noProof/>
            <w:webHidden/>
          </w:rPr>
          <w:tab/>
        </w:r>
        <w:r>
          <w:rPr>
            <w:noProof/>
            <w:webHidden/>
          </w:rPr>
          <w:fldChar w:fldCharType="begin"/>
        </w:r>
        <w:r>
          <w:rPr>
            <w:noProof/>
            <w:webHidden/>
          </w:rPr>
          <w:instrText xml:space="preserve"> PAGEREF _Toc213247368 \h </w:instrText>
        </w:r>
        <w:r>
          <w:rPr>
            <w:noProof/>
            <w:webHidden/>
          </w:rPr>
        </w:r>
        <w:r>
          <w:rPr>
            <w:noProof/>
            <w:webHidden/>
          </w:rPr>
          <w:fldChar w:fldCharType="separate"/>
        </w:r>
        <w:r w:rsidR="00510E5E">
          <w:rPr>
            <w:noProof/>
            <w:webHidden/>
          </w:rPr>
          <w:t>7</w:t>
        </w:r>
        <w:r>
          <w:rPr>
            <w:noProof/>
            <w:webHidden/>
          </w:rPr>
          <w:fldChar w:fldCharType="end"/>
        </w:r>
      </w:hyperlink>
    </w:p>
    <w:p w14:paraId="03D3AAEA" w14:textId="3F075EC0"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69" w:history="1">
        <w:r w:rsidRPr="00B83A9B">
          <w:rPr>
            <w:rStyle w:val="Hyperlink"/>
            <w:noProof/>
          </w:rPr>
          <w:t>2</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Data</w:t>
        </w:r>
        <w:r>
          <w:rPr>
            <w:noProof/>
            <w:webHidden/>
          </w:rPr>
          <w:tab/>
        </w:r>
        <w:r>
          <w:rPr>
            <w:noProof/>
            <w:webHidden/>
          </w:rPr>
          <w:fldChar w:fldCharType="begin"/>
        </w:r>
        <w:r>
          <w:rPr>
            <w:noProof/>
            <w:webHidden/>
          </w:rPr>
          <w:instrText xml:space="preserve"> PAGEREF _Toc213247369 \h </w:instrText>
        </w:r>
        <w:r>
          <w:rPr>
            <w:noProof/>
            <w:webHidden/>
          </w:rPr>
        </w:r>
        <w:r>
          <w:rPr>
            <w:noProof/>
            <w:webHidden/>
          </w:rPr>
          <w:fldChar w:fldCharType="separate"/>
        </w:r>
        <w:r w:rsidR="00510E5E">
          <w:rPr>
            <w:noProof/>
            <w:webHidden/>
          </w:rPr>
          <w:t>8</w:t>
        </w:r>
        <w:r>
          <w:rPr>
            <w:noProof/>
            <w:webHidden/>
          </w:rPr>
          <w:fldChar w:fldCharType="end"/>
        </w:r>
      </w:hyperlink>
    </w:p>
    <w:p w14:paraId="6A5075B3" w14:textId="33CD8D4B"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0" w:history="1">
        <w:r w:rsidRPr="00B83A9B">
          <w:rPr>
            <w:rStyle w:val="Hyperlink"/>
            <w:noProof/>
          </w:rPr>
          <w:t>2.1</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Lake attribute state data</w:t>
        </w:r>
        <w:r>
          <w:rPr>
            <w:noProof/>
            <w:webHidden/>
          </w:rPr>
          <w:tab/>
        </w:r>
        <w:r>
          <w:rPr>
            <w:noProof/>
            <w:webHidden/>
          </w:rPr>
          <w:fldChar w:fldCharType="begin"/>
        </w:r>
        <w:r>
          <w:rPr>
            <w:noProof/>
            <w:webHidden/>
          </w:rPr>
          <w:instrText xml:space="preserve"> PAGEREF _Toc213247370 \h </w:instrText>
        </w:r>
        <w:r>
          <w:rPr>
            <w:noProof/>
            <w:webHidden/>
          </w:rPr>
        </w:r>
        <w:r>
          <w:rPr>
            <w:noProof/>
            <w:webHidden/>
          </w:rPr>
          <w:fldChar w:fldCharType="separate"/>
        </w:r>
        <w:r w:rsidR="00510E5E">
          <w:rPr>
            <w:noProof/>
            <w:webHidden/>
          </w:rPr>
          <w:t>8</w:t>
        </w:r>
        <w:r>
          <w:rPr>
            <w:noProof/>
            <w:webHidden/>
          </w:rPr>
          <w:fldChar w:fldCharType="end"/>
        </w:r>
      </w:hyperlink>
    </w:p>
    <w:p w14:paraId="2BC031B0" w14:textId="22DA5A27"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1" w:history="1">
        <w:r w:rsidRPr="00B83A9B">
          <w:rPr>
            <w:rStyle w:val="Hyperlink"/>
            <w:noProof/>
          </w:rPr>
          <w:t>2.2</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Predictor data</w:t>
        </w:r>
        <w:r>
          <w:rPr>
            <w:noProof/>
            <w:webHidden/>
          </w:rPr>
          <w:tab/>
        </w:r>
        <w:r>
          <w:rPr>
            <w:noProof/>
            <w:webHidden/>
          </w:rPr>
          <w:fldChar w:fldCharType="begin"/>
        </w:r>
        <w:r>
          <w:rPr>
            <w:noProof/>
            <w:webHidden/>
          </w:rPr>
          <w:instrText xml:space="preserve"> PAGEREF _Toc213247371 \h </w:instrText>
        </w:r>
        <w:r>
          <w:rPr>
            <w:noProof/>
            <w:webHidden/>
          </w:rPr>
        </w:r>
        <w:r>
          <w:rPr>
            <w:noProof/>
            <w:webHidden/>
          </w:rPr>
          <w:fldChar w:fldCharType="separate"/>
        </w:r>
        <w:r w:rsidR="00510E5E">
          <w:rPr>
            <w:noProof/>
            <w:webHidden/>
          </w:rPr>
          <w:t>13</w:t>
        </w:r>
        <w:r>
          <w:rPr>
            <w:noProof/>
            <w:webHidden/>
          </w:rPr>
          <w:fldChar w:fldCharType="end"/>
        </w:r>
      </w:hyperlink>
    </w:p>
    <w:p w14:paraId="073F08BA" w14:textId="6ED5F604"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72" w:history="1">
        <w:r w:rsidRPr="00B83A9B">
          <w:rPr>
            <w:rStyle w:val="Hyperlink"/>
            <w:noProof/>
          </w:rPr>
          <w:t>3</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Modelling methods</w:t>
        </w:r>
        <w:r>
          <w:rPr>
            <w:noProof/>
            <w:webHidden/>
          </w:rPr>
          <w:tab/>
        </w:r>
        <w:r>
          <w:rPr>
            <w:noProof/>
            <w:webHidden/>
          </w:rPr>
          <w:fldChar w:fldCharType="begin"/>
        </w:r>
        <w:r>
          <w:rPr>
            <w:noProof/>
            <w:webHidden/>
          </w:rPr>
          <w:instrText xml:space="preserve"> PAGEREF _Toc213247372 \h </w:instrText>
        </w:r>
        <w:r>
          <w:rPr>
            <w:noProof/>
            <w:webHidden/>
          </w:rPr>
        </w:r>
        <w:r>
          <w:rPr>
            <w:noProof/>
            <w:webHidden/>
          </w:rPr>
          <w:fldChar w:fldCharType="separate"/>
        </w:r>
        <w:r w:rsidR="00510E5E">
          <w:rPr>
            <w:noProof/>
            <w:webHidden/>
          </w:rPr>
          <w:t>16</w:t>
        </w:r>
        <w:r>
          <w:rPr>
            <w:noProof/>
            <w:webHidden/>
          </w:rPr>
          <w:fldChar w:fldCharType="end"/>
        </w:r>
      </w:hyperlink>
    </w:p>
    <w:p w14:paraId="183E8E9B" w14:textId="7A62FA09"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3" w:history="1">
        <w:r w:rsidRPr="00B83A9B">
          <w:rPr>
            <w:rStyle w:val="Hyperlink"/>
            <w:noProof/>
          </w:rPr>
          <w:t>3.1</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Random forest models</w:t>
        </w:r>
        <w:r>
          <w:rPr>
            <w:noProof/>
            <w:webHidden/>
          </w:rPr>
          <w:tab/>
        </w:r>
        <w:r>
          <w:rPr>
            <w:noProof/>
            <w:webHidden/>
          </w:rPr>
          <w:fldChar w:fldCharType="begin"/>
        </w:r>
        <w:r>
          <w:rPr>
            <w:noProof/>
            <w:webHidden/>
          </w:rPr>
          <w:instrText xml:space="preserve"> PAGEREF _Toc213247373 \h </w:instrText>
        </w:r>
        <w:r>
          <w:rPr>
            <w:noProof/>
            <w:webHidden/>
          </w:rPr>
        </w:r>
        <w:r>
          <w:rPr>
            <w:noProof/>
            <w:webHidden/>
          </w:rPr>
          <w:fldChar w:fldCharType="separate"/>
        </w:r>
        <w:r w:rsidR="00510E5E">
          <w:rPr>
            <w:noProof/>
            <w:webHidden/>
          </w:rPr>
          <w:t>16</w:t>
        </w:r>
        <w:r>
          <w:rPr>
            <w:noProof/>
            <w:webHidden/>
          </w:rPr>
          <w:fldChar w:fldCharType="end"/>
        </w:r>
      </w:hyperlink>
    </w:p>
    <w:p w14:paraId="32F18B47" w14:textId="3D4A1B5E"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4" w:history="1">
        <w:r w:rsidRPr="00B83A9B">
          <w:rPr>
            <w:rStyle w:val="Hyperlink"/>
            <w:noProof/>
          </w:rPr>
          <w:t>3.2</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Model performance</w:t>
        </w:r>
        <w:r>
          <w:rPr>
            <w:noProof/>
            <w:webHidden/>
          </w:rPr>
          <w:tab/>
        </w:r>
        <w:r>
          <w:rPr>
            <w:noProof/>
            <w:webHidden/>
          </w:rPr>
          <w:fldChar w:fldCharType="begin"/>
        </w:r>
        <w:r>
          <w:rPr>
            <w:noProof/>
            <w:webHidden/>
          </w:rPr>
          <w:instrText xml:space="preserve"> PAGEREF _Toc213247374 \h </w:instrText>
        </w:r>
        <w:r>
          <w:rPr>
            <w:noProof/>
            <w:webHidden/>
          </w:rPr>
        </w:r>
        <w:r>
          <w:rPr>
            <w:noProof/>
            <w:webHidden/>
          </w:rPr>
          <w:fldChar w:fldCharType="separate"/>
        </w:r>
        <w:r w:rsidR="00510E5E">
          <w:rPr>
            <w:noProof/>
            <w:webHidden/>
          </w:rPr>
          <w:t>17</w:t>
        </w:r>
        <w:r>
          <w:rPr>
            <w:noProof/>
            <w:webHidden/>
          </w:rPr>
          <w:fldChar w:fldCharType="end"/>
        </w:r>
      </w:hyperlink>
    </w:p>
    <w:p w14:paraId="7778FAC1" w14:textId="6C93ED17"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5" w:history="1">
        <w:r w:rsidRPr="00B83A9B">
          <w:rPr>
            <w:rStyle w:val="Hyperlink"/>
            <w:noProof/>
          </w:rPr>
          <w:t>3.3</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Representativeness of monitoring sites used in random forest models</w:t>
        </w:r>
        <w:r>
          <w:rPr>
            <w:noProof/>
            <w:webHidden/>
          </w:rPr>
          <w:tab/>
        </w:r>
        <w:r>
          <w:rPr>
            <w:noProof/>
            <w:webHidden/>
          </w:rPr>
          <w:fldChar w:fldCharType="begin"/>
        </w:r>
        <w:r>
          <w:rPr>
            <w:noProof/>
            <w:webHidden/>
          </w:rPr>
          <w:instrText xml:space="preserve"> PAGEREF _Toc213247375 \h </w:instrText>
        </w:r>
        <w:r>
          <w:rPr>
            <w:noProof/>
            <w:webHidden/>
          </w:rPr>
        </w:r>
        <w:r>
          <w:rPr>
            <w:noProof/>
            <w:webHidden/>
          </w:rPr>
          <w:fldChar w:fldCharType="separate"/>
        </w:r>
        <w:r w:rsidR="00510E5E">
          <w:rPr>
            <w:noProof/>
            <w:webHidden/>
          </w:rPr>
          <w:t>18</w:t>
        </w:r>
        <w:r>
          <w:rPr>
            <w:noProof/>
            <w:webHidden/>
          </w:rPr>
          <w:fldChar w:fldCharType="end"/>
        </w:r>
      </w:hyperlink>
    </w:p>
    <w:p w14:paraId="7738C7C1" w14:textId="278DBC7F"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6" w:history="1">
        <w:r w:rsidRPr="00B83A9B">
          <w:rPr>
            <w:rStyle w:val="Hyperlink"/>
            <w:noProof/>
          </w:rPr>
          <w:t>3.4</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Model predictions</w:t>
        </w:r>
        <w:r>
          <w:rPr>
            <w:noProof/>
            <w:webHidden/>
          </w:rPr>
          <w:tab/>
        </w:r>
        <w:r>
          <w:rPr>
            <w:noProof/>
            <w:webHidden/>
          </w:rPr>
          <w:fldChar w:fldCharType="begin"/>
        </w:r>
        <w:r>
          <w:rPr>
            <w:noProof/>
            <w:webHidden/>
          </w:rPr>
          <w:instrText xml:space="preserve"> PAGEREF _Toc213247376 \h </w:instrText>
        </w:r>
        <w:r>
          <w:rPr>
            <w:noProof/>
            <w:webHidden/>
          </w:rPr>
        </w:r>
        <w:r>
          <w:rPr>
            <w:noProof/>
            <w:webHidden/>
          </w:rPr>
          <w:fldChar w:fldCharType="separate"/>
        </w:r>
        <w:r w:rsidR="00510E5E">
          <w:rPr>
            <w:noProof/>
            <w:webHidden/>
          </w:rPr>
          <w:t>19</w:t>
        </w:r>
        <w:r>
          <w:rPr>
            <w:noProof/>
            <w:webHidden/>
          </w:rPr>
          <w:fldChar w:fldCharType="end"/>
        </w:r>
      </w:hyperlink>
    </w:p>
    <w:p w14:paraId="58542AE0" w14:textId="261F658F"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77" w:history="1">
        <w:r w:rsidRPr="00B83A9B">
          <w:rPr>
            <w:rStyle w:val="Hyperlink"/>
            <w:noProof/>
          </w:rPr>
          <w:t>4</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Results</w:t>
        </w:r>
        <w:r>
          <w:rPr>
            <w:noProof/>
            <w:webHidden/>
          </w:rPr>
          <w:tab/>
        </w:r>
        <w:r>
          <w:rPr>
            <w:noProof/>
            <w:webHidden/>
          </w:rPr>
          <w:fldChar w:fldCharType="begin"/>
        </w:r>
        <w:r>
          <w:rPr>
            <w:noProof/>
            <w:webHidden/>
          </w:rPr>
          <w:instrText xml:space="preserve"> PAGEREF _Toc213247377 \h </w:instrText>
        </w:r>
        <w:r>
          <w:rPr>
            <w:noProof/>
            <w:webHidden/>
          </w:rPr>
        </w:r>
        <w:r>
          <w:rPr>
            <w:noProof/>
            <w:webHidden/>
          </w:rPr>
          <w:fldChar w:fldCharType="separate"/>
        </w:r>
        <w:r w:rsidR="00510E5E">
          <w:rPr>
            <w:noProof/>
            <w:webHidden/>
          </w:rPr>
          <w:t>20</w:t>
        </w:r>
        <w:r>
          <w:rPr>
            <w:noProof/>
            <w:webHidden/>
          </w:rPr>
          <w:fldChar w:fldCharType="end"/>
        </w:r>
      </w:hyperlink>
    </w:p>
    <w:p w14:paraId="2FFDC5A4" w14:textId="0215C971"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8" w:history="1">
        <w:r w:rsidRPr="00B83A9B">
          <w:rPr>
            <w:rStyle w:val="Hyperlink"/>
            <w:noProof/>
          </w:rPr>
          <w:t>4.1</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Model performance</w:t>
        </w:r>
        <w:r>
          <w:rPr>
            <w:noProof/>
            <w:webHidden/>
          </w:rPr>
          <w:tab/>
        </w:r>
        <w:r>
          <w:rPr>
            <w:noProof/>
            <w:webHidden/>
          </w:rPr>
          <w:fldChar w:fldCharType="begin"/>
        </w:r>
        <w:r>
          <w:rPr>
            <w:noProof/>
            <w:webHidden/>
          </w:rPr>
          <w:instrText xml:space="preserve"> PAGEREF _Toc213247378 \h </w:instrText>
        </w:r>
        <w:r>
          <w:rPr>
            <w:noProof/>
            <w:webHidden/>
          </w:rPr>
        </w:r>
        <w:r>
          <w:rPr>
            <w:noProof/>
            <w:webHidden/>
          </w:rPr>
          <w:fldChar w:fldCharType="separate"/>
        </w:r>
        <w:r w:rsidR="00510E5E">
          <w:rPr>
            <w:noProof/>
            <w:webHidden/>
          </w:rPr>
          <w:t>20</w:t>
        </w:r>
        <w:r>
          <w:rPr>
            <w:noProof/>
            <w:webHidden/>
          </w:rPr>
          <w:fldChar w:fldCharType="end"/>
        </w:r>
      </w:hyperlink>
    </w:p>
    <w:p w14:paraId="3593FE7E" w14:textId="09E0FE30"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79" w:history="1">
        <w:r w:rsidRPr="00B83A9B">
          <w:rPr>
            <w:rStyle w:val="Hyperlink"/>
            <w:noProof/>
          </w:rPr>
          <w:t>4.2</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Modelled relationships</w:t>
        </w:r>
        <w:r>
          <w:rPr>
            <w:noProof/>
            <w:webHidden/>
          </w:rPr>
          <w:tab/>
        </w:r>
        <w:r>
          <w:rPr>
            <w:noProof/>
            <w:webHidden/>
          </w:rPr>
          <w:fldChar w:fldCharType="begin"/>
        </w:r>
        <w:r>
          <w:rPr>
            <w:noProof/>
            <w:webHidden/>
          </w:rPr>
          <w:instrText xml:space="preserve"> PAGEREF _Toc213247379 \h </w:instrText>
        </w:r>
        <w:r>
          <w:rPr>
            <w:noProof/>
            <w:webHidden/>
          </w:rPr>
        </w:r>
        <w:r>
          <w:rPr>
            <w:noProof/>
            <w:webHidden/>
          </w:rPr>
          <w:fldChar w:fldCharType="separate"/>
        </w:r>
        <w:r w:rsidR="00510E5E">
          <w:rPr>
            <w:noProof/>
            <w:webHidden/>
          </w:rPr>
          <w:t>21</w:t>
        </w:r>
        <w:r>
          <w:rPr>
            <w:noProof/>
            <w:webHidden/>
          </w:rPr>
          <w:fldChar w:fldCharType="end"/>
        </w:r>
      </w:hyperlink>
    </w:p>
    <w:p w14:paraId="0997006B" w14:textId="4432C765"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80" w:history="1">
        <w:r w:rsidRPr="00B83A9B">
          <w:rPr>
            <w:rStyle w:val="Hyperlink"/>
            <w:noProof/>
          </w:rPr>
          <w:t>4.3</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Monitoring site representativeness</w:t>
        </w:r>
        <w:r>
          <w:rPr>
            <w:noProof/>
            <w:webHidden/>
          </w:rPr>
          <w:tab/>
        </w:r>
        <w:r>
          <w:rPr>
            <w:noProof/>
            <w:webHidden/>
          </w:rPr>
          <w:fldChar w:fldCharType="begin"/>
        </w:r>
        <w:r>
          <w:rPr>
            <w:noProof/>
            <w:webHidden/>
          </w:rPr>
          <w:instrText xml:space="preserve"> PAGEREF _Toc213247380 \h </w:instrText>
        </w:r>
        <w:r>
          <w:rPr>
            <w:noProof/>
            <w:webHidden/>
          </w:rPr>
        </w:r>
        <w:r>
          <w:rPr>
            <w:noProof/>
            <w:webHidden/>
          </w:rPr>
          <w:fldChar w:fldCharType="separate"/>
        </w:r>
        <w:r w:rsidR="00510E5E">
          <w:rPr>
            <w:noProof/>
            <w:webHidden/>
          </w:rPr>
          <w:t>26</w:t>
        </w:r>
        <w:r>
          <w:rPr>
            <w:noProof/>
            <w:webHidden/>
          </w:rPr>
          <w:fldChar w:fldCharType="end"/>
        </w:r>
      </w:hyperlink>
    </w:p>
    <w:p w14:paraId="00F7B7C8" w14:textId="1EE44DEA"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81" w:history="1">
        <w:r w:rsidRPr="00B83A9B">
          <w:rPr>
            <w:rStyle w:val="Hyperlink"/>
            <w:noProof/>
          </w:rPr>
          <w:t>4.4</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Model predictions</w:t>
        </w:r>
        <w:r>
          <w:rPr>
            <w:noProof/>
            <w:webHidden/>
          </w:rPr>
          <w:tab/>
        </w:r>
        <w:r>
          <w:rPr>
            <w:noProof/>
            <w:webHidden/>
          </w:rPr>
          <w:fldChar w:fldCharType="begin"/>
        </w:r>
        <w:r>
          <w:rPr>
            <w:noProof/>
            <w:webHidden/>
          </w:rPr>
          <w:instrText xml:space="preserve"> PAGEREF _Toc213247381 \h </w:instrText>
        </w:r>
        <w:r>
          <w:rPr>
            <w:noProof/>
            <w:webHidden/>
          </w:rPr>
        </w:r>
        <w:r>
          <w:rPr>
            <w:noProof/>
            <w:webHidden/>
          </w:rPr>
          <w:fldChar w:fldCharType="separate"/>
        </w:r>
        <w:r w:rsidR="00510E5E">
          <w:rPr>
            <w:noProof/>
            <w:webHidden/>
          </w:rPr>
          <w:t>28</w:t>
        </w:r>
        <w:r>
          <w:rPr>
            <w:noProof/>
            <w:webHidden/>
          </w:rPr>
          <w:fldChar w:fldCharType="end"/>
        </w:r>
      </w:hyperlink>
    </w:p>
    <w:p w14:paraId="3A521BE5" w14:textId="56E6EA79"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82" w:history="1">
        <w:r w:rsidRPr="00B83A9B">
          <w:rPr>
            <w:rStyle w:val="Hyperlink"/>
            <w:noProof/>
          </w:rPr>
          <w:t>5</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Discussion</w:t>
        </w:r>
        <w:r>
          <w:rPr>
            <w:noProof/>
            <w:webHidden/>
          </w:rPr>
          <w:tab/>
        </w:r>
        <w:r>
          <w:rPr>
            <w:noProof/>
            <w:webHidden/>
          </w:rPr>
          <w:fldChar w:fldCharType="begin"/>
        </w:r>
        <w:r>
          <w:rPr>
            <w:noProof/>
            <w:webHidden/>
          </w:rPr>
          <w:instrText xml:space="preserve"> PAGEREF _Toc213247382 \h </w:instrText>
        </w:r>
        <w:r>
          <w:rPr>
            <w:noProof/>
            <w:webHidden/>
          </w:rPr>
        </w:r>
        <w:r>
          <w:rPr>
            <w:noProof/>
            <w:webHidden/>
          </w:rPr>
          <w:fldChar w:fldCharType="separate"/>
        </w:r>
        <w:r w:rsidR="00510E5E">
          <w:rPr>
            <w:noProof/>
            <w:webHidden/>
          </w:rPr>
          <w:t>41</w:t>
        </w:r>
        <w:r>
          <w:rPr>
            <w:noProof/>
            <w:webHidden/>
          </w:rPr>
          <w:fldChar w:fldCharType="end"/>
        </w:r>
      </w:hyperlink>
    </w:p>
    <w:p w14:paraId="7B04E86C" w14:textId="5B09096B"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83" w:history="1">
        <w:r w:rsidRPr="00B83A9B">
          <w:rPr>
            <w:rStyle w:val="Hyperlink"/>
            <w:noProof/>
          </w:rPr>
          <w:t>5.1</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Comparison with previous studies</w:t>
        </w:r>
        <w:r>
          <w:rPr>
            <w:noProof/>
            <w:webHidden/>
          </w:rPr>
          <w:tab/>
        </w:r>
        <w:r>
          <w:rPr>
            <w:noProof/>
            <w:webHidden/>
          </w:rPr>
          <w:fldChar w:fldCharType="begin"/>
        </w:r>
        <w:r>
          <w:rPr>
            <w:noProof/>
            <w:webHidden/>
          </w:rPr>
          <w:instrText xml:space="preserve"> PAGEREF _Toc213247383 \h </w:instrText>
        </w:r>
        <w:r>
          <w:rPr>
            <w:noProof/>
            <w:webHidden/>
          </w:rPr>
        </w:r>
        <w:r>
          <w:rPr>
            <w:noProof/>
            <w:webHidden/>
          </w:rPr>
          <w:fldChar w:fldCharType="separate"/>
        </w:r>
        <w:r w:rsidR="00510E5E">
          <w:rPr>
            <w:noProof/>
            <w:webHidden/>
          </w:rPr>
          <w:t>41</w:t>
        </w:r>
        <w:r>
          <w:rPr>
            <w:noProof/>
            <w:webHidden/>
          </w:rPr>
          <w:fldChar w:fldCharType="end"/>
        </w:r>
      </w:hyperlink>
    </w:p>
    <w:p w14:paraId="06556070" w14:textId="1C0EB5DC"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84" w:history="1">
        <w:r w:rsidRPr="00B83A9B">
          <w:rPr>
            <w:rStyle w:val="Hyperlink"/>
            <w:noProof/>
          </w:rPr>
          <w:t>5.2</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Model uncertainty</w:t>
        </w:r>
        <w:r>
          <w:rPr>
            <w:noProof/>
            <w:webHidden/>
          </w:rPr>
          <w:tab/>
        </w:r>
        <w:r>
          <w:rPr>
            <w:noProof/>
            <w:webHidden/>
          </w:rPr>
          <w:fldChar w:fldCharType="begin"/>
        </w:r>
        <w:r>
          <w:rPr>
            <w:noProof/>
            <w:webHidden/>
          </w:rPr>
          <w:instrText xml:space="preserve"> PAGEREF _Toc213247384 \h </w:instrText>
        </w:r>
        <w:r>
          <w:rPr>
            <w:noProof/>
            <w:webHidden/>
          </w:rPr>
        </w:r>
        <w:r>
          <w:rPr>
            <w:noProof/>
            <w:webHidden/>
          </w:rPr>
          <w:fldChar w:fldCharType="separate"/>
        </w:r>
        <w:r w:rsidR="00510E5E">
          <w:rPr>
            <w:noProof/>
            <w:webHidden/>
          </w:rPr>
          <w:t>41</w:t>
        </w:r>
        <w:r>
          <w:rPr>
            <w:noProof/>
            <w:webHidden/>
          </w:rPr>
          <w:fldChar w:fldCharType="end"/>
        </w:r>
      </w:hyperlink>
    </w:p>
    <w:p w14:paraId="14615D11" w14:textId="31AC866F" w:rsidR="009C71C0" w:rsidRDefault="009C71C0">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247385" w:history="1">
        <w:r w:rsidRPr="00B83A9B">
          <w:rPr>
            <w:rStyle w:val="Hyperlink"/>
            <w:noProof/>
          </w:rPr>
          <w:t>5.3</w:t>
        </w:r>
        <w:r>
          <w:rPr>
            <w:rFonts w:asciiTheme="minorHAnsi" w:eastAsiaTheme="minorEastAsia" w:hAnsiTheme="minorHAnsi" w:cstheme="minorBidi"/>
            <w:noProof/>
            <w:color w:val="auto"/>
            <w:kern w:val="2"/>
            <w:sz w:val="24"/>
            <w:szCs w:val="24"/>
            <w:lang w:eastAsia="en-NZ"/>
            <w14:ligatures w14:val="standardContextual"/>
          </w:rPr>
          <w:tab/>
        </w:r>
        <w:r w:rsidRPr="00B83A9B">
          <w:rPr>
            <w:rStyle w:val="Hyperlink"/>
            <w:noProof/>
          </w:rPr>
          <w:t>Alternative modelling approaches</w:t>
        </w:r>
        <w:r>
          <w:rPr>
            <w:noProof/>
            <w:webHidden/>
          </w:rPr>
          <w:tab/>
        </w:r>
        <w:r>
          <w:rPr>
            <w:noProof/>
            <w:webHidden/>
          </w:rPr>
          <w:fldChar w:fldCharType="begin"/>
        </w:r>
        <w:r>
          <w:rPr>
            <w:noProof/>
            <w:webHidden/>
          </w:rPr>
          <w:instrText xml:space="preserve"> PAGEREF _Toc213247385 \h </w:instrText>
        </w:r>
        <w:r>
          <w:rPr>
            <w:noProof/>
            <w:webHidden/>
          </w:rPr>
        </w:r>
        <w:r>
          <w:rPr>
            <w:noProof/>
            <w:webHidden/>
          </w:rPr>
          <w:fldChar w:fldCharType="separate"/>
        </w:r>
        <w:r w:rsidR="00510E5E">
          <w:rPr>
            <w:noProof/>
            <w:webHidden/>
          </w:rPr>
          <w:t>42</w:t>
        </w:r>
        <w:r>
          <w:rPr>
            <w:noProof/>
            <w:webHidden/>
          </w:rPr>
          <w:fldChar w:fldCharType="end"/>
        </w:r>
      </w:hyperlink>
    </w:p>
    <w:p w14:paraId="763C0760" w14:textId="2B6F8324"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86" w:history="1">
        <w:r w:rsidRPr="00B83A9B">
          <w:rPr>
            <w:rStyle w:val="Hyperlink"/>
            <w:noProof/>
          </w:rPr>
          <w:t>6</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Glossary of abbreviations and terms</w:t>
        </w:r>
        <w:r>
          <w:rPr>
            <w:noProof/>
            <w:webHidden/>
          </w:rPr>
          <w:tab/>
        </w:r>
        <w:r>
          <w:rPr>
            <w:noProof/>
            <w:webHidden/>
          </w:rPr>
          <w:fldChar w:fldCharType="begin"/>
        </w:r>
        <w:r>
          <w:rPr>
            <w:noProof/>
            <w:webHidden/>
          </w:rPr>
          <w:instrText xml:space="preserve"> PAGEREF _Toc213247386 \h </w:instrText>
        </w:r>
        <w:r>
          <w:rPr>
            <w:noProof/>
            <w:webHidden/>
          </w:rPr>
        </w:r>
        <w:r>
          <w:rPr>
            <w:noProof/>
            <w:webHidden/>
          </w:rPr>
          <w:fldChar w:fldCharType="separate"/>
        </w:r>
        <w:r w:rsidR="00510E5E">
          <w:rPr>
            <w:noProof/>
            <w:webHidden/>
          </w:rPr>
          <w:t>44</w:t>
        </w:r>
        <w:r>
          <w:rPr>
            <w:noProof/>
            <w:webHidden/>
          </w:rPr>
          <w:fldChar w:fldCharType="end"/>
        </w:r>
      </w:hyperlink>
    </w:p>
    <w:p w14:paraId="77F3E289" w14:textId="51AB25A5"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87" w:history="1">
        <w:r w:rsidRPr="00B83A9B">
          <w:rPr>
            <w:rStyle w:val="Hyperlink"/>
            <w:noProof/>
          </w:rPr>
          <w:t>7</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Acknowledgements</w:t>
        </w:r>
        <w:r>
          <w:rPr>
            <w:noProof/>
            <w:webHidden/>
          </w:rPr>
          <w:tab/>
        </w:r>
        <w:r>
          <w:rPr>
            <w:noProof/>
            <w:webHidden/>
          </w:rPr>
          <w:fldChar w:fldCharType="begin"/>
        </w:r>
        <w:r>
          <w:rPr>
            <w:noProof/>
            <w:webHidden/>
          </w:rPr>
          <w:instrText xml:space="preserve"> PAGEREF _Toc213247387 \h </w:instrText>
        </w:r>
        <w:r>
          <w:rPr>
            <w:noProof/>
            <w:webHidden/>
          </w:rPr>
        </w:r>
        <w:r>
          <w:rPr>
            <w:noProof/>
            <w:webHidden/>
          </w:rPr>
          <w:fldChar w:fldCharType="separate"/>
        </w:r>
        <w:r w:rsidR="00510E5E">
          <w:rPr>
            <w:noProof/>
            <w:webHidden/>
          </w:rPr>
          <w:t>46</w:t>
        </w:r>
        <w:r>
          <w:rPr>
            <w:noProof/>
            <w:webHidden/>
          </w:rPr>
          <w:fldChar w:fldCharType="end"/>
        </w:r>
      </w:hyperlink>
    </w:p>
    <w:p w14:paraId="62469AED" w14:textId="2242A816" w:rsidR="009C71C0" w:rsidRDefault="009C71C0">
      <w:pPr>
        <w:pStyle w:val="TOC1"/>
        <w:rPr>
          <w:rFonts w:asciiTheme="minorHAnsi" w:eastAsiaTheme="minorEastAsia" w:hAnsiTheme="minorHAnsi" w:cstheme="minorBidi"/>
          <w:b w:val="0"/>
          <w:noProof/>
          <w:color w:val="auto"/>
          <w:kern w:val="2"/>
          <w:sz w:val="24"/>
          <w:lang w:eastAsia="en-NZ"/>
          <w14:ligatures w14:val="standardContextual"/>
        </w:rPr>
      </w:pPr>
      <w:hyperlink w:anchor="_Toc213247388" w:history="1">
        <w:r w:rsidRPr="00B83A9B">
          <w:rPr>
            <w:rStyle w:val="Hyperlink"/>
            <w:noProof/>
          </w:rPr>
          <w:t>8</w:t>
        </w:r>
        <w:r>
          <w:rPr>
            <w:rFonts w:asciiTheme="minorHAnsi" w:eastAsiaTheme="minorEastAsia" w:hAnsiTheme="minorHAnsi" w:cstheme="minorBidi"/>
            <w:b w:val="0"/>
            <w:noProof/>
            <w:color w:val="auto"/>
            <w:kern w:val="2"/>
            <w:sz w:val="24"/>
            <w:lang w:eastAsia="en-NZ"/>
            <w14:ligatures w14:val="standardContextual"/>
          </w:rPr>
          <w:tab/>
        </w:r>
        <w:r w:rsidRPr="00B83A9B">
          <w:rPr>
            <w:rStyle w:val="Hyperlink"/>
            <w:noProof/>
          </w:rPr>
          <w:t>References</w:t>
        </w:r>
        <w:r>
          <w:rPr>
            <w:noProof/>
            <w:webHidden/>
          </w:rPr>
          <w:tab/>
        </w:r>
        <w:r>
          <w:rPr>
            <w:noProof/>
            <w:webHidden/>
          </w:rPr>
          <w:fldChar w:fldCharType="begin"/>
        </w:r>
        <w:r>
          <w:rPr>
            <w:noProof/>
            <w:webHidden/>
          </w:rPr>
          <w:instrText xml:space="preserve"> PAGEREF _Toc213247388 \h </w:instrText>
        </w:r>
        <w:r>
          <w:rPr>
            <w:noProof/>
            <w:webHidden/>
          </w:rPr>
        </w:r>
        <w:r>
          <w:rPr>
            <w:noProof/>
            <w:webHidden/>
          </w:rPr>
          <w:fldChar w:fldCharType="separate"/>
        </w:r>
        <w:r w:rsidR="00510E5E">
          <w:rPr>
            <w:noProof/>
            <w:webHidden/>
          </w:rPr>
          <w:t>47</w:t>
        </w:r>
        <w:r>
          <w:rPr>
            <w:noProof/>
            <w:webHidden/>
          </w:rPr>
          <w:fldChar w:fldCharType="end"/>
        </w:r>
      </w:hyperlink>
    </w:p>
    <w:p w14:paraId="0A87DB3D" w14:textId="49B26B5C" w:rsidR="000B7138" w:rsidRDefault="00BD2133" w:rsidP="000B7138">
      <w:r w:rsidRPr="00BD36A9">
        <w:fldChar w:fldCharType="end"/>
      </w:r>
      <w:bookmarkEnd w:id="18"/>
    </w:p>
    <w:p w14:paraId="4B446ADB" w14:textId="77777777" w:rsidR="009115E9" w:rsidRPr="00BD36A9" w:rsidRDefault="009115E9" w:rsidP="000B7138"/>
    <w:p w14:paraId="24AC0029" w14:textId="77777777" w:rsidR="000B7138" w:rsidRDefault="000B7138" w:rsidP="00971E44">
      <w:pPr>
        <w:pStyle w:val="zTablesfiguresHeading"/>
        <w:rPr>
          <w:color w:val="1822F8"/>
        </w:rPr>
      </w:pPr>
      <w:bookmarkStart w:id="19" w:name="TOTHeading"/>
      <w:r w:rsidRPr="00A05198">
        <w:rPr>
          <w:color w:val="1822F8"/>
        </w:rPr>
        <w:lastRenderedPageBreak/>
        <w:t>Tables</w:t>
      </w:r>
    </w:p>
    <w:bookmarkStart w:id="20" w:name="ToT"/>
    <w:bookmarkEnd w:id="19"/>
    <w:p w14:paraId="56B6DD9B" w14:textId="79CCCC19" w:rsidR="009C71C0" w:rsidRDefault="00BD2133">
      <w:pPr>
        <w:pStyle w:val="TableofFigures"/>
        <w:rPr>
          <w:rFonts w:asciiTheme="minorHAnsi" w:eastAsiaTheme="minorEastAsia" w:hAnsiTheme="minorHAnsi" w:cstheme="minorBidi"/>
          <w:noProof/>
          <w:color w:val="auto"/>
          <w:kern w:val="2"/>
          <w:sz w:val="24"/>
          <w:szCs w:val="24"/>
          <w:lang w:eastAsia="en-NZ"/>
          <w14:ligatures w14:val="standardContextual"/>
        </w:rPr>
      </w:pPr>
      <w:r w:rsidRPr="00BD36A9">
        <w:fldChar w:fldCharType="begin"/>
      </w:r>
      <w:r w:rsidR="002036EF" w:rsidRPr="00BD36A9">
        <w:instrText xml:space="preserve"> TOC \h \z \c "</w:instrText>
      </w:r>
      <w:r w:rsidR="000C4D97" w:rsidRPr="00BD36A9">
        <w:instrText>Table</w:instrText>
      </w:r>
      <w:r w:rsidR="002036EF" w:rsidRPr="00BD36A9">
        <w:instrText xml:space="preserve">" </w:instrText>
      </w:r>
      <w:r w:rsidRPr="00BD36A9">
        <w:fldChar w:fldCharType="separate"/>
      </w:r>
      <w:hyperlink w:anchor="_Toc213247389" w:history="1">
        <w:r w:rsidR="009C71C0" w:rsidRPr="00BD0DF8">
          <w:rPr>
            <w:rStyle w:val="Hyperlink"/>
            <w:noProof/>
          </w:rPr>
          <w:t>Table 2</w:t>
        </w:r>
        <w:r w:rsidR="009C71C0" w:rsidRPr="00BD0DF8">
          <w:rPr>
            <w:rStyle w:val="Hyperlink"/>
            <w:noProof/>
          </w:rPr>
          <w:noBreakHyphen/>
          <w:t>1:</w:t>
        </w:r>
        <w:r w:rsidR="009C71C0">
          <w:rPr>
            <w:rFonts w:asciiTheme="minorHAnsi" w:eastAsiaTheme="minorEastAsia" w:hAnsiTheme="minorHAnsi" w:cstheme="minorBidi"/>
            <w:noProof/>
            <w:color w:val="auto"/>
            <w:kern w:val="2"/>
            <w:sz w:val="24"/>
            <w:szCs w:val="24"/>
            <w:lang w:eastAsia="en-NZ"/>
            <w14:ligatures w14:val="standardContextual"/>
          </w:rPr>
          <w:tab/>
        </w:r>
        <w:r w:rsidR="009C71C0" w:rsidRPr="00BD0DF8">
          <w:rPr>
            <w:rStyle w:val="Hyperlink"/>
            <w:noProof/>
          </w:rPr>
          <w:t>Lake attributes, measurement units and site numbers used to develop random forest models.</w:t>
        </w:r>
        <w:r w:rsidR="009C71C0">
          <w:rPr>
            <w:noProof/>
            <w:webHidden/>
          </w:rPr>
          <w:tab/>
        </w:r>
        <w:r w:rsidR="009C71C0">
          <w:rPr>
            <w:noProof/>
            <w:webHidden/>
          </w:rPr>
          <w:fldChar w:fldCharType="begin"/>
        </w:r>
        <w:r w:rsidR="009C71C0">
          <w:rPr>
            <w:noProof/>
            <w:webHidden/>
          </w:rPr>
          <w:instrText xml:space="preserve"> PAGEREF _Toc213247389 \h </w:instrText>
        </w:r>
        <w:r w:rsidR="009C71C0">
          <w:rPr>
            <w:noProof/>
            <w:webHidden/>
          </w:rPr>
        </w:r>
        <w:r w:rsidR="009C71C0">
          <w:rPr>
            <w:noProof/>
            <w:webHidden/>
          </w:rPr>
          <w:fldChar w:fldCharType="separate"/>
        </w:r>
        <w:r w:rsidR="00510E5E">
          <w:rPr>
            <w:noProof/>
            <w:webHidden/>
          </w:rPr>
          <w:t>9</w:t>
        </w:r>
        <w:r w:rsidR="009C71C0">
          <w:rPr>
            <w:noProof/>
            <w:webHidden/>
          </w:rPr>
          <w:fldChar w:fldCharType="end"/>
        </w:r>
      </w:hyperlink>
    </w:p>
    <w:p w14:paraId="40605725" w14:textId="768795D4"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0" w:history="1">
        <w:r w:rsidRPr="00BD0DF8">
          <w:rPr>
            <w:rStyle w:val="Hyperlink"/>
            <w:noProof/>
          </w:rPr>
          <w:t>Table 2</w:t>
        </w:r>
        <w:r w:rsidRPr="00BD0DF8">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BD0DF8">
          <w:rPr>
            <w:rStyle w:val="Hyperlink"/>
            <w:noProof/>
          </w:rPr>
          <w:t>Predictors used in random forest models of lake attribute states.</w:t>
        </w:r>
        <w:r>
          <w:rPr>
            <w:noProof/>
            <w:webHidden/>
          </w:rPr>
          <w:tab/>
        </w:r>
        <w:r>
          <w:rPr>
            <w:noProof/>
            <w:webHidden/>
          </w:rPr>
          <w:fldChar w:fldCharType="begin"/>
        </w:r>
        <w:r>
          <w:rPr>
            <w:noProof/>
            <w:webHidden/>
          </w:rPr>
          <w:instrText xml:space="preserve"> PAGEREF _Toc213247390 \h </w:instrText>
        </w:r>
        <w:r>
          <w:rPr>
            <w:noProof/>
            <w:webHidden/>
          </w:rPr>
        </w:r>
        <w:r>
          <w:rPr>
            <w:noProof/>
            <w:webHidden/>
          </w:rPr>
          <w:fldChar w:fldCharType="separate"/>
        </w:r>
        <w:r w:rsidR="00510E5E">
          <w:rPr>
            <w:noProof/>
            <w:webHidden/>
          </w:rPr>
          <w:t>14</w:t>
        </w:r>
        <w:r>
          <w:rPr>
            <w:noProof/>
            <w:webHidden/>
          </w:rPr>
          <w:fldChar w:fldCharType="end"/>
        </w:r>
      </w:hyperlink>
    </w:p>
    <w:p w14:paraId="4AFBFACF" w14:textId="71290566"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1" w:history="1">
        <w:r w:rsidRPr="00BD0DF8">
          <w:rPr>
            <w:rStyle w:val="Hyperlink"/>
            <w:noProof/>
          </w:rPr>
          <w:t>Table 3-1:</w:t>
        </w:r>
        <w:r>
          <w:rPr>
            <w:rFonts w:asciiTheme="minorHAnsi" w:eastAsiaTheme="minorEastAsia" w:hAnsiTheme="minorHAnsi" w:cstheme="minorBidi"/>
            <w:noProof/>
            <w:color w:val="auto"/>
            <w:kern w:val="2"/>
            <w:sz w:val="24"/>
            <w:szCs w:val="24"/>
            <w:lang w:eastAsia="en-NZ"/>
            <w14:ligatures w14:val="standardContextual"/>
          </w:rPr>
          <w:tab/>
        </w:r>
        <w:r w:rsidRPr="00BD0DF8">
          <w:rPr>
            <w:rStyle w:val="Hyperlink"/>
            <w:noProof/>
          </w:rPr>
          <w:t>Performance ratings for statistics used in this study.</w:t>
        </w:r>
        <w:r>
          <w:rPr>
            <w:noProof/>
            <w:webHidden/>
          </w:rPr>
          <w:tab/>
        </w:r>
        <w:r>
          <w:rPr>
            <w:noProof/>
            <w:webHidden/>
          </w:rPr>
          <w:fldChar w:fldCharType="begin"/>
        </w:r>
        <w:r>
          <w:rPr>
            <w:noProof/>
            <w:webHidden/>
          </w:rPr>
          <w:instrText xml:space="preserve"> PAGEREF _Toc213247391 \h </w:instrText>
        </w:r>
        <w:r>
          <w:rPr>
            <w:noProof/>
            <w:webHidden/>
          </w:rPr>
        </w:r>
        <w:r>
          <w:rPr>
            <w:noProof/>
            <w:webHidden/>
          </w:rPr>
          <w:fldChar w:fldCharType="separate"/>
        </w:r>
        <w:r w:rsidR="00510E5E">
          <w:rPr>
            <w:noProof/>
            <w:webHidden/>
          </w:rPr>
          <w:t>18</w:t>
        </w:r>
        <w:r>
          <w:rPr>
            <w:noProof/>
            <w:webHidden/>
          </w:rPr>
          <w:fldChar w:fldCharType="end"/>
        </w:r>
      </w:hyperlink>
    </w:p>
    <w:p w14:paraId="3FD1C545" w14:textId="03DCCA85"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2" w:history="1">
        <w:r w:rsidRPr="00BD0DF8">
          <w:rPr>
            <w:rStyle w:val="Hyperlink"/>
            <w:noProof/>
          </w:rPr>
          <w:t>Table 4-1:</w:t>
        </w:r>
        <w:r>
          <w:rPr>
            <w:rFonts w:asciiTheme="minorHAnsi" w:eastAsiaTheme="minorEastAsia" w:hAnsiTheme="minorHAnsi" w:cstheme="minorBidi"/>
            <w:noProof/>
            <w:color w:val="auto"/>
            <w:kern w:val="2"/>
            <w:sz w:val="24"/>
            <w:szCs w:val="24"/>
            <w:lang w:eastAsia="en-NZ"/>
            <w14:ligatures w14:val="standardContextual"/>
          </w:rPr>
          <w:tab/>
        </w:r>
        <w:r w:rsidRPr="00BD0DF8">
          <w:rPr>
            <w:rStyle w:val="Hyperlink"/>
            <w:noProof/>
          </w:rPr>
          <w:t>Performance of the 16 attribute state models.</w:t>
        </w:r>
        <w:r>
          <w:rPr>
            <w:noProof/>
            <w:webHidden/>
          </w:rPr>
          <w:tab/>
        </w:r>
        <w:r>
          <w:rPr>
            <w:noProof/>
            <w:webHidden/>
          </w:rPr>
          <w:fldChar w:fldCharType="begin"/>
        </w:r>
        <w:r>
          <w:rPr>
            <w:noProof/>
            <w:webHidden/>
          </w:rPr>
          <w:instrText xml:space="preserve"> PAGEREF _Toc213247392 \h </w:instrText>
        </w:r>
        <w:r>
          <w:rPr>
            <w:noProof/>
            <w:webHidden/>
          </w:rPr>
        </w:r>
        <w:r>
          <w:rPr>
            <w:noProof/>
            <w:webHidden/>
          </w:rPr>
          <w:fldChar w:fldCharType="separate"/>
        </w:r>
        <w:r w:rsidR="00510E5E">
          <w:rPr>
            <w:noProof/>
            <w:webHidden/>
          </w:rPr>
          <w:t>20</w:t>
        </w:r>
        <w:r>
          <w:rPr>
            <w:noProof/>
            <w:webHidden/>
          </w:rPr>
          <w:fldChar w:fldCharType="end"/>
        </w:r>
      </w:hyperlink>
    </w:p>
    <w:p w14:paraId="6D89BB62" w14:textId="0B268E6A"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3" w:history="1">
        <w:r w:rsidRPr="00BD0DF8">
          <w:rPr>
            <w:rStyle w:val="Hyperlink"/>
            <w:noProof/>
          </w:rPr>
          <w:t>Table 4</w:t>
        </w:r>
        <w:r w:rsidRPr="00BD0DF8">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BD0DF8">
          <w:rPr>
            <w:rStyle w:val="Hyperlink"/>
            <w:noProof/>
          </w:rPr>
          <w:t>Rank order of importance of predictors retained in the random forest models for at least one attribute state.</w:t>
        </w:r>
        <w:r>
          <w:rPr>
            <w:noProof/>
            <w:webHidden/>
          </w:rPr>
          <w:tab/>
        </w:r>
        <w:r>
          <w:rPr>
            <w:noProof/>
            <w:webHidden/>
          </w:rPr>
          <w:fldChar w:fldCharType="begin"/>
        </w:r>
        <w:r>
          <w:rPr>
            <w:noProof/>
            <w:webHidden/>
          </w:rPr>
          <w:instrText xml:space="preserve"> PAGEREF _Toc213247393 \h </w:instrText>
        </w:r>
        <w:r>
          <w:rPr>
            <w:noProof/>
            <w:webHidden/>
          </w:rPr>
        </w:r>
        <w:r>
          <w:rPr>
            <w:noProof/>
            <w:webHidden/>
          </w:rPr>
          <w:fldChar w:fldCharType="separate"/>
        </w:r>
        <w:r w:rsidR="00510E5E">
          <w:rPr>
            <w:noProof/>
            <w:webHidden/>
          </w:rPr>
          <w:t>23</w:t>
        </w:r>
        <w:r>
          <w:rPr>
            <w:noProof/>
            <w:webHidden/>
          </w:rPr>
          <w:fldChar w:fldCharType="end"/>
        </w:r>
      </w:hyperlink>
    </w:p>
    <w:p w14:paraId="57E69E34" w14:textId="6023EDCF"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4" w:history="1">
        <w:r w:rsidRPr="00BD0DF8">
          <w:rPr>
            <w:rStyle w:val="Hyperlink"/>
            <w:noProof/>
          </w:rPr>
          <w:t>Table 4</w:t>
        </w:r>
        <w:r w:rsidRPr="00BD0DF8">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BD0DF8">
          <w:rPr>
            <w:rStyle w:val="Hyperlink"/>
            <w:noProof/>
          </w:rPr>
          <w:t>Comparisons of the minimum and maximum observed and predicted values of water quality attribute states.</w:t>
        </w:r>
        <w:r>
          <w:rPr>
            <w:noProof/>
            <w:webHidden/>
          </w:rPr>
          <w:tab/>
        </w:r>
        <w:r>
          <w:rPr>
            <w:noProof/>
            <w:webHidden/>
          </w:rPr>
          <w:fldChar w:fldCharType="begin"/>
        </w:r>
        <w:r>
          <w:rPr>
            <w:noProof/>
            <w:webHidden/>
          </w:rPr>
          <w:instrText xml:space="preserve"> PAGEREF _Toc213247394 \h </w:instrText>
        </w:r>
        <w:r>
          <w:rPr>
            <w:noProof/>
            <w:webHidden/>
          </w:rPr>
        </w:r>
        <w:r>
          <w:rPr>
            <w:noProof/>
            <w:webHidden/>
          </w:rPr>
          <w:fldChar w:fldCharType="separate"/>
        </w:r>
        <w:r w:rsidR="00510E5E">
          <w:rPr>
            <w:noProof/>
            <w:webHidden/>
          </w:rPr>
          <w:t>28</w:t>
        </w:r>
        <w:r>
          <w:rPr>
            <w:noProof/>
            <w:webHidden/>
          </w:rPr>
          <w:fldChar w:fldCharType="end"/>
        </w:r>
      </w:hyperlink>
    </w:p>
    <w:p w14:paraId="758ED824" w14:textId="4550179E" w:rsidR="000B7138" w:rsidRPr="00BD36A9" w:rsidRDefault="00BD2133" w:rsidP="000B7138">
      <w:pPr>
        <w:pStyle w:val="TableofFigures"/>
      </w:pPr>
      <w:r w:rsidRPr="00BD36A9">
        <w:rPr>
          <w:b/>
          <w:bCs/>
          <w:noProof/>
          <w:lang w:val="en-US"/>
        </w:rPr>
        <w:fldChar w:fldCharType="end"/>
      </w:r>
    </w:p>
    <w:p w14:paraId="0406E693" w14:textId="77777777" w:rsidR="000B7138" w:rsidRPr="00BD36A9" w:rsidRDefault="000B7138" w:rsidP="000B7138">
      <w:pPr>
        <w:rPr>
          <w:sz w:val="2"/>
          <w:szCs w:val="2"/>
        </w:rPr>
      </w:pPr>
    </w:p>
    <w:p w14:paraId="7B6C9CB7" w14:textId="77777777" w:rsidR="000B7138" w:rsidRDefault="000B7138" w:rsidP="00971E44">
      <w:pPr>
        <w:pStyle w:val="zTablesfiguresHeading"/>
        <w:rPr>
          <w:color w:val="1822F8"/>
        </w:rPr>
      </w:pPr>
      <w:bookmarkStart w:id="21" w:name="TOFHeading"/>
      <w:bookmarkEnd w:id="20"/>
      <w:r w:rsidRPr="00A05198">
        <w:rPr>
          <w:color w:val="1822F8"/>
        </w:rPr>
        <w:t>Figures</w:t>
      </w:r>
    </w:p>
    <w:bookmarkStart w:id="22" w:name="ToF"/>
    <w:bookmarkEnd w:id="21"/>
    <w:p w14:paraId="0A68BBC6" w14:textId="52C203BE" w:rsidR="009C71C0" w:rsidRDefault="00FF1696">
      <w:pPr>
        <w:pStyle w:val="TableofFigures"/>
        <w:rPr>
          <w:rFonts w:asciiTheme="minorHAnsi" w:eastAsiaTheme="minorEastAsia" w:hAnsiTheme="minorHAnsi" w:cstheme="minorBidi"/>
          <w:noProof/>
          <w:color w:val="auto"/>
          <w:kern w:val="2"/>
          <w:sz w:val="24"/>
          <w:szCs w:val="24"/>
          <w:lang w:eastAsia="en-NZ"/>
          <w14:ligatures w14:val="standardContextual"/>
        </w:rPr>
      </w:pPr>
      <w:r>
        <w:fldChar w:fldCharType="begin"/>
      </w:r>
      <w:r>
        <w:instrText xml:space="preserve"> TOC \h \z \c "Figure" </w:instrText>
      </w:r>
      <w:r>
        <w:fldChar w:fldCharType="separate"/>
      </w:r>
      <w:hyperlink w:anchor="_Toc213247395" w:history="1">
        <w:r w:rsidR="009C71C0" w:rsidRPr="00731427">
          <w:rPr>
            <w:rStyle w:val="Hyperlink"/>
            <w:noProof/>
          </w:rPr>
          <w:t>Figure 2</w:t>
        </w:r>
        <w:r w:rsidR="009C71C0" w:rsidRPr="00731427">
          <w:rPr>
            <w:rStyle w:val="Hyperlink"/>
            <w:noProof/>
          </w:rPr>
          <w:noBreakHyphen/>
          <w:t>1:</w:t>
        </w:r>
        <w:r w:rsidR="009C71C0">
          <w:rPr>
            <w:rFonts w:asciiTheme="minorHAnsi" w:eastAsiaTheme="minorEastAsia" w:hAnsiTheme="minorHAnsi" w:cstheme="minorBidi"/>
            <w:noProof/>
            <w:color w:val="auto"/>
            <w:kern w:val="2"/>
            <w:sz w:val="24"/>
            <w:szCs w:val="24"/>
            <w:lang w:eastAsia="en-NZ"/>
            <w14:ligatures w14:val="standardContextual"/>
          </w:rPr>
          <w:tab/>
        </w:r>
        <w:r w:rsidR="009C71C0" w:rsidRPr="00731427">
          <w:rPr>
            <w:rStyle w:val="Hyperlink"/>
            <w:noProof/>
          </w:rPr>
          <w:t>Locations of lake monitoring sites used for modelling the current state of the 16 attributes.</w:t>
        </w:r>
        <w:r w:rsidR="009C71C0">
          <w:rPr>
            <w:noProof/>
            <w:webHidden/>
          </w:rPr>
          <w:tab/>
        </w:r>
        <w:r w:rsidR="009C71C0">
          <w:rPr>
            <w:noProof/>
            <w:webHidden/>
          </w:rPr>
          <w:fldChar w:fldCharType="begin"/>
        </w:r>
        <w:r w:rsidR="009C71C0">
          <w:rPr>
            <w:noProof/>
            <w:webHidden/>
          </w:rPr>
          <w:instrText xml:space="preserve"> PAGEREF _Toc213247395 \h </w:instrText>
        </w:r>
        <w:r w:rsidR="009C71C0">
          <w:rPr>
            <w:noProof/>
            <w:webHidden/>
          </w:rPr>
        </w:r>
        <w:r w:rsidR="009C71C0">
          <w:rPr>
            <w:noProof/>
            <w:webHidden/>
          </w:rPr>
          <w:fldChar w:fldCharType="separate"/>
        </w:r>
        <w:r w:rsidR="00510E5E">
          <w:rPr>
            <w:noProof/>
            <w:webHidden/>
          </w:rPr>
          <w:t>12</w:t>
        </w:r>
        <w:r w:rsidR="009C71C0">
          <w:rPr>
            <w:noProof/>
            <w:webHidden/>
          </w:rPr>
          <w:fldChar w:fldCharType="end"/>
        </w:r>
      </w:hyperlink>
    </w:p>
    <w:p w14:paraId="6EF844BD" w14:textId="11075C85"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6" w:history="1">
        <w:r w:rsidRPr="00731427">
          <w:rPr>
            <w:rStyle w:val="Hyperlink"/>
            <w:noProof/>
          </w:rPr>
          <w:t>Figure 4</w:t>
        </w:r>
        <w:r w:rsidRPr="00731427">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Comparison of observed attribute state versus values predicted by each of the random forest models.</w:t>
        </w:r>
        <w:r>
          <w:rPr>
            <w:noProof/>
            <w:webHidden/>
          </w:rPr>
          <w:tab/>
        </w:r>
        <w:r>
          <w:rPr>
            <w:noProof/>
            <w:webHidden/>
          </w:rPr>
          <w:fldChar w:fldCharType="begin"/>
        </w:r>
        <w:r>
          <w:rPr>
            <w:noProof/>
            <w:webHidden/>
          </w:rPr>
          <w:instrText xml:space="preserve"> PAGEREF _Toc213247396 \h </w:instrText>
        </w:r>
        <w:r>
          <w:rPr>
            <w:noProof/>
            <w:webHidden/>
          </w:rPr>
        </w:r>
        <w:r>
          <w:rPr>
            <w:noProof/>
            <w:webHidden/>
          </w:rPr>
          <w:fldChar w:fldCharType="separate"/>
        </w:r>
        <w:r w:rsidR="00510E5E">
          <w:rPr>
            <w:noProof/>
            <w:webHidden/>
          </w:rPr>
          <w:t>21</w:t>
        </w:r>
        <w:r>
          <w:rPr>
            <w:noProof/>
            <w:webHidden/>
          </w:rPr>
          <w:fldChar w:fldCharType="end"/>
        </w:r>
      </w:hyperlink>
    </w:p>
    <w:p w14:paraId="4571EE23" w14:textId="3DD30B1C"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7" w:history="1">
        <w:r w:rsidRPr="00731427">
          <w:rPr>
            <w:rStyle w:val="Hyperlink"/>
            <w:noProof/>
          </w:rPr>
          <w:t>Figure 4</w:t>
        </w:r>
        <w:r w:rsidRPr="00731427">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Partial plots for the 12 most important predictors in random forest models of current attribute state.</w:t>
        </w:r>
        <w:r>
          <w:rPr>
            <w:noProof/>
            <w:webHidden/>
          </w:rPr>
          <w:tab/>
        </w:r>
        <w:r>
          <w:rPr>
            <w:noProof/>
            <w:webHidden/>
          </w:rPr>
          <w:fldChar w:fldCharType="begin"/>
        </w:r>
        <w:r>
          <w:rPr>
            <w:noProof/>
            <w:webHidden/>
          </w:rPr>
          <w:instrText xml:space="preserve"> PAGEREF _Toc213247397 \h </w:instrText>
        </w:r>
        <w:r>
          <w:rPr>
            <w:noProof/>
            <w:webHidden/>
          </w:rPr>
        </w:r>
        <w:r>
          <w:rPr>
            <w:noProof/>
            <w:webHidden/>
          </w:rPr>
          <w:fldChar w:fldCharType="separate"/>
        </w:r>
        <w:r w:rsidR="00510E5E">
          <w:rPr>
            <w:noProof/>
            <w:webHidden/>
          </w:rPr>
          <w:t>25</w:t>
        </w:r>
        <w:r>
          <w:rPr>
            <w:noProof/>
            <w:webHidden/>
          </w:rPr>
          <w:fldChar w:fldCharType="end"/>
        </w:r>
      </w:hyperlink>
    </w:p>
    <w:p w14:paraId="3EC988B6" w14:textId="07DBF820"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8" w:history="1">
        <w:r w:rsidRPr="00731427">
          <w:rPr>
            <w:rStyle w:val="Hyperlink"/>
            <w:noProof/>
          </w:rPr>
          <w:t>Figure 4</w:t>
        </w:r>
        <w:r w:rsidRPr="00731427">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The distributions of predictors across monitored and non-monitored lakes in the FENZ database.</w:t>
        </w:r>
        <w:r>
          <w:rPr>
            <w:noProof/>
            <w:webHidden/>
          </w:rPr>
          <w:tab/>
        </w:r>
        <w:r>
          <w:rPr>
            <w:noProof/>
            <w:webHidden/>
          </w:rPr>
          <w:fldChar w:fldCharType="begin"/>
        </w:r>
        <w:r>
          <w:rPr>
            <w:noProof/>
            <w:webHidden/>
          </w:rPr>
          <w:instrText xml:space="preserve"> PAGEREF _Toc213247398 \h </w:instrText>
        </w:r>
        <w:r>
          <w:rPr>
            <w:noProof/>
            <w:webHidden/>
          </w:rPr>
        </w:r>
        <w:r>
          <w:rPr>
            <w:noProof/>
            <w:webHidden/>
          </w:rPr>
          <w:fldChar w:fldCharType="separate"/>
        </w:r>
        <w:r w:rsidR="00510E5E">
          <w:rPr>
            <w:noProof/>
            <w:webHidden/>
          </w:rPr>
          <w:t>27</w:t>
        </w:r>
        <w:r>
          <w:rPr>
            <w:noProof/>
            <w:webHidden/>
          </w:rPr>
          <w:fldChar w:fldCharType="end"/>
        </w:r>
      </w:hyperlink>
    </w:p>
    <w:p w14:paraId="548E7958" w14:textId="24EAFCE9"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399" w:history="1">
        <w:r w:rsidRPr="00731427">
          <w:rPr>
            <w:rStyle w:val="Hyperlink"/>
            <w:noProof/>
          </w:rPr>
          <w:t>Figure 4</w:t>
        </w:r>
        <w:r w:rsidRPr="00731427">
          <w:rPr>
            <w:rStyle w:val="Hyperlink"/>
            <w:noProof/>
          </w:rPr>
          <w:noBreakHyphen/>
          <w:t>4:</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Predicted median Secchi depth in New Zealand lakes.</w:t>
        </w:r>
        <w:r>
          <w:rPr>
            <w:noProof/>
            <w:webHidden/>
          </w:rPr>
          <w:tab/>
        </w:r>
        <w:r>
          <w:rPr>
            <w:noProof/>
            <w:webHidden/>
          </w:rPr>
          <w:fldChar w:fldCharType="begin"/>
        </w:r>
        <w:r>
          <w:rPr>
            <w:noProof/>
            <w:webHidden/>
          </w:rPr>
          <w:instrText xml:space="preserve"> PAGEREF _Toc213247399 \h </w:instrText>
        </w:r>
        <w:r>
          <w:rPr>
            <w:noProof/>
            <w:webHidden/>
          </w:rPr>
        </w:r>
        <w:r>
          <w:rPr>
            <w:noProof/>
            <w:webHidden/>
          </w:rPr>
          <w:fldChar w:fldCharType="separate"/>
        </w:r>
        <w:r w:rsidR="00510E5E">
          <w:rPr>
            <w:noProof/>
            <w:webHidden/>
          </w:rPr>
          <w:t>29</w:t>
        </w:r>
        <w:r>
          <w:rPr>
            <w:noProof/>
            <w:webHidden/>
          </w:rPr>
          <w:fldChar w:fldCharType="end"/>
        </w:r>
      </w:hyperlink>
    </w:p>
    <w:p w14:paraId="78D20CE4" w14:textId="0B7FE05D"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0" w:history="1">
        <w:r w:rsidRPr="00731427">
          <w:rPr>
            <w:rStyle w:val="Hyperlink"/>
            <w:noProof/>
          </w:rPr>
          <w:t>Figure 4</w:t>
        </w:r>
        <w:r w:rsidRPr="00731427">
          <w:rPr>
            <w:rStyle w:val="Hyperlink"/>
            <w:noProof/>
          </w:rPr>
          <w:noBreakHyphen/>
          <w:t>5:</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 xml:space="preserve">Predicted median </w:t>
        </w:r>
        <w:r w:rsidRPr="00731427">
          <w:rPr>
            <w:rStyle w:val="Hyperlink"/>
            <w:noProof/>
            <w:lang w:val="en-GB" w:eastAsia="en-US"/>
          </w:rPr>
          <w:t xml:space="preserve">Chlorophyll </w:t>
        </w:r>
        <w:r w:rsidRPr="00731427">
          <w:rPr>
            <w:rStyle w:val="Hyperlink"/>
            <w:i/>
            <w:iCs/>
            <w:noProof/>
            <w:lang w:val="en-GB" w:eastAsia="en-US"/>
          </w:rPr>
          <w:t xml:space="preserve">a </w:t>
        </w:r>
        <w:r w:rsidRPr="00731427">
          <w:rPr>
            <w:rStyle w:val="Hyperlink"/>
            <w:noProof/>
          </w:rPr>
          <w:t>concentration in New Zealand lakes.</w:t>
        </w:r>
        <w:r>
          <w:rPr>
            <w:noProof/>
            <w:webHidden/>
          </w:rPr>
          <w:tab/>
        </w:r>
        <w:r>
          <w:rPr>
            <w:noProof/>
            <w:webHidden/>
          </w:rPr>
          <w:fldChar w:fldCharType="begin"/>
        </w:r>
        <w:r>
          <w:rPr>
            <w:noProof/>
            <w:webHidden/>
          </w:rPr>
          <w:instrText xml:space="preserve"> PAGEREF _Toc213247400 \h </w:instrText>
        </w:r>
        <w:r>
          <w:rPr>
            <w:noProof/>
            <w:webHidden/>
          </w:rPr>
        </w:r>
        <w:r>
          <w:rPr>
            <w:noProof/>
            <w:webHidden/>
          </w:rPr>
          <w:fldChar w:fldCharType="separate"/>
        </w:r>
        <w:r w:rsidR="00510E5E">
          <w:rPr>
            <w:noProof/>
            <w:webHidden/>
          </w:rPr>
          <w:t>30</w:t>
        </w:r>
        <w:r>
          <w:rPr>
            <w:noProof/>
            <w:webHidden/>
          </w:rPr>
          <w:fldChar w:fldCharType="end"/>
        </w:r>
      </w:hyperlink>
    </w:p>
    <w:p w14:paraId="2D45848F" w14:textId="7B0FCCBA"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1" w:history="1">
        <w:r w:rsidRPr="00731427">
          <w:rPr>
            <w:rStyle w:val="Hyperlink"/>
            <w:noProof/>
          </w:rPr>
          <w:t>Figure 4</w:t>
        </w:r>
        <w:r w:rsidRPr="00731427">
          <w:rPr>
            <w:rStyle w:val="Hyperlink"/>
            <w:noProof/>
          </w:rPr>
          <w:noBreakHyphen/>
          <w:t>6:</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 xml:space="preserve">Predicted annual maximum </w:t>
        </w:r>
        <w:r w:rsidRPr="00731427">
          <w:rPr>
            <w:rStyle w:val="Hyperlink"/>
            <w:noProof/>
            <w:lang w:val="en-GB" w:eastAsia="en-US"/>
          </w:rPr>
          <w:t xml:space="preserve">Chlorophyll </w:t>
        </w:r>
        <w:r w:rsidRPr="00731427">
          <w:rPr>
            <w:rStyle w:val="Hyperlink"/>
            <w:i/>
            <w:iCs/>
            <w:noProof/>
            <w:lang w:val="en-GB" w:eastAsia="en-US"/>
          </w:rPr>
          <w:t xml:space="preserve">a </w:t>
        </w:r>
        <w:r w:rsidRPr="00731427">
          <w:rPr>
            <w:rStyle w:val="Hyperlink"/>
            <w:noProof/>
          </w:rPr>
          <w:t>concentration in New Zealand lakes.</w:t>
        </w:r>
        <w:r>
          <w:rPr>
            <w:noProof/>
            <w:webHidden/>
          </w:rPr>
          <w:tab/>
        </w:r>
        <w:r>
          <w:rPr>
            <w:noProof/>
            <w:webHidden/>
          </w:rPr>
          <w:fldChar w:fldCharType="begin"/>
        </w:r>
        <w:r>
          <w:rPr>
            <w:noProof/>
            <w:webHidden/>
          </w:rPr>
          <w:instrText xml:space="preserve"> PAGEREF _Toc213247401 \h </w:instrText>
        </w:r>
        <w:r>
          <w:rPr>
            <w:noProof/>
            <w:webHidden/>
          </w:rPr>
        </w:r>
        <w:r>
          <w:rPr>
            <w:noProof/>
            <w:webHidden/>
          </w:rPr>
          <w:fldChar w:fldCharType="separate"/>
        </w:r>
        <w:r w:rsidR="00510E5E">
          <w:rPr>
            <w:noProof/>
            <w:webHidden/>
          </w:rPr>
          <w:t>31</w:t>
        </w:r>
        <w:r>
          <w:rPr>
            <w:noProof/>
            <w:webHidden/>
          </w:rPr>
          <w:fldChar w:fldCharType="end"/>
        </w:r>
      </w:hyperlink>
    </w:p>
    <w:p w14:paraId="5EFB33FE" w14:textId="083A6002"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2" w:history="1">
        <w:r w:rsidRPr="00731427">
          <w:rPr>
            <w:rStyle w:val="Hyperlink"/>
            <w:noProof/>
          </w:rPr>
          <w:t>Figure 4</w:t>
        </w:r>
        <w:r w:rsidRPr="00731427">
          <w:rPr>
            <w:rStyle w:val="Hyperlink"/>
            <w:noProof/>
          </w:rPr>
          <w:noBreakHyphen/>
          <w:t>7:</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Predicted median Trophic Level Index 3 (TLI3)</w:t>
        </w:r>
        <w:r w:rsidRPr="00731427">
          <w:rPr>
            <w:rStyle w:val="Hyperlink"/>
            <w:i/>
            <w:iCs/>
            <w:noProof/>
            <w:lang w:val="en-GB" w:eastAsia="en-US"/>
          </w:rPr>
          <w:t xml:space="preserve"> </w:t>
        </w:r>
        <w:r w:rsidRPr="00731427">
          <w:rPr>
            <w:rStyle w:val="Hyperlink"/>
            <w:noProof/>
          </w:rPr>
          <w:t>in New Zealand lakes.</w:t>
        </w:r>
        <w:r>
          <w:rPr>
            <w:noProof/>
            <w:webHidden/>
          </w:rPr>
          <w:tab/>
        </w:r>
        <w:r>
          <w:rPr>
            <w:noProof/>
            <w:webHidden/>
          </w:rPr>
          <w:fldChar w:fldCharType="begin"/>
        </w:r>
        <w:r>
          <w:rPr>
            <w:noProof/>
            <w:webHidden/>
          </w:rPr>
          <w:instrText xml:space="preserve"> PAGEREF _Toc213247402 \h </w:instrText>
        </w:r>
        <w:r>
          <w:rPr>
            <w:noProof/>
            <w:webHidden/>
          </w:rPr>
        </w:r>
        <w:r>
          <w:rPr>
            <w:noProof/>
            <w:webHidden/>
          </w:rPr>
          <w:fldChar w:fldCharType="separate"/>
        </w:r>
        <w:r w:rsidR="00510E5E">
          <w:rPr>
            <w:noProof/>
            <w:webHidden/>
          </w:rPr>
          <w:t>32</w:t>
        </w:r>
        <w:r>
          <w:rPr>
            <w:noProof/>
            <w:webHidden/>
          </w:rPr>
          <w:fldChar w:fldCharType="end"/>
        </w:r>
      </w:hyperlink>
    </w:p>
    <w:p w14:paraId="66069381" w14:textId="0974F43C"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3" w:history="1">
        <w:r w:rsidRPr="00731427">
          <w:rPr>
            <w:rStyle w:val="Hyperlink"/>
            <w:noProof/>
          </w:rPr>
          <w:t>Figure 4</w:t>
        </w:r>
        <w:r w:rsidRPr="00731427">
          <w:rPr>
            <w:rStyle w:val="Hyperlink"/>
            <w:noProof/>
          </w:rPr>
          <w:noBreakHyphen/>
          <w:t>8:</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Predicted median Trophic Level Index 4 (TLI4)</w:t>
        </w:r>
        <w:r w:rsidRPr="00731427">
          <w:rPr>
            <w:rStyle w:val="Hyperlink"/>
            <w:i/>
            <w:iCs/>
            <w:noProof/>
            <w:lang w:val="en-GB" w:eastAsia="en-US"/>
          </w:rPr>
          <w:t xml:space="preserve"> </w:t>
        </w:r>
        <w:r w:rsidRPr="00731427">
          <w:rPr>
            <w:rStyle w:val="Hyperlink"/>
            <w:noProof/>
          </w:rPr>
          <w:t>in New Zealand lakes.</w:t>
        </w:r>
        <w:r>
          <w:rPr>
            <w:noProof/>
            <w:webHidden/>
          </w:rPr>
          <w:tab/>
        </w:r>
        <w:r>
          <w:rPr>
            <w:noProof/>
            <w:webHidden/>
          </w:rPr>
          <w:fldChar w:fldCharType="begin"/>
        </w:r>
        <w:r>
          <w:rPr>
            <w:noProof/>
            <w:webHidden/>
          </w:rPr>
          <w:instrText xml:space="preserve"> PAGEREF _Toc213247403 \h </w:instrText>
        </w:r>
        <w:r>
          <w:rPr>
            <w:noProof/>
            <w:webHidden/>
          </w:rPr>
        </w:r>
        <w:r>
          <w:rPr>
            <w:noProof/>
            <w:webHidden/>
          </w:rPr>
          <w:fldChar w:fldCharType="separate"/>
        </w:r>
        <w:r w:rsidR="00510E5E">
          <w:rPr>
            <w:noProof/>
            <w:webHidden/>
          </w:rPr>
          <w:t>33</w:t>
        </w:r>
        <w:r>
          <w:rPr>
            <w:noProof/>
            <w:webHidden/>
          </w:rPr>
          <w:fldChar w:fldCharType="end"/>
        </w:r>
      </w:hyperlink>
    </w:p>
    <w:p w14:paraId="25559BD9" w14:textId="792DE782"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4" w:history="1">
        <w:r w:rsidRPr="00731427">
          <w:rPr>
            <w:rStyle w:val="Hyperlink"/>
            <w:noProof/>
          </w:rPr>
          <w:t>Figure 4</w:t>
        </w:r>
        <w:r w:rsidRPr="00731427">
          <w:rPr>
            <w:rStyle w:val="Hyperlink"/>
            <w:noProof/>
          </w:rPr>
          <w:noBreakHyphen/>
          <w:t>9:</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 xml:space="preserve">Predicted median </w:t>
        </w:r>
        <w:r w:rsidRPr="00731427">
          <w:rPr>
            <w:rStyle w:val="Hyperlink"/>
            <w:i/>
            <w:iCs/>
            <w:noProof/>
          </w:rPr>
          <w:t>E. coli</w:t>
        </w:r>
        <w:r w:rsidRPr="00731427">
          <w:rPr>
            <w:rStyle w:val="Hyperlink"/>
            <w:noProof/>
          </w:rPr>
          <w:t xml:space="preserve"> concentration in New Zealand lakes.</w:t>
        </w:r>
        <w:r>
          <w:rPr>
            <w:noProof/>
            <w:webHidden/>
          </w:rPr>
          <w:tab/>
        </w:r>
        <w:r>
          <w:rPr>
            <w:noProof/>
            <w:webHidden/>
          </w:rPr>
          <w:fldChar w:fldCharType="begin"/>
        </w:r>
        <w:r>
          <w:rPr>
            <w:noProof/>
            <w:webHidden/>
          </w:rPr>
          <w:instrText xml:space="preserve"> PAGEREF _Toc213247404 \h </w:instrText>
        </w:r>
        <w:r>
          <w:rPr>
            <w:noProof/>
            <w:webHidden/>
          </w:rPr>
        </w:r>
        <w:r>
          <w:rPr>
            <w:noProof/>
            <w:webHidden/>
          </w:rPr>
          <w:fldChar w:fldCharType="separate"/>
        </w:r>
        <w:r w:rsidR="00510E5E">
          <w:rPr>
            <w:noProof/>
            <w:webHidden/>
          </w:rPr>
          <w:t>34</w:t>
        </w:r>
        <w:r>
          <w:rPr>
            <w:noProof/>
            <w:webHidden/>
          </w:rPr>
          <w:fldChar w:fldCharType="end"/>
        </w:r>
      </w:hyperlink>
    </w:p>
    <w:p w14:paraId="6048A175" w14:textId="267CE145"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5" w:history="1">
        <w:r w:rsidRPr="00731427">
          <w:rPr>
            <w:rStyle w:val="Hyperlink"/>
            <w:noProof/>
          </w:rPr>
          <w:t>Figure 4</w:t>
        </w:r>
        <w:r w:rsidRPr="00731427">
          <w:rPr>
            <w:rStyle w:val="Hyperlink"/>
            <w:noProof/>
          </w:rPr>
          <w:noBreakHyphen/>
          <w:t>10:</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Predicted 95</w:t>
        </w:r>
        <w:r w:rsidRPr="00731427">
          <w:rPr>
            <w:rStyle w:val="Hyperlink"/>
            <w:noProof/>
            <w:vertAlign w:val="superscript"/>
          </w:rPr>
          <w:t>th</w:t>
        </w:r>
        <w:r w:rsidRPr="00731427">
          <w:rPr>
            <w:rStyle w:val="Hyperlink"/>
            <w:noProof/>
          </w:rPr>
          <w:t xml:space="preserve"> percentile </w:t>
        </w:r>
        <w:r w:rsidRPr="00731427">
          <w:rPr>
            <w:rStyle w:val="Hyperlink"/>
            <w:i/>
            <w:iCs/>
            <w:noProof/>
          </w:rPr>
          <w:t>E. coli</w:t>
        </w:r>
        <w:r w:rsidRPr="00731427">
          <w:rPr>
            <w:rStyle w:val="Hyperlink"/>
            <w:noProof/>
          </w:rPr>
          <w:t xml:space="preserve"> in New Zealand lakes.</w:t>
        </w:r>
        <w:r>
          <w:rPr>
            <w:noProof/>
            <w:webHidden/>
          </w:rPr>
          <w:tab/>
        </w:r>
        <w:r>
          <w:rPr>
            <w:noProof/>
            <w:webHidden/>
          </w:rPr>
          <w:fldChar w:fldCharType="begin"/>
        </w:r>
        <w:r>
          <w:rPr>
            <w:noProof/>
            <w:webHidden/>
          </w:rPr>
          <w:instrText xml:space="preserve"> PAGEREF _Toc213247405 \h </w:instrText>
        </w:r>
        <w:r>
          <w:rPr>
            <w:noProof/>
            <w:webHidden/>
          </w:rPr>
        </w:r>
        <w:r>
          <w:rPr>
            <w:noProof/>
            <w:webHidden/>
          </w:rPr>
          <w:fldChar w:fldCharType="separate"/>
        </w:r>
        <w:r w:rsidR="00510E5E">
          <w:rPr>
            <w:noProof/>
            <w:webHidden/>
          </w:rPr>
          <w:t>35</w:t>
        </w:r>
        <w:r>
          <w:rPr>
            <w:noProof/>
            <w:webHidden/>
          </w:rPr>
          <w:fldChar w:fldCharType="end"/>
        </w:r>
      </w:hyperlink>
    </w:p>
    <w:p w14:paraId="5D66E63C" w14:textId="2895E09E"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6" w:history="1">
        <w:r w:rsidRPr="00731427">
          <w:rPr>
            <w:rStyle w:val="Hyperlink"/>
            <w:noProof/>
          </w:rPr>
          <w:t>Figure 4</w:t>
        </w:r>
        <w:r w:rsidRPr="00731427">
          <w:rPr>
            <w:rStyle w:val="Hyperlink"/>
            <w:noProof/>
          </w:rPr>
          <w:noBreakHyphen/>
          <w:t>11:</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Predicted median Total Phosphorus (TP) concentration in New Zealand lakes.</w:t>
        </w:r>
        <w:r>
          <w:rPr>
            <w:noProof/>
            <w:webHidden/>
          </w:rPr>
          <w:tab/>
        </w:r>
        <w:r>
          <w:rPr>
            <w:noProof/>
            <w:webHidden/>
          </w:rPr>
          <w:fldChar w:fldCharType="begin"/>
        </w:r>
        <w:r>
          <w:rPr>
            <w:noProof/>
            <w:webHidden/>
          </w:rPr>
          <w:instrText xml:space="preserve"> PAGEREF _Toc213247406 \h </w:instrText>
        </w:r>
        <w:r>
          <w:rPr>
            <w:noProof/>
            <w:webHidden/>
          </w:rPr>
        </w:r>
        <w:r>
          <w:rPr>
            <w:noProof/>
            <w:webHidden/>
          </w:rPr>
          <w:fldChar w:fldCharType="separate"/>
        </w:r>
        <w:r w:rsidR="00510E5E">
          <w:rPr>
            <w:noProof/>
            <w:webHidden/>
          </w:rPr>
          <w:t>36</w:t>
        </w:r>
        <w:r>
          <w:rPr>
            <w:noProof/>
            <w:webHidden/>
          </w:rPr>
          <w:fldChar w:fldCharType="end"/>
        </w:r>
      </w:hyperlink>
    </w:p>
    <w:p w14:paraId="4F9B78BE" w14:textId="0310D346"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7" w:history="1">
        <w:r w:rsidRPr="00731427">
          <w:rPr>
            <w:rStyle w:val="Hyperlink"/>
            <w:noProof/>
          </w:rPr>
          <w:t>Figure 4</w:t>
        </w:r>
        <w:r w:rsidRPr="00731427">
          <w:rPr>
            <w:rStyle w:val="Hyperlink"/>
            <w:noProof/>
          </w:rPr>
          <w:noBreakHyphen/>
          <w:t>12:</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 xml:space="preserve">Predicted median </w:t>
        </w:r>
        <w:r w:rsidRPr="00731427">
          <w:rPr>
            <w:rStyle w:val="Hyperlink"/>
            <w:rFonts w:cstheme="minorHAnsi"/>
            <w:noProof/>
            <w:lang w:val="en-GB"/>
          </w:rPr>
          <w:t>Ammoniacal nitrogen (NH</w:t>
        </w:r>
        <w:r w:rsidRPr="00731427">
          <w:rPr>
            <w:rStyle w:val="Hyperlink"/>
            <w:rFonts w:cstheme="minorHAnsi"/>
            <w:noProof/>
            <w:vertAlign w:val="subscript"/>
            <w:lang w:val="en-GB"/>
          </w:rPr>
          <w:t>4</w:t>
        </w:r>
        <w:r w:rsidRPr="00731427">
          <w:rPr>
            <w:rStyle w:val="Hyperlink"/>
            <w:rFonts w:cstheme="minorHAnsi"/>
            <w:noProof/>
            <w:lang w:val="en-GB"/>
          </w:rPr>
          <w:t>-N)</w:t>
        </w:r>
        <w:r w:rsidRPr="00731427">
          <w:rPr>
            <w:rStyle w:val="Hyperlink"/>
            <w:noProof/>
          </w:rPr>
          <w:t xml:space="preserve"> concentration in New Zealand lakes.</w:t>
        </w:r>
        <w:r>
          <w:rPr>
            <w:noProof/>
            <w:webHidden/>
          </w:rPr>
          <w:tab/>
        </w:r>
        <w:r>
          <w:rPr>
            <w:noProof/>
            <w:webHidden/>
          </w:rPr>
          <w:fldChar w:fldCharType="begin"/>
        </w:r>
        <w:r>
          <w:rPr>
            <w:noProof/>
            <w:webHidden/>
          </w:rPr>
          <w:instrText xml:space="preserve"> PAGEREF _Toc213247407 \h </w:instrText>
        </w:r>
        <w:r>
          <w:rPr>
            <w:noProof/>
            <w:webHidden/>
          </w:rPr>
        </w:r>
        <w:r>
          <w:rPr>
            <w:noProof/>
            <w:webHidden/>
          </w:rPr>
          <w:fldChar w:fldCharType="separate"/>
        </w:r>
        <w:r w:rsidR="00510E5E">
          <w:rPr>
            <w:noProof/>
            <w:webHidden/>
          </w:rPr>
          <w:t>37</w:t>
        </w:r>
        <w:r>
          <w:rPr>
            <w:noProof/>
            <w:webHidden/>
          </w:rPr>
          <w:fldChar w:fldCharType="end"/>
        </w:r>
      </w:hyperlink>
    </w:p>
    <w:p w14:paraId="1A73EEE9" w14:textId="240C38B8"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8" w:history="1">
        <w:r w:rsidRPr="00731427">
          <w:rPr>
            <w:rStyle w:val="Hyperlink"/>
            <w:noProof/>
          </w:rPr>
          <w:t>Figure 4</w:t>
        </w:r>
        <w:r w:rsidRPr="00731427">
          <w:rPr>
            <w:rStyle w:val="Hyperlink"/>
            <w:noProof/>
          </w:rPr>
          <w:noBreakHyphen/>
          <w:t>13:</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 xml:space="preserve">Predicted median </w:t>
        </w:r>
        <w:r w:rsidRPr="00731427">
          <w:rPr>
            <w:rStyle w:val="Hyperlink"/>
            <w:rFonts w:cstheme="minorHAnsi"/>
            <w:noProof/>
            <w:lang w:val="en-GB"/>
          </w:rPr>
          <w:t>Ammoniacal nitrogen adjusted for pH (NH</w:t>
        </w:r>
        <w:r w:rsidRPr="00731427">
          <w:rPr>
            <w:rStyle w:val="Hyperlink"/>
            <w:rFonts w:cstheme="minorHAnsi"/>
            <w:noProof/>
            <w:vertAlign w:val="subscript"/>
            <w:lang w:val="en-GB"/>
          </w:rPr>
          <w:t>4</w:t>
        </w:r>
        <w:r w:rsidRPr="00731427">
          <w:rPr>
            <w:rStyle w:val="Hyperlink"/>
            <w:rFonts w:cstheme="minorHAnsi"/>
            <w:noProof/>
            <w:lang w:val="en-GB"/>
          </w:rPr>
          <w:t>-N-adj)</w:t>
        </w:r>
        <w:r w:rsidRPr="00731427">
          <w:rPr>
            <w:rStyle w:val="Hyperlink"/>
            <w:noProof/>
          </w:rPr>
          <w:t xml:space="preserve"> concentration in New Zealand lakes.</w:t>
        </w:r>
        <w:r>
          <w:rPr>
            <w:noProof/>
            <w:webHidden/>
          </w:rPr>
          <w:tab/>
        </w:r>
        <w:r>
          <w:rPr>
            <w:noProof/>
            <w:webHidden/>
          </w:rPr>
          <w:fldChar w:fldCharType="begin"/>
        </w:r>
        <w:r>
          <w:rPr>
            <w:noProof/>
            <w:webHidden/>
          </w:rPr>
          <w:instrText xml:space="preserve"> PAGEREF _Toc213247408 \h </w:instrText>
        </w:r>
        <w:r>
          <w:rPr>
            <w:noProof/>
            <w:webHidden/>
          </w:rPr>
        </w:r>
        <w:r>
          <w:rPr>
            <w:noProof/>
            <w:webHidden/>
          </w:rPr>
          <w:fldChar w:fldCharType="separate"/>
        </w:r>
        <w:r w:rsidR="00510E5E">
          <w:rPr>
            <w:noProof/>
            <w:webHidden/>
          </w:rPr>
          <w:t>38</w:t>
        </w:r>
        <w:r>
          <w:rPr>
            <w:noProof/>
            <w:webHidden/>
          </w:rPr>
          <w:fldChar w:fldCharType="end"/>
        </w:r>
      </w:hyperlink>
    </w:p>
    <w:p w14:paraId="6CA12AF9" w14:textId="0E3F5F44"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09" w:history="1">
        <w:r w:rsidRPr="00731427">
          <w:rPr>
            <w:rStyle w:val="Hyperlink"/>
            <w:noProof/>
          </w:rPr>
          <w:t>Figure 4</w:t>
        </w:r>
        <w:r w:rsidRPr="00731427">
          <w:rPr>
            <w:rStyle w:val="Hyperlink"/>
            <w:noProof/>
          </w:rPr>
          <w:noBreakHyphen/>
          <w:t>14:</w:t>
        </w:r>
        <w:r>
          <w:rPr>
            <w:rFonts w:asciiTheme="minorHAnsi" w:eastAsiaTheme="minorEastAsia" w:hAnsiTheme="minorHAnsi" w:cstheme="minorBidi"/>
            <w:noProof/>
            <w:color w:val="auto"/>
            <w:kern w:val="2"/>
            <w:sz w:val="24"/>
            <w:szCs w:val="24"/>
            <w:lang w:eastAsia="en-NZ"/>
            <w14:ligatures w14:val="standardContextual"/>
          </w:rPr>
          <w:tab/>
        </w:r>
        <w:r w:rsidRPr="00731427">
          <w:rPr>
            <w:rStyle w:val="Hyperlink"/>
            <w:noProof/>
          </w:rPr>
          <w:t>Predicted 95</w:t>
        </w:r>
        <w:r w:rsidRPr="00731427">
          <w:rPr>
            <w:rStyle w:val="Hyperlink"/>
            <w:noProof/>
            <w:vertAlign w:val="superscript"/>
          </w:rPr>
          <w:t>th</w:t>
        </w:r>
        <w:r w:rsidRPr="00731427">
          <w:rPr>
            <w:rStyle w:val="Hyperlink"/>
            <w:noProof/>
          </w:rPr>
          <w:t xml:space="preserve"> percentile </w:t>
        </w:r>
        <w:r w:rsidRPr="00731427">
          <w:rPr>
            <w:rStyle w:val="Hyperlink"/>
            <w:rFonts w:cstheme="minorHAnsi"/>
            <w:noProof/>
            <w:lang w:val="en-GB"/>
          </w:rPr>
          <w:t>Ammoniacal nitrogen adjusted for pH (NH</w:t>
        </w:r>
        <w:r w:rsidRPr="00731427">
          <w:rPr>
            <w:rStyle w:val="Hyperlink"/>
            <w:rFonts w:cstheme="minorHAnsi"/>
            <w:noProof/>
            <w:vertAlign w:val="subscript"/>
            <w:lang w:val="en-GB"/>
          </w:rPr>
          <w:t>4</w:t>
        </w:r>
        <w:r w:rsidRPr="00731427">
          <w:rPr>
            <w:rStyle w:val="Hyperlink"/>
            <w:rFonts w:cstheme="minorHAnsi"/>
            <w:noProof/>
            <w:lang w:val="en-GB"/>
          </w:rPr>
          <w:t>-N-adj)</w:t>
        </w:r>
        <w:r w:rsidRPr="00731427">
          <w:rPr>
            <w:rStyle w:val="Hyperlink"/>
            <w:noProof/>
          </w:rPr>
          <w:t xml:space="preserve"> concentration in New Zealand lakes.</w:t>
        </w:r>
        <w:r>
          <w:rPr>
            <w:noProof/>
            <w:webHidden/>
          </w:rPr>
          <w:tab/>
        </w:r>
        <w:r>
          <w:rPr>
            <w:noProof/>
            <w:webHidden/>
          </w:rPr>
          <w:fldChar w:fldCharType="begin"/>
        </w:r>
        <w:r>
          <w:rPr>
            <w:noProof/>
            <w:webHidden/>
          </w:rPr>
          <w:instrText xml:space="preserve"> PAGEREF _Toc213247409 \h </w:instrText>
        </w:r>
        <w:r>
          <w:rPr>
            <w:noProof/>
            <w:webHidden/>
          </w:rPr>
        </w:r>
        <w:r>
          <w:rPr>
            <w:noProof/>
            <w:webHidden/>
          </w:rPr>
          <w:fldChar w:fldCharType="separate"/>
        </w:r>
        <w:r w:rsidR="00510E5E">
          <w:rPr>
            <w:noProof/>
            <w:webHidden/>
          </w:rPr>
          <w:t>39</w:t>
        </w:r>
        <w:r>
          <w:rPr>
            <w:noProof/>
            <w:webHidden/>
          </w:rPr>
          <w:fldChar w:fldCharType="end"/>
        </w:r>
      </w:hyperlink>
    </w:p>
    <w:p w14:paraId="7DFA737C" w14:textId="330FB6A6" w:rsidR="009C71C0" w:rsidRDefault="009C71C0">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247410" w:history="1">
        <w:r w:rsidRPr="00731427">
          <w:rPr>
            <w:rStyle w:val="Hyperlink"/>
            <w:noProof/>
          </w:rPr>
          <w:t>Figure 4</w:t>
        </w:r>
        <w:r w:rsidRPr="00731427">
          <w:rPr>
            <w:rStyle w:val="Hyperlink"/>
            <w:noProof/>
          </w:rPr>
          <w:noBreakHyphen/>
          <w:t xml:space="preserve">15: Predicted median </w:t>
        </w:r>
        <w:r w:rsidRPr="00731427">
          <w:rPr>
            <w:rStyle w:val="Hyperlink"/>
            <w:rFonts w:cstheme="minorHAnsi"/>
            <w:noProof/>
            <w:lang w:val="en-GB"/>
          </w:rPr>
          <w:t>Total nitrogen (TN)</w:t>
        </w:r>
        <w:r w:rsidRPr="00731427">
          <w:rPr>
            <w:rStyle w:val="Hyperlink"/>
            <w:noProof/>
          </w:rPr>
          <w:t xml:space="preserve"> in New Zealand lakes.</w:t>
        </w:r>
        <w:r>
          <w:rPr>
            <w:noProof/>
            <w:webHidden/>
          </w:rPr>
          <w:tab/>
        </w:r>
        <w:r>
          <w:rPr>
            <w:noProof/>
            <w:webHidden/>
          </w:rPr>
          <w:fldChar w:fldCharType="begin"/>
        </w:r>
        <w:r>
          <w:rPr>
            <w:noProof/>
            <w:webHidden/>
          </w:rPr>
          <w:instrText xml:space="preserve"> PAGEREF _Toc213247410 \h </w:instrText>
        </w:r>
        <w:r>
          <w:rPr>
            <w:noProof/>
            <w:webHidden/>
          </w:rPr>
        </w:r>
        <w:r>
          <w:rPr>
            <w:noProof/>
            <w:webHidden/>
          </w:rPr>
          <w:fldChar w:fldCharType="separate"/>
        </w:r>
        <w:r w:rsidR="00510E5E">
          <w:rPr>
            <w:noProof/>
            <w:webHidden/>
          </w:rPr>
          <w:t>40</w:t>
        </w:r>
        <w:r>
          <w:rPr>
            <w:noProof/>
            <w:webHidden/>
          </w:rPr>
          <w:fldChar w:fldCharType="end"/>
        </w:r>
      </w:hyperlink>
    </w:p>
    <w:p w14:paraId="10C5110B" w14:textId="0C2D64F2" w:rsidR="000B7138" w:rsidRPr="00BD36A9" w:rsidRDefault="00FF1696" w:rsidP="000B7138">
      <w:pPr>
        <w:pStyle w:val="TableofFigures"/>
      </w:pPr>
      <w:r>
        <w:rPr>
          <w:b/>
          <w:bCs/>
          <w:noProof/>
          <w:lang w:val="en-US"/>
        </w:rPr>
        <w:fldChar w:fldCharType="end"/>
      </w:r>
    </w:p>
    <w:p w14:paraId="732B9082" w14:textId="77777777" w:rsidR="000B7138" w:rsidRPr="00BD36A9" w:rsidRDefault="000B7138" w:rsidP="000B7138">
      <w:pPr>
        <w:rPr>
          <w:sz w:val="2"/>
          <w:szCs w:val="2"/>
        </w:rPr>
      </w:pPr>
    </w:p>
    <w:bookmarkEnd w:id="22"/>
    <w:p w14:paraId="22B6101B" w14:textId="77777777" w:rsidR="00300897" w:rsidRPr="00BD36A9" w:rsidRDefault="00300897" w:rsidP="00CE31B7"/>
    <w:p w14:paraId="3D949761" w14:textId="77777777" w:rsidR="00F7448B" w:rsidRPr="00BD36A9" w:rsidRDefault="00F7448B" w:rsidP="00CE31B7">
      <w:pPr>
        <w:sectPr w:rsidR="00F7448B" w:rsidRPr="00BD36A9" w:rsidSect="00AF504E">
          <w:headerReference w:type="even" r:id="rId20"/>
          <w:headerReference w:type="default" r:id="rId21"/>
          <w:footerReference w:type="even" r:id="rId22"/>
          <w:footerReference w:type="default" r:id="rId23"/>
          <w:headerReference w:type="first" r:id="rId24"/>
          <w:footerReference w:type="first" r:id="rId25"/>
          <w:pgSz w:w="11906" w:h="16838" w:code="9"/>
          <w:pgMar w:top="1985" w:right="1418" w:bottom="1134" w:left="1418" w:header="425" w:footer="425" w:gutter="0"/>
          <w:pgNumType w:start="3"/>
          <w:cols w:space="708"/>
          <w:docGrid w:linePitch="360"/>
        </w:sectPr>
      </w:pPr>
    </w:p>
    <w:p w14:paraId="0880273A" w14:textId="77777777" w:rsidR="00A35AB9" w:rsidRPr="00A05198" w:rsidRDefault="00A35AB9" w:rsidP="00971E44">
      <w:pPr>
        <w:pStyle w:val="zExecSummaryheading"/>
        <w:rPr>
          <w:color w:val="1822F8"/>
        </w:rPr>
      </w:pPr>
      <w:bookmarkStart w:id="23" w:name="_Toc273625352"/>
      <w:bookmarkStart w:id="24" w:name="_Toc213247364"/>
      <w:r w:rsidRPr="00A05198">
        <w:rPr>
          <w:color w:val="1822F8"/>
        </w:rPr>
        <w:lastRenderedPageBreak/>
        <w:t>Executive summary</w:t>
      </w:r>
      <w:bookmarkEnd w:id="23"/>
      <w:bookmarkEnd w:id="24"/>
    </w:p>
    <w:p w14:paraId="42695EEB" w14:textId="77777777" w:rsidR="00D121AA" w:rsidRPr="00D703C1" w:rsidRDefault="00D121AA" w:rsidP="00D121AA">
      <w:pPr>
        <w:pStyle w:val="Heading5"/>
      </w:pPr>
      <w:bookmarkStart w:id="25" w:name="_Toc210838211"/>
      <w:bookmarkStart w:id="26" w:name="_Toc212213237"/>
      <w:bookmarkStart w:id="27" w:name="_Toc213247365"/>
      <w:bookmarkStart w:id="28" w:name="_Hlk213078791"/>
      <w:r>
        <w:t>Purpose</w:t>
      </w:r>
      <w:bookmarkEnd w:id="25"/>
      <w:bookmarkEnd w:id="26"/>
      <w:bookmarkEnd w:id="27"/>
    </w:p>
    <w:p w14:paraId="7B4EB767" w14:textId="11C231D8" w:rsidR="00733486" w:rsidRDefault="00D121AA" w:rsidP="00AA077E">
      <w:pPr>
        <w:pStyle w:val="BodyText"/>
      </w:pPr>
      <w:r w:rsidRPr="00D121AA">
        <w:t xml:space="preserve">The New Zealand Ministry for the Environment (MfE) and Stats NZ </w:t>
      </w:r>
      <w:proofErr w:type="spellStart"/>
      <w:r w:rsidRPr="00D121AA">
        <w:t>Tatauranga</w:t>
      </w:r>
      <w:proofErr w:type="spellEnd"/>
      <w:r w:rsidRPr="00D121AA">
        <w:t xml:space="preserve"> Aotearoa (Stats NZ) use lake water quality </w:t>
      </w:r>
      <w:r>
        <w:t xml:space="preserve">data </w:t>
      </w:r>
      <w:r w:rsidRPr="00D121AA">
        <w:t>originating from state-of-the-environment (</w:t>
      </w:r>
      <w:proofErr w:type="spellStart"/>
      <w:r w:rsidRPr="00D121AA">
        <w:t>SoE</w:t>
      </w:r>
      <w:proofErr w:type="spellEnd"/>
      <w:r w:rsidRPr="00D121AA">
        <w:t>) monitoring to inform policy development and meet their requirements for environmental reporting on the freshwater domain under the Environmental Reporting Act 2015.</w:t>
      </w:r>
      <w:r>
        <w:t xml:space="preserve"> Analysis of monitored data can describe water quality at </w:t>
      </w:r>
      <w:proofErr w:type="spellStart"/>
      <w:r>
        <w:t>SoE</w:t>
      </w:r>
      <w:proofErr w:type="spellEnd"/>
      <w:r>
        <w:t xml:space="preserve"> monitoring sites but does not provide insight into conditions at unmonitored sites. </w:t>
      </w:r>
      <w:r w:rsidR="00444C55">
        <w:t xml:space="preserve">Raw monitored data for each water quality variable are often summarised over a specified period using a specified summary statistic. </w:t>
      </w:r>
      <w:r w:rsidR="00444C55" w:rsidRPr="00A55D73">
        <w:rPr>
          <w:szCs w:val="22"/>
        </w:rPr>
        <w:t xml:space="preserve">The combination of </w:t>
      </w:r>
      <w:r w:rsidR="00444C55">
        <w:rPr>
          <w:szCs w:val="22"/>
        </w:rPr>
        <w:t>variable</w:t>
      </w:r>
      <w:r w:rsidR="00444C55" w:rsidRPr="00A55D73">
        <w:rPr>
          <w:szCs w:val="22"/>
        </w:rPr>
        <w:t xml:space="preserve"> and statistic is called an attribute</w:t>
      </w:r>
      <w:r w:rsidR="00444C55">
        <w:rPr>
          <w:szCs w:val="22"/>
        </w:rPr>
        <w:t xml:space="preserve">. </w:t>
      </w:r>
      <w:r w:rsidR="00AA077E" w:rsidRPr="003E77FB">
        <w:t xml:space="preserve">This report </w:t>
      </w:r>
      <w:r w:rsidR="00733486">
        <w:t xml:space="preserve">supplements analysis of monitored data by </w:t>
      </w:r>
      <w:r w:rsidR="00AA077E" w:rsidRPr="003E77FB">
        <w:t>provid</w:t>
      </w:r>
      <w:r w:rsidR="00733486">
        <w:t>ing</w:t>
      </w:r>
      <w:r w:rsidR="00AA077E" w:rsidRPr="003E77FB">
        <w:t xml:space="preserve"> model-based predictions of current </w:t>
      </w:r>
      <w:r w:rsidR="00444C55">
        <w:t xml:space="preserve">water quality </w:t>
      </w:r>
      <w:r w:rsidR="00AA077E" w:rsidRPr="003E77FB">
        <w:t xml:space="preserve">attribute states </w:t>
      </w:r>
      <w:r w:rsidR="00733486">
        <w:t xml:space="preserve">for all lakes across New Zealand. </w:t>
      </w:r>
    </w:p>
    <w:p w14:paraId="5D335029" w14:textId="77777777" w:rsidR="00733486" w:rsidRDefault="00733486" w:rsidP="00733486">
      <w:pPr>
        <w:pStyle w:val="Heading5"/>
      </w:pPr>
      <w:bookmarkStart w:id="29" w:name="_Toc210838212"/>
      <w:bookmarkStart w:id="30" w:name="_Toc212213238"/>
      <w:bookmarkStart w:id="31" w:name="_Toc213247366"/>
      <w:r w:rsidRPr="00D703C1" w:rsidDel="002952F3">
        <w:t>Methods</w:t>
      </w:r>
      <w:bookmarkEnd w:id="29"/>
      <w:bookmarkEnd w:id="30"/>
      <w:bookmarkEnd w:id="31"/>
    </w:p>
    <w:bookmarkEnd w:id="28"/>
    <w:p w14:paraId="6CBC7A7E" w14:textId="3DA226D6" w:rsidR="00AA077E" w:rsidRPr="00741EF3" w:rsidRDefault="00733486" w:rsidP="00AA077E">
      <w:pPr>
        <w:pStyle w:val="BodyText"/>
      </w:pPr>
      <w:r>
        <w:t xml:space="preserve">Predictions were generated </w:t>
      </w:r>
      <w:r w:rsidR="00AA077E" w:rsidRPr="003E77FB">
        <w:t>for each of approximately</w:t>
      </w:r>
      <w:r w:rsidR="00AA077E" w:rsidRPr="003E77FB">
        <w:rPr>
          <w:color w:val="auto"/>
        </w:rPr>
        <w:t xml:space="preserve"> </w:t>
      </w:r>
      <w:r w:rsidR="00AA077E">
        <w:rPr>
          <w:color w:val="auto"/>
        </w:rPr>
        <w:t>4</w:t>
      </w:r>
      <w:r w:rsidR="00DC67B5">
        <w:rPr>
          <w:color w:val="auto"/>
        </w:rPr>
        <w:t>5</w:t>
      </w:r>
      <w:r w:rsidR="00AA077E">
        <w:rPr>
          <w:color w:val="auto"/>
        </w:rPr>
        <w:t xml:space="preserve">00 unique lakes </w:t>
      </w:r>
      <w:r w:rsidR="00BC4180">
        <w:rPr>
          <w:color w:val="auto"/>
        </w:rPr>
        <w:t xml:space="preserve">represented within </w:t>
      </w:r>
      <w:r w:rsidR="00AA077E">
        <w:rPr>
          <w:color w:val="auto"/>
        </w:rPr>
        <w:t xml:space="preserve">the </w:t>
      </w:r>
      <w:r w:rsidR="00DC67B5">
        <w:rPr>
          <w:color w:val="auto"/>
        </w:rPr>
        <w:t>F</w:t>
      </w:r>
      <w:r w:rsidR="00DC67B5" w:rsidRPr="00C5032A">
        <w:rPr>
          <w:noProof/>
        </w:rPr>
        <w:t xml:space="preserve">reshwater Ecosystems of New Zealand (FENZ) </w:t>
      </w:r>
      <w:r w:rsidR="00AA077E">
        <w:rPr>
          <w:color w:val="auto"/>
        </w:rPr>
        <w:t>database</w:t>
      </w:r>
      <w:r w:rsidR="00976D9D">
        <w:t>. These predictions are based on</w:t>
      </w:r>
      <w:r w:rsidR="00A55D73">
        <w:t xml:space="preserve"> the observed state of</w:t>
      </w:r>
      <w:r w:rsidR="00AA077E" w:rsidRPr="003E77FB">
        <w:t xml:space="preserve"> water quality </w:t>
      </w:r>
      <w:r w:rsidR="00A55D73">
        <w:t xml:space="preserve">in lakes </w:t>
      </w:r>
      <w:r w:rsidR="00AA077E" w:rsidRPr="003E77FB">
        <w:t>for the period 2020</w:t>
      </w:r>
      <w:r w:rsidR="00AA077E" w:rsidRPr="003E77FB">
        <w:rPr>
          <w:rFonts w:ascii="Arial" w:hAnsi="Arial" w:cs="Arial"/>
        </w:rPr>
        <w:t>‒</w:t>
      </w:r>
      <w:r w:rsidR="00AA077E" w:rsidRPr="003E77FB">
        <w:t>202</w:t>
      </w:r>
      <w:r w:rsidR="00AA077E" w:rsidRPr="003E77FB">
        <w:rPr>
          <w:color w:val="auto"/>
        </w:rPr>
        <w:t>4</w:t>
      </w:r>
      <w:r w:rsidR="00AA077E" w:rsidRPr="003E77FB">
        <w:t xml:space="preserve">. </w:t>
      </w:r>
      <w:r w:rsidR="00DC67B5">
        <w:t>C</w:t>
      </w:r>
      <w:r w:rsidR="00AA077E" w:rsidRPr="003E77FB">
        <w:t xml:space="preserve">omparable reports were produced </w:t>
      </w:r>
      <w:r w:rsidR="00E318C4" w:rsidRPr="003E77FB">
        <w:t xml:space="preserve">in </w:t>
      </w:r>
      <w:r w:rsidR="000E714E">
        <w:t xml:space="preserve">2016, </w:t>
      </w:r>
      <w:r w:rsidR="00E318C4" w:rsidRPr="003E77FB">
        <w:t>2019</w:t>
      </w:r>
      <w:r w:rsidR="00821C91">
        <w:t>,</w:t>
      </w:r>
      <w:r w:rsidR="00AA077E" w:rsidRPr="003E77FB">
        <w:t xml:space="preserve"> and 2022 using data for the periods </w:t>
      </w:r>
      <w:r w:rsidR="000E714E">
        <w:t>2009</w:t>
      </w:r>
      <w:r w:rsidR="00D75E99">
        <w:t>–</w:t>
      </w:r>
      <w:r w:rsidR="000E714E">
        <w:t xml:space="preserve">2013, </w:t>
      </w:r>
      <w:r w:rsidR="00AA077E" w:rsidRPr="003E77FB">
        <w:t>2013</w:t>
      </w:r>
      <w:r w:rsidR="00AA077E" w:rsidRPr="003E77FB">
        <w:rPr>
          <w:rFonts w:ascii="Arial" w:hAnsi="Arial" w:cs="Arial"/>
        </w:rPr>
        <w:t>‒</w:t>
      </w:r>
      <w:r w:rsidR="00AA077E" w:rsidRPr="003E77FB">
        <w:t xml:space="preserve">2017 </w:t>
      </w:r>
      <w:r w:rsidR="00E318C4" w:rsidRPr="003E77FB">
        <w:t>and 2016</w:t>
      </w:r>
      <w:r w:rsidR="00AA077E" w:rsidRPr="003E77FB">
        <w:rPr>
          <w:rFonts w:ascii="Arial" w:hAnsi="Arial" w:cs="Arial"/>
        </w:rPr>
        <w:t>‒</w:t>
      </w:r>
      <w:r w:rsidR="00AA077E" w:rsidRPr="003E77FB">
        <w:rPr>
          <w:rFonts w:cs="Calibri"/>
        </w:rPr>
        <w:t>2020</w:t>
      </w:r>
      <w:r w:rsidR="00FF33B5">
        <w:rPr>
          <w:rFonts w:cs="Calibri"/>
        </w:rPr>
        <w:t>,</w:t>
      </w:r>
      <w:r w:rsidR="00AA077E" w:rsidRPr="003E77FB">
        <w:t xml:space="preserve"> respectively. This report is the second in a series of reports prepared for the Ministry for the Environment on </w:t>
      </w:r>
      <w:r w:rsidR="00BC4180">
        <w:t xml:space="preserve">the topic of </w:t>
      </w:r>
      <w:r w:rsidR="00AA077E" w:rsidRPr="003E77FB">
        <w:t xml:space="preserve">national-scale state and trends in </w:t>
      </w:r>
      <w:r w:rsidR="00DC67B5">
        <w:t xml:space="preserve">lake </w:t>
      </w:r>
      <w:r w:rsidR="00AA077E" w:rsidRPr="003E77FB">
        <w:t xml:space="preserve">water quality. </w:t>
      </w:r>
      <w:bookmarkStart w:id="32" w:name="_Hlk213078747"/>
      <w:r w:rsidR="00AA077E" w:rsidRPr="003E77FB">
        <w:t xml:space="preserve">The first report </w:t>
      </w:r>
      <w:r>
        <w:t xml:space="preserve">described data collation and analysis that </w:t>
      </w:r>
      <w:bookmarkEnd w:id="32"/>
      <w:r w:rsidR="00AA077E" w:rsidRPr="003E77FB">
        <w:t xml:space="preserve">provided site-specific water quality state and trends for </w:t>
      </w:r>
      <w:r w:rsidR="00AA077E">
        <w:t xml:space="preserve">approximately </w:t>
      </w:r>
      <w:r w:rsidR="00E36489">
        <w:t>150</w:t>
      </w:r>
      <w:r w:rsidR="00AA077E" w:rsidRPr="003E77FB">
        <w:t xml:space="preserve"> </w:t>
      </w:r>
      <w:r w:rsidR="000E714E">
        <w:t xml:space="preserve">lake </w:t>
      </w:r>
      <w:r w:rsidR="00AA077E" w:rsidRPr="003E77FB">
        <w:t>monitoring sites operated by Regional Councils</w:t>
      </w:r>
      <w:r w:rsidR="000E714E">
        <w:t xml:space="preserve">. </w:t>
      </w:r>
      <w:r w:rsidR="00AA077E" w:rsidRPr="003E77FB">
        <w:t xml:space="preserve">The </w:t>
      </w:r>
      <w:r w:rsidR="00DC67B5">
        <w:t>lake</w:t>
      </w:r>
      <w:r w:rsidR="00AA077E" w:rsidRPr="003E77FB">
        <w:t xml:space="preserve"> water quality data acquired and processed for the first report were used </w:t>
      </w:r>
      <w:r w:rsidR="00AA077E">
        <w:t xml:space="preserve">as input to the predictions presented </w:t>
      </w:r>
      <w:r w:rsidR="00FF33B5">
        <w:t xml:space="preserve">in </w:t>
      </w:r>
      <w:r w:rsidR="00AA077E">
        <w:t xml:space="preserve">the </w:t>
      </w:r>
      <w:r w:rsidR="00AA077E" w:rsidRPr="003E77FB">
        <w:t>current report.</w:t>
      </w:r>
    </w:p>
    <w:p w14:paraId="15B41675" w14:textId="28A47C96" w:rsidR="00AA077E" w:rsidRPr="00741EF3" w:rsidRDefault="00AA077E" w:rsidP="00AA077E">
      <w:pPr>
        <w:pStyle w:val="BodyText"/>
      </w:pPr>
      <w:r w:rsidRPr="003E77FB">
        <w:t xml:space="preserve">The predicted water quality attribute states </w:t>
      </w:r>
      <w:bookmarkStart w:id="33" w:name="_Hlk213079233"/>
      <w:r w:rsidR="00767454">
        <w:t xml:space="preserve">presented </w:t>
      </w:r>
      <w:bookmarkEnd w:id="33"/>
      <w:r w:rsidRPr="003E77FB">
        <w:t xml:space="preserve">in this report were generated using random forest models, an advanced form of regression-tree modelling. Unlike single regression trees, which can be unstable and sensitive to small changes in data, random forests build many trees and base their predictions on the average outcome, improving accuracy and reliability. This approach is particularly </w:t>
      </w:r>
      <w:r w:rsidR="00821C91">
        <w:t>well-suited to water quality analysis because it can handle complex and variable datasets, works well when predictors are intercorrelated</w:t>
      </w:r>
      <w:r w:rsidRPr="003E77FB">
        <w:t>, and does not require strict statistical assumptions about the data. Random forests are also less prone to overfitting than many other modelling methods, making them a robust tool for predicting water quality states.</w:t>
      </w:r>
    </w:p>
    <w:p w14:paraId="38CE4286" w14:textId="61FEF472" w:rsidR="00AA077E" w:rsidRPr="00741EF3" w:rsidRDefault="00AA077E" w:rsidP="005C7651">
      <w:pPr>
        <w:pStyle w:val="BodyText"/>
      </w:pPr>
      <w:r w:rsidRPr="00473FC5">
        <w:t xml:space="preserve">Random forest models were developed for </w:t>
      </w:r>
      <w:r w:rsidR="00AD0E98" w:rsidRPr="00473FC5">
        <w:t>eleven</w:t>
      </w:r>
      <w:r w:rsidRPr="00473FC5">
        <w:t xml:space="preserve"> water quality variables</w:t>
      </w:r>
      <w:r w:rsidR="000E714E" w:rsidRPr="00473FC5">
        <w:t>: Secchi depth (</w:t>
      </w:r>
      <w:r w:rsidR="000E714E" w:rsidRPr="000E714E">
        <w:rPr>
          <w:szCs w:val="22"/>
        </w:rPr>
        <w:t xml:space="preserve">Secchi), </w:t>
      </w:r>
      <w:r w:rsidR="00A55D73">
        <w:rPr>
          <w:szCs w:val="22"/>
        </w:rPr>
        <w:t>chlorophyll-</w:t>
      </w:r>
      <w:r w:rsidR="00A55D73" w:rsidRPr="00A55D73">
        <w:rPr>
          <w:i/>
          <w:iCs/>
          <w:szCs w:val="22"/>
        </w:rPr>
        <w:t>a</w:t>
      </w:r>
      <w:r w:rsidR="00A55D73">
        <w:rPr>
          <w:szCs w:val="22"/>
        </w:rPr>
        <w:t xml:space="preserve"> (</w:t>
      </w:r>
      <w:proofErr w:type="spellStart"/>
      <w:r w:rsidR="00A55D73">
        <w:rPr>
          <w:szCs w:val="22"/>
        </w:rPr>
        <w:t>Chl</w:t>
      </w:r>
      <w:proofErr w:type="spellEnd"/>
      <w:r w:rsidR="00A55D73">
        <w:rPr>
          <w:szCs w:val="22"/>
        </w:rPr>
        <w:t>-</w:t>
      </w:r>
      <w:r w:rsidR="00A55D73" w:rsidRPr="00A55D73">
        <w:rPr>
          <w:i/>
          <w:iCs/>
          <w:szCs w:val="22"/>
        </w:rPr>
        <w:t>a</w:t>
      </w:r>
      <w:r w:rsidR="00A55D73">
        <w:rPr>
          <w:szCs w:val="22"/>
        </w:rPr>
        <w:t xml:space="preserve">), </w:t>
      </w:r>
      <w:r w:rsidR="000E714E" w:rsidRPr="000E714E">
        <w:rPr>
          <w:szCs w:val="22"/>
        </w:rPr>
        <w:t>ammoniacal nitrogen (NH</w:t>
      </w:r>
      <w:r w:rsidR="000E714E" w:rsidRPr="000E714E">
        <w:rPr>
          <w:szCs w:val="22"/>
          <w:vertAlign w:val="subscript"/>
        </w:rPr>
        <w:t>4</w:t>
      </w:r>
      <w:r w:rsidR="000E714E" w:rsidRPr="000E714E">
        <w:rPr>
          <w:szCs w:val="22"/>
        </w:rPr>
        <w:t>-N), pH-adjusted ammoniacal nitrogen (NH</w:t>
      </w:r>
      <w:r w:rsidR="000E714E" w:rsidRPr="000E714E">
        <w:rPr>
          <w:szCs w:val="22"/>
          <w:vertAlign w:val="subscript"/>
        </w:rPr>
        <w:t>4</w:t>
      </w:r>
      <w:r w:rsidR="000E714E" w:rsidRPr="000E714E">
        <w:rPr>
          <w:szCs w:val="22"/>
        </w:rPr>
        <w:t xml:space="preserve">-N-adj), nitrate + nitrite-nitrogen (NNN), total nitrogen (TN), dissolved reactive phosphorus (DRP), total phosphorus (TP), </w:t>
      </w:r>
      <w:r w:rsidR="000E714E" w:rsidRPr="000E714E">
        <w:rPr>
          <w:i/>
          <w:szCs w:val="22"/>
          <w:lang w:val="en-GB"/>
        </w:rPr>
        <w:t>Escherichia coli</w:t>
      </w:r>
      <w:r w:rsidR="000E714E" w:rsidRPr="000E714E">
        <w:rPr>
          <w:szCs w:val="22"/>
        </w:rPr>
        <w:t xml:space="preserve"> (</w:t>
      </w:r>
      <w:r w:rsidR="000E714E" w:rsidRPr="000E714E">
        <w:rPr>
          <w:i/>
          <w:iCs/>
          <w:szCs w:val="22"/>
        </w:rPr>
        <w:t>E. coli</w:t>
      </w:r>
      <w:r w:rsidR="000E714E" w:rsidRPr="000E714E">
        <w:rPr>
          <w:szCs w:val="22"/>
        </w:rPr>
        <w:t xml:space="preserve">), and Trophic Level Index 3 (TLI3) and </w:t>
      </w:r>
      <w:r w:rsidR="00821C91">
        <w:rPr>
          <w:szCs w:val="22"/>
        </w:rPr>
        <w:t>Trophic</w:t>
      </w:r>
      <w:r w:rsidR="000E714E" w:rsidRPr="000E714E">
        <w:rPr>
          <w:szCs w:val="22"/>
        </w:rPr>
        <w:t xml:space="preserve"> Level Index 4 (TLI4)</w:t>
      </w:r>
      <w:r w:rsidR="000E714E">
        <w:rPr>
          <w:szCs w:val="22"/>
        </w:rPr>
        <w:t>. These variables were combined with a selection of statistics</w:t>
      </w:r>
      <w:r w:rsidR="000E714E" w:rsidRPr="003E77FB">
        <w:t xml:space="preserve"> (e.g., median </w:t>
      </w:r>
      <w:r w:rsidR="00821C91">
        <w:t>and 95</w:t>
      </w:r>
      <w:r w:rsidR="00821C91" w:rsidRPr="00821C91">
        <w:rPr>
          <w:vertAlign w:val="superscript"/>
        </w:rPr>
        <w:t>th</w:t>
      </w:r>
      <w:r w:rsidR="00821C91">
        <w:t xml:space="preserve"> percentile) describing aspects</w:t>
      </w:r>
      <w:r w:rsidR="000E714E" w:rsidRPr="00A55D73">
        <w:rPr>
          <w:szCs w:val="22"/>
        </w:rPr>
        <w:t xml:space="preserve"> of the distribution of the observed values</w:t>
      </w:r>
      <w:r w:rsidR="005C7651" w:rsidRPr="00A55D73">
        <w:rPr>
          <w:szCs w:val="22"/>
        </w:rPr>
        <w:t xml:space="preserve">. </w:t>
      </w:r>
      <w:r w:rsidR="00AD0E98" w:rsidRPr="00A55D73">
        <w:rPr>
          <w:szCs w:val="22"/>
        </w:rPr>
        <w:t xml:space="preserve">Several of the </w:t>
      </w:r>
      <w:r w:rsidRPr="00A55D73">
        <w:rPr>
          <w:szCs w:val="22"/>
        </w:rPr>
        <w:t>attributes</w:t>
      </w:r>
      <w:r w:rsidR="00821C91">
        <w:rPr>
          <w:szCs w:val="22"/>
        </w:rPr>
        <w:t xml:space="preserve">, including </w:t>
      </w:r>
      <w:proofErr w:type="spellStart"/>
      <w:r w:rsidR="00821C91">
        <w:rPr>
          <w:szCs w:val="22"/>
        </w:rPr>
        <w:t>Chl</w:t>
      </w:r>
      <w:proofErr w:type="spellEnd"/>
      <w:r w:rsidR="00821C91">
        <w:rPr>
          <w:szCs w:val="22"/>
        </w:rPr>
        <w:t>-</w:t>
      </w:r>
      <w:r w:rsidR="00821C91" w:rsidRPr="00611FA0">
        <w:rPr>
          <w:i/>
          <w:iCs/>
          <w:szCs w:val="22"/>
        </w:rPr>
        <w:t>a</w:t>
      </w:r>
      <w:r w:rsidR="00821C91">
        <w:rPr>
          <w:szCs w:val="22"/>
        </w:rPr>
        <w:t xml:space="preserve"> (median and annual maximum), TN (median), TP (median), NH</w:t>
      </w:r>
      <w:r w:rsidR="00821C91" w:rsidRPr="00821C91">
        <w:rPr>
          <w:szCs w:val="22"/>
          <w:vertAlign w:val="subscript"/>
        </w:rPr>
        <w:t>4</w:t>
      </w:r>
      <w:r w:rsidR="00821C91">
        <w:rPr>
          <w:szCs w:val="22"/>
          <w:vertAlign w:val="subscript"/>
        </w:rPr>
        <w:noBreakHyphen/>
      </w:r>
      <w:r w:rsidR="00821C91">
        <w:rPr>
          <w:szCs w:val="22"/>
        </w:rPr>
        <w:t>N-adj (median and 95</w:t>
      </w:r>
      <w:r w:rsidR="00821C91" w:rsidRPr="00733486">
        <w:rPr>
          <w:szCs w:val="22"/>
          <w:vertAlign w:val="superscript"/>
        </w:rPr>
        <w:t>th</w:t>
      </w:r>
      <w:r w:rsidR="00821C91">
        <w:rPr>
          <w:szCs w:val="22"/>
        </w:rPr>
        <w:t xml:space="preserve"> percentile) and </w:t>
      </w:r>
      <w:r w:rsidR="00821C91" w:rsidRPr="00821C91">
        <w:rPr>
          <w:i/>
          <w:iCs/>
          <w:szCs w:val="22"/>
        </w:rPr>
        <w:t xml:space="preserve">E. coli </w:t>
      </w:r>
      <w:r w:rsidR="00821C91">
        <w:rPr>
          <w:szCs w:val="22"/>
        </w:rPr>
        <w:t>(median and 95</w:t>
      </w:r>
      <w:r w:rsidR="00821C91" w:rsidRPr="00821C91">
        <w:rPr>
          <w:szCs w:val="22"/>
          <w:vertAlign w:val="superscript"/>
        </w:rPr>
        <w:t>th</w:t>
      </w:r>
      <w:r w:rsidR="00821C91">
        <w:rPr>
          <w:szCs w:val="22"/>
        </w:rPr>
        <w:t xml:space="preserve"> percentile),</w:t>
      </w:r>
      <w:r w:rsidR="00A55D73" w:rsidRPr="00A55D73">
        <w:rPr>
          <w:i/>
          <w:iCs/>
          <w:szCs w:val="22"/>
        </w:rPr>
        <w:t xml:space="preserve"> </w:t>
      </w:r>
      <w:r w:rsidRPr="00A55D73">
        <w:rPr>
          <w:szCs w:val="22"/>
        </w:rPr>
        <w:t>are</w:t>
      </w:r>
      <w:r w:rsidR="005C7651" w:rsidRPr="00A55D73">
        <w:rPr>
          <w:szCs w:val="22"/>
        </w:rPr>
        <w:t xml:space="preserve"> specified</w:t>
      </w:r>
      <w:r w:rsidR="005C7651">
        <w:t xml:space="preserve"> in</w:t>
      </w:r>
      <w:r w:rsidRPr="003E77FB">
        <w:t xml:space="preserve"> the National Policy Statement for Freshwater Management (NPS-FM). </w:t>
      </w:r>
      <w:bookmarkStart w:id="34" w:name="_Hlk213079542"/>
      <w:r w:rsidR="00D131C4">
        <w:t xml:space="preserve">Model </w:t>
      </w:r>
      <w:bookmarkEnd w:id="34"/>
      <w:r w:rsidRPr="003E77FB">
        <w:rPr>
          <w:szCs w:val="22"/>
        </w:rPr>
        <w:t xml:space="preserve">predictors </w:t>
      </w:r>
      <w:r w:rsidR="00821C91">
        <w:rPr>
          <w:szCs w:val="22"/>
        </w:rPr>
        <w:t xml:space="preserve">comprised 38 variables </w:t>
      </w:r>
      <w:r w:rsidR="00BC0E22">
        <w:rPr>
          <w:szCs w:val="22"/>
        </w:rPr>
        <w:t xml:space="preserve">associated with </w:t>
      </w:r>
      <w:r w:rsidR="00A849E1">
        <w:rPr>
          <w:szCs w:val="22"/>
        </w:rPr>
        <w:t xml:space="preserve">FENZ </w:t>
      </w:r>
      <w:r w:rsidR="00BC0E22">
        <w:rPr>
          <w:szCs w:val="22"/>
        </w:rPr>
        <w:t xml:space="preserve">lakes or their upstream </w:t>
      </w:r>
      <w:r w:rsidR="00A849E1">
        <w:rPr>
          <w:szCs w:val="22"/>
        </w:rPr>
        <w:t>catchment</w:t>
      </w:r>
      <w:r w:rsidR="00BC0E22">
        <w:rPr>
          <w:szCs w:val="22"/>
        </w:rPr>
        <w:t>s</w:t>
      </w:r>
      <w:r w:rsidR="00A849E1">
        <w:rPr>
          <w:szCs w:val="22"/>
        </w:rPr>
        <w:t>.</w:t>
      </w:r>
      <w:r w:rsidR="002111D5">
        <w:rPr>
          <w:szCs w:val="22"/>
        </w:rPr>
        <w:t xml:space="preserve"> </w:t>
      </w:r>
      <w:r w:rsidRPr="003E77FB">
        <w:rPr>
          <w:szCs w:val="22"/>
        </w:rPr>
        <w:t xml:space="preserve">These predictors </w:t>
      </w:r>
      <w:r w:rsidRPr="003E77FB">
        <w:t xml:space="preserve">were selected to represent climatic, geological, topographic, </w:t>
      </w:r>
      <w:r w:rsidRPr="003E77FB">
        <w:lastRenderedPageBreak/>
        <w:t>land cover</w:t>
      </w:r>
      <w:r w:rsidR="00A55D73">
        <w:t>, land use intensity</w:t>
      </w:r>
      <w:r w:rsidRPr="003E77FB">
        <w:t xml:space="preserve">, and hydrological conditions </w:t>
      </w:r>
      <w:r>
        <w:t xml:space="preserve">across </w:t>
      </w:r>
      <w:r w:rsidRPr="003E77FB">
        <w:t xml:space="preserve">New Zealand </w:t>
      </w:r>
      <w:r w:rsidR="00767C5F">
        <w:t>lakes</w:t>
      </w:r>
      <w:r w:rsidRPr="003E77FB">
        <w:t xml:space="preserve"> and their catchments.</w:t>
      </w:r>
      <w:r w:rsidRPr="00741EF3">
        <w:t xml:space="preserve"> </w:t>
      </w:r>
    </w:p>
    <w:p w14:paraId="7DC1897D" w14:textId="7C043E12" w:rsidR="00A849E1" w:rsidRDefault="00AA077E" w:rsidP="00473FC5">
      <w:pPr>
        <w:pStyle w:val="BodyText"/>
      </w:pPr>
      <w:r w:rsidRPr="00741EF3">
        <w:t>The observational data used in the random forest models consisted of site attribute states from monthly and quarterly measurements for the period 2020</w:t>
      </w:r>
      <w:r w:rsidRPr="00741EF3">
        <w:rPr>
          <w:rFonts w:ascii="Arial" w:hAnsi="Arial" w:cs="Arial"/>
        </w:rPr>
        <w:t>‒</w:t>
      </w:r>
      <w:r w:rsidRPr="00741EF3">
        <w:t>2024. These data came from</w:t>
      </w:r>
      <w:r w:rsidR="00A849E1">
        <w:t xml:space="preserve"> </w:t>
      </w:r>
      <w:r w:rsidR="00473FC5">
        <w:t>26</w:t>
      </w:r>
      <w:r w:rsidR="00D75E99">
        <w:t>–</w:t>
      </w:r>
      <w:r w:rsidR="00473FC5">
        <w:t xml:space="preserve">122 monitored lakes </w:t>
      </w:r>
      <w:r w:rsidRPr="00741EF3">
        <w:t xml:space="preserve">(depending on the </w:t>
      </w:r>
      <w:r w:rsidR="005C7651">
        <w:t xml:space="preserve">modelled </w:t>
      </w:r>
      <w:r w:rsidRPr="00741EF3">
        <w:t>attribute state).</w:t>
      </w:r>
      <w:r w:rsidRPr="003E77FB">
        <w:rPr>
          <w:color w:val="auto"/>
        </w:rPr>
        <w:t xml:space="preserve"> </w:t>
      </w:r>
      <w:r w:rsidRPr="000D7A5C">
        <w:t>The</w:t>
      </w:r>
      <w:r w:rsidR="002111D5">
        <w:t>y</w:t>
      </w:r>
      <w:r w:rsidRPr="000D7A5C">
        <w:t xml:space="preserve"> </w:t>
      </w:r>
      <w:r w:rsidR="00BB6802">
        <w:t xml:space="preserve">were </w:t>
      </w:r>
      <w:r w:rsidRPr="000D7A5C">
        <w:t xml:space="preserve">distributed across the North and South Islands, </w:t>
      </w:r>
      <w:r>
        <w:t xml:space="preserve">although there were </w:t>
      </w:r>
      <w:r w:rsidRPr="000D7A5C">
        <w:t xml:space="preserve">some </w:t>
      </w:r>
      <w:r w:rsidR="00A849E1">
        <w:t xml:space="preserve">significant </w:t>
      </w:r>
      <w:r w:rsidRPr="000D7A5C">
        <w:t xml:space="preserve">gaps. To assess the degree to which the monitoring sites used for observational data represent the range of environmental conditions present in New Zealand, we compared </w:t>
      </w:r>
      <w:r w:rsidR="00A849E1">
        <w:t>density plots</w:t>
      </w:r>
      <w:r w:rsidRPr="000D7A5C">
        <w:t xml:space="preserve"> of the distributions of predictor values for the monitoring sites with the distributions of the same predictors for all </w:t>
      </w:r>
      <w:r w:rsidR="00A849E1">
        <w:t>lakes in FENZ</w:t>
      </w:r>
      <w:r w:rsidRPr="000D7A5C">
        <w:t xml:space="preserve"> in New Zealand. The monitoring sites were reasonably representative, with moderate over-representation of low-elevation, low-gradient catchments</w:t>
      </w:r>
      <w:r w:rsidR="00A849E1">
        <w:t>.</w:t>
      </w:r>
    </w:p>
    <w:p w14:paraId="4A10F482" w14:textId="77777777" w:rsidR="00767454" w:rsidRPr="00D703C1" w:rsidRDefault="00767454" w:rsidP="00767454">
      <w:pPr>
        <w:pStyle w:val="Heading5"/>
      </w:pPr>
      <w:bookmarkStart w:id="35" w:name="_Toc9246648"/>
      <w:bookmarkStart w:id="36" w:name="_Toc96690314"/>
      <w:bookmarkStart w:id="37" w:name="_Toc210838213"/>
      <w:bookmarkStart w:id="38" w:name="_Toc212213239"/>
      <w:bookmarkStart w:id="39" w:name="_Toc213247367"/>
      <w:r w:rsidRPr="00D703C1">
        <w:t>Results</w:t>
      </w:r>
      <w:bookmarkEnd w:id="35"/>
      <w:bookmarkEnd w:id="36"/>
      <w:bookmarkEnd w:id="37"/>
      <w:bookmarkEnd w:id="38"/>
      <w:bookmarkEnd w:id="39"/>
    </w:p>
    <w:p w14:paraId="07E52DD8" w14:textId="02E27172" w:rsidR="00D131C4" w:rsidRPr="00D131C4" w:rsidRDefault="00D131C4" w:rsidP="00D131C4">
      <w:pPr>
        <w:pStyle w:val="BodyText"/>
        <w:rPr>
          <w:color w:val="auto"/>
        </w:rPr>
      </w:pPr>
      <w:r w:rsidRPr="00D131C4">
        <w:rPr>
          <w:color w:val="auto"/>
        </w:rPr>
        <w:t>The random forest models generally performed well in predicting attribute states, as indicated by high variance explained, close observed v</w:t>
      </w:r>
      <w:r>
        <w:rPr>
          <w:color w:val="auto"/>
        </w:rPr>
        <w:t>ersus</w:t>
      </w:r>
      <w:r w:rsidRPr="00D131C4">
        <w:rPr>
          <w:color w:val="auto"/>
        </w:rPr>
        <w:t xml:space="preserve"> predicted agreement, low bias, and low uncertainty. However, there were exceptions: the models for the proportion of </w:t>
      </w:r>
      <w:r w:rsidRPr="00D131C4">
        <w:rPr>
          <w:i/>
          <w:iCs/>
          <w:color w:val="auto"/>
        </w:rPr>
        <w:t>E. coli</w:t>
      </w:r>
      <w:r w:rsidRPr="00D131C4">
        <w:rPr>
          <w:color w:val="auto"/>
        </w:rPr>
        <w:t xml:space="preserve"> samples exceeding 260 or 540 per 100 </w:t>
      </w:r>
      <w:r>
        <w:rPr>
          <w:color w:val="auto"/>
        </w:rPr>
        <w:t>mL</w:t>
      </w:r>
      <w:r>
        <w:rPr>
          <w:color w:val="auto"/>
          <w:vertAlign w:val="superscript"/>
        </w:rPr>
        <w:t>-1</w:t>
      </w:r>
      <w:r w:rsidRPr="00D131C4">
        <w:rPr>
          <w:color w:val="auto"/>
        </w:rPr>
        <w:t>, as well as those for median DRP and median NNN concentrations, showed much poorer performance</w:t>
      </w:r>
      <w:r>
        <w:rPr>
          <w:color w:val="auto"/>
        </w:rPr>
        <w:t xml:space="preserve"> when compared with other attributes</w:t>
      </w:r>
      <w:r w:rsidRPr="00D131C4">
        <w:rPr>
          <w:color w:val="auto"/>
        </w:rPr>
        <w:t>.</w:t>
      </w:r>
    </w:p>
    <w:p w14:paraId="0A2CF272" w14:textId="6DBF1BAB" w:rsidR="00C520EF" w:rsidRDefault="00AA077E" w:rsidP="00A849E1">
      <w:pPr>
        <w:pStyle w:val="BodyText"/>
      </w:pPr>
      <w:r>
        <w:rPr>
          <w:color w:val="auto"/>
        </w:rPr>
        <w:t>Model performance, importance/selection of predictors and predicted values representing the period 2020</w:t>
      </w:r>
      <w:r w:rsidR="00D75E99">
        <w:rPr>
          <w:color w:val="auto"/>
        </w:rPr>
        <w:t>–</w:t>
      </w:r>
      <w:r>
        <w:rPr>
          <w:color w:val="auto"/>
        </w:rPr>
        <w:t xml:space="preserve">2024 produced for this report were commensurate with those produced by previous work representing the period </w:t>
      </w:r>
      <w:r w:rsidRPr="003E77FB">
        <w:t>2016</w:t>
      </w:r>
      <w:r w:rsidRPr="003E77FB">
        <w:rPr>
          <w:rFonts w:cs="Calibri"/>
        </w:rPr>
        <w:t>‒2020</w:t>
      </w:r>
      <w:r>
        <w:rPr>
          <w:rFonts w:cs="Calibri"/>
        </w:rPr>
        <w:t xml:space="preserve">. </w:t>
      </w:r>
      <w:r w:rsidRPr="003E77FB">
        <w:rPr>
          <w:color w:val="auto"/>
        </w:rPr>
        <w:t xml:space="preserve">National maps of </w:t>
      </w:r>
      <w:bookmarkStart w:id="40" w:name="_Hlk95394553"/>
      <w:r w:rsidRPr="003E77FB">
        <w:rPr>
          <w:color w:val="auto"/>
        </w:rPr>
        <w:t>th</w:t>
      </w:r>
      <w:r w:rsidRPr="000D7A5C">
        <w:t xml:space="preserve">e predicted attribute states </w:t>
      </w:r>
      <w:r w:rsidR="009115E9">
        <w:t>are presented</w:t>
      </w:r>
      <w:r w:rsidR="009115E9" w:rsidRPr="000D7A5C">
        <w:t xml:space="preserve"> </w:t>
      </w:r>
      <w:r w:rsidRPr="000D7A5C">
        <w:t>for</w:t>
      </w:r>
      <w:r w:rsidR="00A849E1">
        <w:t xml:space="preserve"> </w:t>
      </w:r>
      <w:r w:rsidR="00BC0E22">
        <w:t xml:space="preserve">each lake water quality </w:t>
      </w:r>
      <w:r w:rsidR="00A849E1">
        <w:t xml:space="preserve">attribute </w:t>
      </w:r>
      <w:r w:rsidR="009115E9">
        <w:t>whose model exhibited satisfactory predictive performance</w:t>
      </w:r>
      <w:r w:rsidR="00A849E1">
        <w:t>.</w:t>
      </w:r>
      <w:bookmarkEnd w:id="40"/>
      <w:r w:rsidR="00BC0E22">
        <w:t xml:space="preserve"> </w:t>
      </w:r>
      <w:r w:rsidR="00840530" w:rsidRPr="00840530">
        <w:t>Maps indicated that lake water quality is expected to vary across the country. For example, results for Secchi indicated that higher water clarity would be expected at higher elevation lakes located inland compared to lower elevation lakes located nearer to the coast.</w:t>
      </w:r>
    </w:p>
    <w:p w14:paraId="4B016F96" w14:textId="0603C4FA" w:rsidR="00C520EF" w:rsidRDefault="00C520EF" w:rsidP="00A849E1">
      <w:pPr>
        <w:pStyle w:val="Heading1"/>
        <w:pageBreakBefore/>
      </w:pPr>
      <w:bookmarkStart w:id="41" w:name="_Toc213247368"/>
      <w:r>
        <w:lastRenderedPageBreak/>
        <w:t>Introduction</w:t>
      </w:r>
      <w:bookmarkEnd w:id="41"/>
    </w:p>
    <w:p w14:paraId="6789F751" w14:textId="37CDC906" w:rsidR="00AA3E58" w:rsidRDefault="00AA3E58" w:rsidP="00AA3E58">
      <w:pPr>
        <w:pStyle w:val="BodyText"/>
        <w:rPr>
          <w:rFonts w:cs="Arial"/>
          <w:szCs w:val="22"/>
          <w:lang w:eastAsia="en-NZ"/>
        </w:rPr>
      </w:pPr>
      <w:r>
        <w:rPr>
          <w:rFonts w:cs="Arial"/>
          <w:szCs w:val="22"/>
          <w:lang w:eastAsia="en-NZ"/>
        </w:rPr>
        <w:t>State-of-</w:t>
      </w:r>
      <w:r w:rsidR="0087304F">
        <w:rPr>
          <w:rFonts w:cs="Arial"/>
          <w:szCs w:val="22"/>
          <w:lang w:eastAsia="en-NZ"/>
        </w:rPr>
        <w:t>the-</w:t>
      </w:r>
      <w:r>
        <w:rPr>
          <w:rFonts w:cs="Arial"/>
          <w:szCs w:val="22"/>
          <w:lang w:eastAsia="en-NZ"/>
        </w:rPr>
        <w:t>environment (</w:t>
      </w:r>
      <w:proofErr w:type="spellStart"/>
      <w:r w:rsidRPr="0075579F">
        <w:rPr>
          <w:rFonts w:cs="Arial"/>
          <w:szCs w:val="22"/>
          <w:lang w:eastAsia="en-NZ"/>
        </w:rPr>
        <w:t>S</w:t>
      </w:r>
      <w:r>
        <w:rPr>
          <w:rFonts w:cs="Arial"/>
          <w:szCs w:val="22"/>
          <w:lang w:eastAsia="en-NZ"/>
        </w:rPr>
        <w:t>o</w:t>
      </w:r>
      <w:r w:rsidRPr="0075579F">
        <w:rPr>
          <w:rFonts w:cs="Arial"/>
          <w:szCs w:val="22"/>
          <w:lang w:eastAsia="en-NZ"/>
        </w:rPr>
        <w:t>E</w:t>
      </w:r>
      <w:proofErr w:type="spellEnd"/>
      <w:r>
        <w:rPr>
          <w:rFonts w:cs="Arial"/>
          <w:szCs w:val="22"/>
          <w:lang w:eastAsia="en-NZ"/>
        </w:rPr>
        <w:t>)</w:t>
      </w:r>
      <w:r w:rsidRPr="0075579F">
        <w:rPr>
          <w:rFonts w:cs="Arial"/>
          <w:szCs w:val="22"/>
          <w:lang w:eastAsia="en-NZ"/>
        </w:rPr>
        <w:t xml:space="preserve"> monitoring for </w:t>
      </w:r>
      <w:r w:rsidRPr="00C61467">
        <w:rPr>
          <w:rFonts w:cs="Arial"/>
          <w:szCs w:val="22"/>
          <w:lang w:eastAsia="en-NZ"/>
        </w:rPr>
        <w:t xml:space="preserve">lake </w:t>
      </w:r>
      <w:r w:rsidRPr="0075579F">
        <w:rPr>
          <w:rFonts w:cs="Arial"/>
          <w:szCs w:val="22"/>
          <w:lang w:eastAsia="en-NZ"/>
        </w:rPr>
        <w:t>water quality involves collecting, analy</w:t>
      </w:r>
      <w:r>
        <w:rPr>
          <w:rFonts w:cs="Arial"/>
          <w:szCs w:val="22"/>
          <w:lang w:eastAsia="en-NZ"/>
        </w:rPr>
        <w:t>s</w:t>
      </w:r>
      <w:r w:rsidRPr="0075579F">
        <w:rPr>
          <w:rFonts w:cs="Arial"/>
          <w:szCs w:val="22"/>
          <w:lang w:eastAsia="en-NZ"/>
        </w:rPr>
        <w:t xml:space="preserve">ing, and reporting on physical, chemical, and </w:t>
      </w:r>
      <w:r>
        <w:rPr>
          <w:rFonts w:cs="Arial"/>
          <w:szCs w:val="22"/>
          <w:lang w:eastAsia="en-NZ"/>
        </w:rPr>
        <w:t xml:space="preserve">biological </w:t>
      </w:r>
      <w:r w:rsidRPr="0075579F">
        <w:rPr>
          <w:rFonts w:cs="Arial"/>
          <w:szCs w:val="22"/>
          <w:lang w:eastAsia="en-NZ"/>
        </w:rPr>
        <w:t>data to assess health</w:t>
      </w:r>
      <w:r>
        <w:rPr>
          <w:rFonts w:cs="Arial"/>
          <w:szCs w:val="22"/>
          <w:lang w:eastAsia="en-NZ"/>
        </w:rPr>
        <w:t xml:space="preserve"> and </w:t>
      </w:r>
      <w:r w:rsidRPr="0075579F">
        <w:rPr>
          <w:rFonts w:cs="Arial"/>
          <w:szCs w:val="22"/>
          <w:lang w:eastAsia="en-NZ"/>
        </w:rPr>
        <w:t xml:space="preserve">trends over time. </w:t>
      </w:r>
      <w:proofErr w:type="spellStart"/>
      <w:r w:rsidRPr="0075579F">
        <w:rPr>
          <w:rFonts w:cs="Arial"/>
          <w:szCs w:val="22"/>
          <w:lang w:eastAsia="en-NZ"/>
        </w:rPr>
        <w:t>S</w:t>
      </w:r>
      <w:r>
        <w:rPr>
          <w:rFonts w:cs="Arial"/>
          <w:szCs w:val="22"/>
          <w:lang w:eastAsia="en-NZ"/>
        </w:rPr>
        <w:t>o</w:t>
      </w:r>
      <w:r w:rsidRPr="0075579F">
        <w:rPr>
          <w:rFonts w:cs="Arial"/>
          <w:szCs w:val="22"/>
          <w:lang w:eastAsia="en-NZ"/>
        </w:rPr>
        <w:t>E</w:t>
      </w:r>
      <w:proofErr w:type="spellEnd"/>
      <w:r w:rsidRPr="0075579F">
        <w:rPr>
          <w:rFonts w:cs="Arial"/>
          <w:szCs w:val="22"/>
          <w:lang w:eastAsia="en-NZ"/>
        </w:rPr>
        <w:t xml:space="preserve"> monitoring </w:t>
      </w:r>
      <w:r>
        <w:rPr>
          <w:rFonts w:cs="Arial"/>
          <w:szCs w:val="22"/>
          <w:lang w:eastAsia="en-NZ"/>
        </w:rPr>
        <w:t xml:space="preserve">involves </w:t>
      </w:r>
      <w:bookmarkStart w:id="42" w:name="_Hlk213098209"/>
      <w:r w:rsidR="00611FA0">
        <w:rPr>
          <w:rFonts w:cs="Arial"/>
          <w:szCs w:val="22"/>
          <w:lang w:eastAsia="en-NZ"/>
        </w:rPr>
        <w:t xml:space="preserve">regularly </w:t>
      </w:r>
      <w:bookmarkEnd w:id="42"/>
      <w:r w:rsidRPr="0075579F">
        <w:rPr>
          <w:rFonts w:cs="Arial"/>
          <w:szCs w:val="22"/>
          <w:lang w:eastAsia="en-NZ"/>
        </w:rPr>
        <w:t xml:space="preserve">measuring </w:t>
      </w:r>
      <w:r>
        <w:rPr>
          <w:rFonts w:cs="Arial"/>
          <w:szCs w:val="22"/>
          <w:lang w:eastAsia="en-NZ"/>
        </w:rPr>
        <w:t xml:space="preserve">a suite of standard variables at representative sites </w:t>
      </w:r>
      <w:r w:rsidRPr="0075579F">
        <w:rPr>
          <w:rFonts w:cs="Arial"/>
          <w:szCs w:val="22"/>
          <w:lang w:eastAsia="en-NZ"/>
        </w:rPr>
        <w:t xml:space="preserve">to provide a comprehensive </w:t>
      </w:r>
      <w:r>
        <w:rPr>
          <w:rFonts w:cs="Arial"/>
          <w:szCs w:val="22"/>
          <w:lang w:eastAsia="en-NZ"/>
        </w:rPr>
        <w:t xml:space="preserve">and unbiased </w:t>
      </w:r>
      <w:r w:rsidRPr="0075579F">
        <w:rPr>
          <w:rFonts w:cs="Arial"/>
          <w:szCs w:val="22"/>
          <w:lang w:eastAsia="en-NZ"/>
        </w:rPr>
        <w:t xml:space="preserve">understanding of water quality </w:t>
      </w:r>
      <w:r>
        <w:rPr>
          <w:rFonts w:cs="Arial"/>
          <w:szCs w:val="22"/>
          <w:lang w:eastAsia="en-NZ"/>
        </w:rPr>
        <w:t xml:space="preserve">condition (state) </w:t>
      </w:r>
      <w:r w:rsidRPr="0075579F">
        <w:rPr>
          <w:rFonts w:cs="Arial"/>
          <w:szCs w:val="22"/>
          <w:lang w:eastAsia="en-NZ"/>
        </w:rPr>
        <w:t>and its changes</w:t>
      </w:r>
      <w:r>
        <w:rPr>
          <w:rFonts w:cs="Arial"/>
          <w:szCs w:val="22"/>
          <w:lang w:eastAsia="en-NZ"/>
        </w:rPr>
        <w:t xml:space="preserve"> (trends)</w:t>
      </w:r>
      <w:r w:rsidRPr="0075579F">
        <w:rPr>
          <w:rFonts w:cs="Arial"/>
          <w:szCs w:val="22"/>
          <w:lang w:eastAsia="en-NZ"/>
        </w:rPr>
        <w:t>.</w:t>
      </w:r>
    </w:p>
    <w:p w14:paraId="6B4F87FC" w14:textId="40D9B8AB" w:rsidR="00AA3E58" w:rsidRDefault="00AA3E58" w:rsidP="005A785B">
      <w:pPr>
        <w:pStyle w:val="BodyText"/>
      </w:pPr>
      <w:r>
        <w:rPr>
          <w:rFonts w:cs="Arial"/>
          <w:szCs w:val="22"/>
          <w:lang w:eastAsia="en-NZ"/>
        </w:rPr>
        <w:t xml:space="preserve">Only a minority of New Zealand lakes are monitored as part of the </w:t>
      </w:r>
      <w:proofErr w:type="spellStart"/>
      <w:r>
        <w:rPr>
          <w:rFonts w:cs="Arial"/>
          <w:szCs w:val="22"/>
          <w:lang w:eastAsia="en-NZ"/>
        </w:rPr>
        <w:t>SoE</w:t>
      </w:r>
      <w:proofErr w:type="spellEnd"/>
      <w:r>
        <w:rPr>
          <w:rFonts w:cs="Arial"/>
          <w:szCs w:val="22"/>
          <w:lang w:eastAsia="en-NZ"/>
        </w:rPr>
        <w:t xml:space="preserve"> process.</w:t>
      </w:r>
      <w:r w:rsidR="005A785B">
        <w:rPr>
          <w:rFonts w:cs="Arial"/>
          <w:szCs w:val="22"/>
          <w:lang w:eastAsia="en-NZ"/>
        </w:rPr>
        <w:t xml:space="preserve"> In the companion report,</w:t>
      </w:r>
      <w:r>
        <w:rPr>
          <w:rFonts w:cs="Arial"/>
          <w:szCs w:val="22"/>
          <w:lang w:eastAsia="en-NZ"/>
        </w:rPr>
        <w:t xml:space="preserve"> </w:t>
      </w:r>
      <w:r>
        <w:rPr>
          <w:rFonts w:cs="Arial"/>
          <w:szCs w:val="22"/>
          <w:lang w:eastAsia="en-NZ"/>
        </w:rPr>
        <w:fldChar w:fldCharType="begin"/>
      </w:r>
      <w:r w:rsidR="0083485B">
        <w:rPr>
          <w:rFonts w:cs="Arial"/>
          <w:szCs w:val="22"/>
          <w:lang w:eastAsia="en-NZ"/>
        </w:rPr>
        <w:instrText xml:space="preserve"> ADDIN EN.CITE &lt;EndNote&gt;&lt;Cite AuthorYear="1"&gt;&lt;Author&gt;Booker&lt;/Author&gt;&lt;Year&gt;2025&lt;/Year&gt;&lt;RecNum&gt;2113&lt;/RecNum&gt;&lt;DisplayText&gt;Booker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lakes; analysis of national data ending in 2024&lt;/title&gt;&lt;secondary-title&gt;ESNZ Client Report&lt;/secondary-title&gt;&lt;/titles&gt;&lt;pages&gt;90&lt;/pages&gt;&lt;number&gt;2025334CH&lt;/number&gt;&lt;dates&gt;&lt;year&gt;2025&lt;/year&gt;&lt;/dates&gt;&lt;publisher&gt;Ministry for the Environment&lt;/publisher&gt;&lt;urls&gt;&lt;/urls&gt;&lt;/record&gt;&lt;/Cite&gt;&lt;/EndNote&gt;</w:instrText>
      </w:r>
      <w:r>
        <w:rPr>
          <w:rFonts w:cs="Arial"/>
          <w:szCs w:val="22"/>
          <w:lang w:eastAsia="en-NZ"/>
        </w:rPr>
        <w:fldChar w:fldCharType="separate"/>
      </w:r>
      <w:r w:rsidR="0083485B">
        <w:rPr>
          <w:rFonts w:cs="Arial"/>
          <w:noProof/>
          <w:szCs w:val="22"/>
          <w:lang w:eastAsia="en-NZ"/>
        </w:rPr>
        <w:t>Booker et al. (2025)</w:t>
      </w:r>
      <w:r>
        <w:rPr>
          <w:rFonts w:cs="Arial"/>
          <w:szCs w:val="22"/>
          <w:lang w:eastAsia="en-NZ"/>
        </w:rPr>
        <w:fldChar w:fldCharType="end"/>
      </w:r>
      <w:r>
        <w:rPr>
          <w:rFonts w:cs="Arial"/>
          <w:szCs w:val="22"/>
          <w:lang w:eastAsia="en-NZ"/>
        </w:rPr>
        <w:t xml:space="preserve"> </w:t>
      </w:r>
      <w:r w:rsidR="005A785B">
        <w:rPr>
          <w:rFonts w:cs="Arial"/>
          <w:szCs w:val="22"/>
          <w:lang w:eastAsia="en-NZ"/>
        </w:rPr>
        <w:t>noted</w:t>
      </w:r>
      <w:r>
        <w:rPr>
          <w:rFonts w:cs="Arial"/>
          <w:szCs w:val="22"/>
          <w:lang w:eastAsia="en-NZ"/>
        </w:rPr>
        <w:t xml:space="preserve"> that </w:t>
      </w:r>
      <w:proofErr w:type="spellStart"/>
      <w:r w:rsidR="00935391">
        <w:rPr>
          <w:rFonts w:cs="Arial"/>
          <w:szCs w:val="22"/>
          <w:lang w:eastAsia="en-NZ"/>
        </w:rPr>
        <w:t>SoE</w:t>
      </w:r>
      <w:proofErr w:type="spellEnd"/>
      <w:r w:rsidR="00935391">
        <w:rPr>
          <w:rFonts w:cs="Arial"/>
          <w:szCs w:val="22"/>
          <w:lang w:eastAsia="en-NZ"/>
        </w:rPr>
        <w:t xml:space="preserve"> monitoring took place in </w:t>
      </w:r>
      <w:r w:rsidR="00821C91">
        <w:rPr>
          <w:rFonts w:cs="Arial"/>
          <w:szCs w:val="22"/>
          <w:lang w:eastAsia="en-NZ"/>
        </w:rPr>
        <w:t>approximately</w:t>
      </w:r>
      <w:r w:rsidR="007565BF">
        <w:rPr>
          <w:rFonts w:cs="Arial"/>
          <w:szCs w:val="22"/>
          <w:lang w:eastAsia="en-NZ"/>
        </w:rPr>
        <w:t xml:space="preserve"> </w:t>
      </w:r>
      <w:r w:rsidR="00935391">
        <w:rPr>
          <w:rFonts w:cs="Arial"/>
          <w:szCs w:val="22"/>
          <w:lang w:eastAsia="en-NZ"/>
        </w:rPr>
        <w:t>115 lakes</w:t>
      </w:r>
      <w:r w:rsidR="009E4DE7">
        <w:rPr>
          <w:rFonts w:cs="Arial"/>
          <w:szCs w:val="22"/>
          <w:lang w:eastAsia="en-NZ"/>
        </w:rPr>
        <w:t xml:space="preserve"> whereas </w:t>
      </w:r>
      <w:r w:rsidR="00935391">
        <w:rPr>
          <w:rFonts w:cs="Arial"/>
          <w:szCs w:val="22"/>
          <w:lang w:eastAsia="en-NZ"/>
        </w:rPr>
        <w:t>a</w:t>
      </w:r>
      <w:r w:rsidR="007565BF">
        <w:rPr>
          <w:rFonts w:cs="Arial"/>
          <w:szCs w:val="22"/>
          <w:lang w:eastAsia="en-NZ"/>
        </w:rPr>
        <w:t>bout</w:t>
      </w:r>
      <w:r w:rsidR="00935391">
        <w:rPr>
          <w:rFonts w:cs="Arial"/>
          <w:szCs w:val="22"/>
          <w:lang w:eastAsia="en-NZ"/>
        </w:rPr>
        <w:t xml:space="preserve"> 4,500 large </w:t>
      </w:r>
      <w:r w:rsidR="009E4DE7">
        <w:rPr>
          <w:rFonts w:cs="Arial"/>
          <w:szCs w:val="22"/>
          <w:lang w:eastAsia="en-NZ"/>
        </w:rPr>
        <w:t xml:space="preserve">(&gt;1 ha area) </w:t>
      </w:r>
      <w:r w:rsidR="00935391">
        <w:rPr>
          <w:rFonts w:cs="Arial"/>
          <w:szCs w:val="22"/>
          <w:lang w:eastAsia="en-NZ"/>
        </w:rPr>
        <w:t>lakes</w:t>
      </w:r>
      <w:r>
        <w:rPr>
          <w:rFonts w:cs="Arial"/>
          <w:szCs w:val="22"/>
          <w:lang w:eastAsia="en-NZ"/>
        </w:rPr>
        <w:t xml:space="preserve"> </w:t>
      </w:r>
      <w:r w:rsidR="009E4DE7">
        <w:rPr>
          <w:rFonts w:cs="Arial"/>
          <w:szCs w:val="22"/>
          <w:lang w:eastAsia="en-NZ"/>
        </w:rPr>
        <w:t xml:space="preserve">are represented in the FENZ lake database after having </w:t>
      </w:r>
      <w:r w:rsidR="009E4DE7" w:rsidRPr="00337027">
        <w:rPr>
          <w:rFonts w:cs="Arial"/>
          <w:szCs w:val="22"/>
          <w:lang w:eastAsia="en-NZ"/>
        </w:rPr>
        <w:t>exclud</w:t>
      </w:r>
      <w:r w:rsidR="009E4DE7">
        <w:rPr>
          <w:rFonts w:cs="Arial"/>
          <w:szCs w:val="22"/>
          <w:lang w:eastAsia="en-NZ"/>
        </w:rPr>
        <w:t>ed</w:t>
      </w:r>
      <w:r w:rsidR="009E4DE7" w:rsidRPr="00337027">
        <w:rPr>
          <w:rFonts w:cs="Arial"/>
          <w:szCs w:val="22"/>
          <w:lang w:eastAsia="en-NZ"/>
        </w:rPr>
        <w:t xml:space="preserve"> </w:t>
      </w:r>
      <w:r w:rsidR="009E4DE7">
        <w:rPr>
          <w:rFonts w:cs="Arial"/>
          <w:szCs w:val="22"/>
          <w:lang w:eastAsia="en-NZ"/>
        </w:rPr>
        <w:t>lakes associated with a</w:t>
      </w:r>
      <w:r w:rsidR="009E4DE7" w:rsidRPr="00337027">
        <w:rPr>
          <w:rFonts w:cs="Arial"/>
          <w:szCs w:val="22"/>
          <w:lang w:eastAsia="en-NZ"/>
        </w:rPr>
        <w:t xml:space="preserve">rtificial </w:t>
      </w:r>
      <w:r w:rsidR="009E4DE7">
        <w:rPr>
          <w:rFonts w:cs="Arial"/>
          <w:szCs w:val="22"/>
          <w:lang w:eastAsia="en-NZ"/>
        </w:rPr>
        <w:t>c</w:t>
      </w:r>
      <w:r w:rsidR="009E4DE7" w:rsidRPr="00337027">
        <w:rPr>
          <w:rFonts w:cs="Arial"/>
          <w:szCs w:val="22"/>
          <w:lang w:eastAsia="en-NZ"/>
        </w:rPr>
        <w:t>onstruct</w:t>
      </w:r>
      <w:r w:rsidR="009E4DE7">
        <w:rPr>
          <w:rFonts w:cs="Arial"/>
          <w:szCs w:val="22"/>
          <w:lang w:eastAsia="en-NZ"/>
        </w:rPr>
        <w:t xml:space="preserve">ion of mines </w:t>
      </w:r>
      <w:r w:rsidR="005A785B">
        <w:rPr>
          <w:rFonts w:cs="Arial"/>
          <w:szCs w:val="22"/>
          <w:lang w:eastAsia="en-NZ"/>
        </w:rPr>
        <w:fldChar w:fldCharType="begin"/>
      </w:r>
      <w:r w:rsidR="005A785B">
        <w:rPr>
          <w:rFonts w:cs="Arial"/>
          <w:szCs w:val="22"/>
          <w:lang w:eastAsia="en-NZ"/>
        </w:rPr>
        <w:instrText xml:space="preserve"> ADDIN EN.CITE &lt;EndNote&gt;&lt;Cite&gt;&lt;Author&gt;FENZ&lt;/Author&gt;&lt;Year&gt;2024&lt;/Year&gt;&lt;RecNum&gt;2115&lt;/RecNum&gt;&lt;DisplayText&gt;(FENZ 2024)&lt;/DisplayText&gt;&lt;record&gt;&lt;rec-number&gt;2115&lt;/rec-number&gt;&lt;foreign-keys&gt;&lt;key app="EN" db-id="99zdasvd8awxaeettri59pwlvfpdxwatd0d5" timestamp="1760831145" guid="9a3c06a8-061d-451d-a213-1ea6ff19aebd"&gt;2115&lt;/key&gt;&lt;/foreign-keys&gt;&lt;ref-type name="Web Page"&gt;12&lt;/ref-type&gt;&lt;contributors&gt;&lt;authors&gt;&lt;author&gt;FENZ&lt;/author&gt;&lt;/authors&gt;&lt;secondary-authors&gt;&lt;author&gt;MfE&lt;/author&gt;&lt;/secondary-authors&gt;&lt;/contributors&gt;&lt;titles&gt;&lt;title&gt;Freshwater Ecosystems of New Zealand (FENZ) &amp;apos;Lakes&amp;apos; November 2024&lt;/title&gt;&lt;/titles&gt;&lt;dates&gt;&lt;year&gt;2024&lt;/year&gt;&lt;/dates&gt;&lt;urls&gt;&lt;/urls&gt;&lt;/record&gt;&lt;/Cite&gt;&lt;/EndNote&gt;</w:instrText>
      </w:r>
      <w:r w:rsidR="005A785B">
        <w:rPr>
          <w:rFonts w:cs="Arial"/>
          <w:szCs w:val="22"/>
          <w:lang w:eastAsia="en-NZ"/>
        </w:rPr>
        <w:fldChar w:fldCharType="separate"/>
      </w:r>
      <w:r w:rsidR="005A785B">
        <w:rPr>
          <w:rFonts w:cs="Arial"/>
          <w:noProof/>
          <w:szCs w:val="22"/>
          <w:lang w:eastAsia="en-NZ"/>
        </w:rPr>
        <w:t>(FENZ 2024)</w:t>
      </w:r>
      <w:r w:rsidR="005A785B">
        <w:rPr>
          <w:rFonts w:cs="Arial"/>
          <w:szCs w:val="22"/>
          <w:lang w:eastAsia="en-NZ"/>
        </w:rPr>
        <w:fldChar w:fldCharType="end"/>
      </w:r>
      <w:r>
        <w:rPr>
          <w:rFonts w:cs="Arial"/>
          <w:szCs w:val="22"/>
          <w:lang w:eastAsia="en-NZ"/>
        </w:rPr>
        <w:t>.</w:t>
      </w:r>
      <w:r w:rsidR="00935391">
        <w:rPr>
          <w:rFonts w:cs="Arial"/>
          <w:szCs w:val="22"/>
          <w:lang w:eastAsia="en-NZ"/>
        </w:rPr>
        <w:t xml:space="preserve"> </w:t>
      </w:r>
      <w:r w:rsidRPr="00D703C1">
        <w:t xml:space="preserve">The New Zealand Ministry for the Environment (MfE) and </w:t>
      </w:r>
      <w:r w:rsidRPr="00BF3036">
        <w:t xml:space="preserve">Stats NZ </w:t>
      </w:r>
      <w:proofErr w:type="spellStart"/>
      <w:r w:rsidRPr="00BF3036">
        <w:t>Tatauranga</w:t>
      </w:r>
      <w:proofErr w:type="spellEnd"/>
      <w:r w:rsidRPr="00BF3036">
        <w:t xml:space="preserve"> Aotearoa</w:t>
      </w:r>
      <w:r>
        <w:t xml:space="preserve"> (Stats NZ) asked Earth Science</w:t>
      </w:r>
      <w:r w:rsidR="00F71843">
        <w:t>s</w:t>
      </w:r>
      <w:r>
        <w:t xml:space="preserve"> New Zealand to estimate the state of water quality in </w:t>
      </w:r>
      <w:r w:rsidR="00935391">
        <w:t xml:space="preserve">all </w:t>
      </w:r>
      <w:r w:rsidR="00821C91">
        <w:t>large lakes in New Zealand</w:t>
      </w:r>
      <w:r w:rsidR="00E55E20">
        <w:t>,</w:t>
      </w:r>
      <w:r w:rsidR="009E4DE7" w:rsidRPr="009E4DE7">
        <w:rPr>
          <w:rFonts w:cs="Arial"/>
          <w:szCs w:val="22"/>
          <w:lang w:eastAsia="en-NZ"/>
        </w:rPr>
        <w:t xml:space="preserve"> </w:t>
      </w:r>
      <w:r w:rsidR="009E4DE7" w:rsidRPr="00337027">
        <w:rPr>
          <w:rFonts w:cs="Arial"/>
          <w:szCs w:val="22"/>
          <w:lang w:eastAsia="en-NZ"/>
        </w:rPr>
        <w:t>exclud</w:t>
      </w:r>
      <w:r w:rsidR="009E4DE7">
        <w:rPr>
          <w:rFonts w:cs="Arial"/>
          <w:szCs w:val="22"/>
          <w:lang w:eastAsia="en-NZ"/>
        </w:rPr>
        <w:t>ing</w:t>
      </w:r>
      <w:r w:rsidR="009E4DE7" w:rsidRPr="00337027">
        <w:rPr>
          <w:rFonts w:cs="Arial"/>
          <w:szCs w:val="22"/>
          <w:lang w:eastAsia="en-NZ"/>
        </w:rPr>
        <w:t xml:space="preserve"> those </w:t>
      </w:r>
      <w:r w:rsidR="009E4DE7">
        <w:rPr>
          <w:rFonts w:cs="Arial"/>
          <w:szCs w:val="22"/>
          <w:lang w:eastAsia="en-NZ"/>
        </w:rPr>
        <w:t>whose origin is associated with a</w:t>
      </w:r>
      <w:r w:rsidR="009E4DE7" w:rsidRPr="00337027">
        <w:rPr>
          <w:rFonts w:cs="Arial"/>
          <w:szCs w:val="22"/>
          <w:lang w:eastAsia="en-NZ"/>
        </w:rPr>
        <w:t xml:space="preserve">rtificial </w:t>
      </w:r>
      <w:r w:rsidR="009E4DE7">
        <w:rPr>
          <w:rFonts w:cs="Arial"/>
          <w:szCs w:val="22"/>
          <w:lang w:eastAsia="en-NZ"/>
        </w:rPr>
        <w:t>c</w:t>
      </w:r>
      <w:r w:rsidR="009E4DE7" w:rsidRPr="00337027">
        <w:rPr>
          <w:rFonts w:cs="Arial"/>
          <w:szCs w:val="22"/>
          <w:lang w:eastAsia="en-NZ"/>
        </w:rPr>
        <w:t>onstruct</w:t>
      </w:r>
      <w:r w:rsidR="009E4DE7">
        <w:rPr>
          <w:rFonts w:cs="Arial"/>
          <w:szCs w:val="22"/>
          <w:lang w:eastAsia="en-NZ"/>
        </w:rPr>
        <w:t>ion of mines</w:t>
      </w:r>
      <w:r w:rsidR="009C46A1">
        <w:rPr>
          <w:rFonts w:cs="Arial"/>
          <w:szCs w:val="22"/>
          <w:lang w:eastAsia="en-NZ"/>
        </w:rPr>
        <w:t xml:space="preserve"> (Booker and </w:t>
      </w:r>
      <w:proofErr w:type="spellStart"/>
      <w:r w:rsidR="009C46A1">
        <w:rPr>
          <w:rFonts w:cs="Arial"/>
          <w:szCs w:val="22"/>
          <w:lang w:eastAsia="en-NZ"/>
        </w:rPr>
        <w:t>Snelder</w:t>
      </w:r>
      <w:proofErr w:type="spellEnd"/>
      <w:r w:rsidR="009C46A1">
        <w:rPr>
          <w:rFonts w:cs="Arial"/>
          <w:szCs w:val="22"/>
          <w:lang w:eastAsia="en-NZ"/>
        </w:rPr>
        <w:t xml:space="preserve"> 2025)</w:t>
      </w:r>
      <w:r>
        <w:t>. These estimates can then be used to inform policy and for other purposes.</w:t>
      </w:r>
    </w:p>
    <w:p w14:paraId="72CC1184" w14:textId="6102BB56" w:rsidR="004D7A9C" w:rsidRDefault="004D7A9C" w:rsidP="0060110A">
      <w:pPr>
        <w:pStyle w:val="BodyText"/>
      </w:pPr>
      <w:r>
        <w:t xml:space="preserve">Specifically, Earth Sciences NZ has been asked to update the lake water quality spatial modelling report prepared by </w:t>
      </w:r>
      <w:r>
        <w:fldChar w:fldCharType="begin"/>
      </w:r>
      <w:r w:rsidR="001D4A42">
        <w:instrText xml:space="preserve"> ADDIN EN.CITE &lt;EndNote&gt;&lt;Cite&gt;&lt;Author&gt;Snelder&lt;/Author&gt;&lt;Year&gt;2022&lt;/Year&gt;&lt;RecNum&gt;639&lt;/RecNum&gt;&lt;DisplayText&gt;(Snelder et al. 2022)&lt;/DisplayText&gt;&lt;record&gt;&lt;rec-number&gt;639&lt;/rec-number&gt;&lt;foreign-keys&gt;&lt;key app="EN" db-id="99zdasvd8awxaeettri59pwlvfpdxwatd0d5" timestamp="1709702389" guid="60aa7a37-63e4-4af2-9ba4-ef848766f702"&gt;639&lt;/key&gt;&lt;/foreign-keys&gt;&lt;ref-type name="Report"&gt;27&lt;/ref-type&gt;&lt;contributors&gt;&lt;authors&gt;&lt;author&gt;Ton Snelder&lt;/author&gt;&lt;author&gt;Caroline Fraser&lt;/author&gt;&lt;author&gt;Amy Whitehead&lt;/author&gt;&lt;/authors&gt;&lt;/contributors&gt;&lt;titles&gt;&lt;title&gt;Spatial modelling of lake water quality state: Incorporating monitoring data for the period 2016 to 2020&lt;/title&gt;&lt;/titles&gt;&lt;number&gt;LWP Client Report Number: 2021-15&lt;/number&gt;&lt;dates&gt;&lt;year&gt;2022&lt;/year&gt;&lt;/dates&gt;&lt;publisher&gt;MfE&lt;/publisher&gt;&lt;urls&gt;&lt;/urls&gt;&lt;/record&gt;&lt;/Cite&gt;&lt;/EndNote&gt;</w:instrText>
      </w:r>
      <w:r>
        <w:fldChar w:fldCharType="separate"/>
      </w:r>
      <w:r w:rsidR="001D4A42">
        <w:rPr>
          <w:noProof/>
        </w:rPr>
        <w:t>(Snelder et al. 2022)</w:t>
      </w:r>
      <w:r>
        <w:fldChar w:fldCharType="end"/>
      </w:r>
      <w:r w:rsidR="00F71843">
        <w:t>. This update w</w:t>
      </w:r>
      <w:r w:rsidR="001D4A53">
        <w:t>ould</w:t>
      </w:r>
      <w:r w:rsidR="00F71843">
        <w:t xml:space="preserve"> take </w:t>
      </w:r>
      <w:r>
        <w:t>into account the summary statistic representing conditions up to the end of 2024</w:t>
      </w:r>
      <w:r w:rsidR="00935391">
        <w:t xml:space="preserve"> from </w:t>
      </w:r>
      <w:r w:rsidR="00935391">
        <w:rPr>
          <w:rFonts w:cs="Arial"/>
          <w:szCs w:val="22"/>
          <w:lang w:eastAsia="en-NZ"/>
        </w:rPr>
        <w:fldChar w:fldCharType="begin"/>
      </w:r>
      <w:r w:rsidR="0083485B">
        <w:rPr>
          <w:rFonts w:cs="Arial"/>
          <w:szCs w:val="22"/>
          <w:lang w:eastAsia="en-NZ"/>
        </w:rPr>
        <w:instrText xml:space="preserve"> ADDIN EN.CITE &lt;EndNote&gt;&lt;Cite AuthorYear="1"&gt;&lt;Author&gt;Booker&lt;/Author&gt;&lt;Year&gt;2025&lt;/Year&gt;&lt;RecNum&gt;2113&lt;/RecNum&gt;&lt;DisplayText&gt;Booker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lakes; analysis of national data ending in 2024&lt;/title&gt;&lt;secondary-title&gt;ESNZ Client Report&lt;/secondary-title&gt;&lt;/titles&gt;&lt;pages&gt;90&lt;/pages&gt;&lt;number&gt;2025334CH&lt;/number&gt;&lt;dates&gt;&lt;year&gt;2025&lt;/year&gt;&lt;/dates&gt;&lt;publisher&gt;Ministry for the Environment&lt;/publisher&gt;&lt;urls&gt;&lt;/urls&gt;&lt;/record&gt;&lt;/Cite&gt;&lt;/EndNote&gt;</w:instrText>
      </w:r>
      <w:r w:rsidR="00935391">
        <w:rPr>
          <w:rFonts w:cs="Arial"/>
          <w:szCs w:val="22"/>
          <w:lang w:eastAsia="en-NZ"/>
        </w:rPr>
        <w:fldChar w:fldCharType="separate"/>
      </w:r>
      <w:r w:rsidR="0083485B">
        <w:rPr>
          <w:rFonts w:cs="Arial"/>
          <w:noProof/>
          <w:szCs w:val="22"/>
          <w:lang w:eastAsia="en-NZ"/>
        </w:rPr>
        <w:t>Booker et al. (2025)</w:t>
      </w:r>
      <w:r w:rsidR="00935391">
        <w:rPr>
          <w:rFonts w:cs="Arial"/>
          <w:szCs w:val="22"/>
          <w:lang w:eastAsia="en-NZ"/>
        </w:rPr>
        <w:fldChar w:fldCharType="end"/>
      </w:r>
      <w:r w:rsidR="00935391">
        <w:rPr>
          <w:rFonts w:cs="Arial"/>
          <w:szCs w:val="22"/>
          <w:lang w:eastAsia="en-NZ"/>
        </w:rPr>
        <w:t>.</w:t>
      </w:r>
      <w:r>
        <w:t xml:space="preserve"> Other model inputs, referred to as predictors, </w:t>
      </w:r>
      <w:r w:rsidR="001D4A53">
        <w:t xml:space="preserve">would come </w:t>
      </w:r>
      <w:r w:rsidR="00935391">
        <w:t>from the</w:t>
      </w:r>
      <w:r w:rsidRPr="0061501B">
        <w:t xml:space="preserve"> Freshwater Ecosystems of New Zealand (FENZ),</w:t>
      </w:r>
      <w:r>
        <w:t xml:space="preserve"> the Land Cover Database (LCDB),</w:t>
      </w:r>
      <w:r w:rsidR="005A37FC">
        <w:t xml:space="preserve"> Fundamental Soil Layers (FSL),</w:t>
      </w:r>
      <w:r>
        <w:t xml:space="preserve"> Digital Network (DN)</w:t>
      </w:r>
      <w:r w:rsidR="005A37FC">
        <w:t>, Digital Elevation Model (DEM)</w:t>
      </w:r>
      <w:r>
        <w:t xml:space="preserve"> and Agriculture Production Statistics </w:t>
      </w:r>
      <w:r w:rsidR="005A37FC">
        <w:t xml:space="preserve">(APC) </w:t>
      </w:r>
      <w:r>
        <w:t>from Stats NZ</w:t>
      </w:r>
      <w:r w:rsidR="009C46A1">
        <w:t xml:space="preserve"> as </w:t>
      </w:r>
      <w:r w:rsidR="00E55E20">
        <w:t>described</w:t>
      </w:r>
      <w:r w:rsidR="009C46A1">
        <w:t xml:space="preserve"> by </w:t>
      </w:r>
      <w:r w:rsidR="009C46A1">
        <w:fldChar w:fldCharType="begin"/>
      </w:r>
      <w:r w:rsidR="009C46A1">
        <w:instrText xml:space="preserve"> ADDIN EN.CITE &lt;EndNote&gt;&lt;Cite AuthorYear="1"&gt;&lt;Author&gt;Booker&lt;/Author&gt;&lt;Year&gt;2025&lt;/Year&gt;&lt;RecNum&gt;2114&lt;/RecNum&gt;&lt;DisplayText&gt;Booker and Wilkins (2025)&lt;/DisplayText&gt;&lt;record&gt;&lt;rec-number&gt;2114&lt;/rec-number&gt;&lt;foreign-keys&gt;&lt;key app="EN" db-id="99zdasvd8awxaeettri59pwlvfpdxwatd0d5" timestamp="1760813946" guid="d707d3dd-3dc3-485f-a274-3c566a4295a8"&gt;2114&lt;/key&gt;&lt;/foreign-keys&gt;&lt;ref-type name="Report"&gt;27&lt;/ref-type&gt;&lt;contributors&gt;&lt;authors&gt;&lt;author&gt;Booker, D.&lt;/author&gt;&lt;author&gt;Wilkins, M.&lt;/author&gt;&lt;/authors&gt;&lt;/contributors&gt;&lt;titles&gt;&lt;title&gt;Calculation of lake and lake catchment data layers for objects in the national lake database. Memo prepared for the Ministry for the Environment.&lt;/title&gt;&lt;/titles&gt;&lt;pages&gt;10&lt;/pages&gt;&lt;dates&gt;&lt;year&gt;2025&lt;/year&gt;&lt;/dates&gt;&lt;urls&gt;&lt;/urls&gt;&lt;/record&gt;&lt;/Cite&gt;&lt;/EndNote&gt;</w:instrText>
      </w:r>
      <w:r w:rsidR="009C46A1">
        <w:fldChar w:fldCharType="separate"/>
      </w:r>
      <w:r w:rsidR="009C46A1">
        <w:rPr>
          <w:noProof/>
        </w:rPr>
        <w:t>Booker and Wilkins (2025)</w:t>
      </w:r>
      <w:r w:rsidR="009C46A1">
        <w:fldChar w:fldCharType="end"/>
      </w:r>
      <w:r>
        <w:t>. For each of the core water quality variables, the state w</w:t>
      </w:r>
      <w:r w:rsidR="001D4A53">
        <w:t>ould</w:t>
      </w:r>
      <w:r>
        <w:t xml:space="preserve"> be predicted for </w:t>
      </w:r>
      <w:proofErr w:type="gramStart"/>
      <w:r>
        <w:t>all of</w:t>
      </w:r>
      <w:proofErr w:type="gramEnd"/>
      <w:r>
        <w:t xml:space="preserve"> the approximately 4,500 large lakes (&gt;1 ha area) in the FENZ 2024 database that are not classified as either Artificial Constructed or Mine. </w:t>
      </w:r>
      <w:r w:rsidR="009C46A1">
        <w:t xml:space="preserve">MfE requested that </w:t>
      </w:r>
      <w:r>
        <w:t>predictive performance be assessed, including estimates of modelling uncertainty.</w:t>
      </w:r>
    </w:p>
    <w:p w14:paraId="67999B28" w14:textId="5ACDE456" w:rsidR="001C6662" w:rsidRDefault="0020352A" w:rsidP="004D7A9C">
      <w:pPr>
        <w:pStyle w:val="BodyText"/>
      </w:pPr>
      <w:r>
        <w:t xml:space="preserve">This report details the methods for using random forest models to predict current lake attribute states across New Zealand's diverse environments. We describe the data preparation, predictor selection, site representativeness assessment, modelling process, and model performance evaluation. The results section presents national predictions, identifies key predictors, and quantifies model performance. The discussion compares these models with previous ones, addresses uncertainties, and explores alternative methods. We also provided the Ministry for the Environment (MfE) with the model outputs for each of the large lakes </w:t>
      </w:r>
      <w:r w:rsidRPr="003B732E">
        <w:t xml:space="preserve">(&gt;1 ha area) in the </w:t>
      </w:r>
      <w:r w:rsidR="003B732E">
        <w:fldChar w:fldCharType="begin"/>
      </w:r>
      <w:r w:rsidR="003D697A">
        <w:instrText xml:space="preserve"> ADDIN EN.CITE &lt;EndNote&gt;&lt;Cite AuthorYear="1"&gt;&lt;Author&gt;FENZ&lt;/Author&gt;&lt;Year&gt;2024&lt;/Year&gt;&lt;RecNum&gt;2115&lt;/RecNum&gt;&lt;DisplayText&gt;FENZ (2024)&lt;/DisplayText&gt;&lt;record&gt;&lt;rec-number&gt;2115&lt;/rec-number&gt;&lt;foreign-keys&gt;&lt;key app="EN" db-id="99zdasvd8awxaeettri59pwlvfpdxwatd0d5" timestamp="1760831145" guid="9a3c06a8-061d-451d-a213-1ea6ff19aebd"&gt;2115&lt;/key&gt;&lt;/foreign-keys&gt;&lt;ref-type name="Web Page"&gt;12&lt;/ref-type&gt;&lt;contributors&gt;&lt;authors&gt;&lt;author&gt;FENZ&lt;/author&gt;&lt;/authors&gt;&lt;secondary-authors&gt;&lt;author&gt;MfE&lt;/author&gt;&lt;/secondary-authors&gt;&lt;/contributors&gt;&lt;titles&gt;&lt;title&gt;Freshwater Ecosystems of New Zealand (FENZ) &amp;apos;Lakes&amp;apos; November 2024&lt;/title&gt;&lt;/titles&gt;&lt;dates&gt;&lt;year&gt;2024&lt;/year&gt;&lt;/dates&gt;&lt;urls&gt;&lt;/urls&gt;&lt;/record&gt;&lt;/Cite&gt;&lt;/EndNote&gt;</w:instrText>
      </w:r>
      <w:r w:rsidR="003B732E">
        <w:fldChar w:fldCharType="separate"/>
      </w:r>
      <w:r w:rsidR="003B732E">
        <w:rPr>
          <w:noProof/>
        </w:rPr>
        <w:t>FENZ (2024)</w:t>
      </w:r>
      <w:r w:rsidR="003B732E">
        <w:fldChar w:fldCharType="end"/>
      </w:r>
      <w:r w:rsidRPr="003B732E">
        <w:t xml:space="preserve"> </w:t>
      </w:r>
      <w:r w:rsidR="004D7A9C">
        <w:t>database that are not classified as either Artificial Constructed or Mine, and the prediction data is available</w:t>
      </w:r>
      <w:r w:rsidRPr="003B732E">
        <w:t xml:space="preserve"> </w:t>
      </w:r>
      <w:r>
        <w:t xml:space="preserve">in </w:t>
      </w:r>
      <w:r w:rsidRPr="00DB62D9">
        <w:t xml:space="preserve">the supplementary file </w:t>
      </w:r>
      <w:r w:rsidR="004D7A9C">
        <w:t>“L</w:t>
      </w:r>
      <w:r>
        <w:t>ake</w:t>
      </w:r>
      <w:r w:rsidRPr="00F16630">
        <w:t>RF_WQModel_Predictions_</w:t>
      </w:r>
      <w:r w:rsidR="00902B80">
        <w:t>2025-11-04.</w:t>
      </w:r>
      <w:r w:rsidRPr="00F16630">
        <w:t>csv</w:t>
      </w:r>
      <w:r w:rsidRPr="0051566B">
        <w:t>”</w:t>
      </w:r>
      <w:r>
        <w:t>.</w:t>
      </w:r>
    </w:p>
    <w:p w14:paraId="02AE02D2" w14:textId="03D0A29E" w:rsidR="00D539CE" w:rsidRDefault="00D539CE" w:rsidP="005B142D">
      <w:pPr>
        <w:pStyle w:val="Heading1"/>
        <w:pageBreakBefore/>
      </w:pPr>
      <w:bookmarkStart w:id="43" w:name="_Toc213247369"/>
      <w:r>
        <w:lastRenderedPageBreak/>
        <w:t>Data</w:t>
      </w:r>
      <w:bookmarkEnd w:id="43"/>
    </w:p>
    <w:p w14:paraId="47C1FFEA" w14:textId="5B26EAFF" w:rsidR="00671809" w:rsidRDefault="00671809" w:rsidP="00671809">
      <w:pPr>
        <w:pStyle w:val="BodyText"/>
        <w:rPr>
          <w:lang w:eastAsia="en-NZ" w:bidi="he-IL"/>
        </w:rPr>
      </w:pPr>
      <w:r>
        <w:rPr>
          <w:lang w:eastAsia="en-NZ" w:bidi="he-IL"/>
        </w:rPr>
        <w:t xml:space="preserve">Predictive modelling aims to establish a relationship between response variables (such as lake attribute state data) and predictor variables (which include input data). Once this relationship is defined, it can be used to estimate attribute states for lakes where direct measurements are not available, </w:t>
      </w:r>
      <w:proofErr w:type="gramStart"/>
      <w:r>
        <w:rPr>
          <w:lang w:eastAsia="en-NZ" w:bidi="he-IL"/>
        </w:rPr>
        <w:t>provided that</w:t>
      </w:r>
      <w:proofErr w:type="gramEnd"/>
      <w:r>
        <w:rPr>
          <w:lang w:eastAsia="en-NZ" w:bidi="he-IL"/>
        </w:rPr>
        <w:t xml:space="preserve"> predictor data </w:t>
      </w:r>
      <w:r w:rsidR="00730B10">
        <w:rPr>
          <w:lang w:eastAsia="en-NZ" w:bidi="he-IL"/>
        </w:rPr>
        <w:t>are</w:t>
      </w:r>
      <w:r>
        <w:rPr>
          <w:lang w:eastAsia="en-NZ" w:bidi="he-IL"/>
        </w:rPr>
        <w:t xml:space="preserve"> accessible.</w:t>
      </w:r>
    </w:p>
    <w:p w14:paraId="51ECFAE8" w14:textId="6BD40E09" w:rsidR="00671809" w:rsidRDefault="00671809" w:rsidP="00671809">
      <w:pPr>
        <w:pStyle w:val="BodyText"/>
        <w:rPr>
          <w:lang w:eastAsia="en-NZ" w:bidi="he-IL"/>
        </w:rPr>
      </w:pPr>
      <w:bookmarkStart w:id="44" w:name="_Hlk212479512"/>
      <w:r>
        <w:rPr>
          <w:lang w:eastAsia="en-NZ" w:bidi="he-IL"/>
        </w:rPr>
        <w:t xml:space="preserve">To achieve this, response and predictor data must be combined into a training dataset. This integration is facilitated by using unique lake identifiers from the FENZ database, ensuring that data from each lake </w:t>
      </w:r>
      <w:r w:rsidR="00730B10">
        <w:rPr>
          <w:lang w:eastAsia="en-NZ" w:bidi="he-IL"/>
        </w:rPr>
        <w:t>are</w:t>
      </w:r>
      <w:r>
        <w:rPr>
          <w:lang w:eastAsia="en-NZ" w:bidi="he-IL"/>
        </w:rPr>
        <w:t xml:space="preserve"> correctly matched.</w:t>
      </w:r>
    </w:p>
    <w:p w14:paraId="22DBF48E" w14:textId="2E4A582F" w:rsidR="005E5277" w:rsidRDefault="00671809" w:rsidP="00671809">
      <w:pPr>
        <w:pStyle w:val="BodyText"/>
      </w:pPr>
      <w:bookmarkStart w:id="45" w:name="_Hlk212479597"/>
      <w:bookmarkEnd w:id="44"/>
      <w:r>
        <w:rPr>
          <w:lang w:eastAsia="en-NZ" w:bidi="he-IL"/>
        </w:rPr>
        <w:t>The remainder of this section describe</w:t>
      </w:r>
      <w:r w:rsidR="009C46A1">
        <w:rPr>
          <w:lang w:eastAsia="en-NZ" w:bidi="he-IL"/>
        </w:rPr>
        <w:t>s</w:t>
      </w:r>
      <w:r>
        <w:rPr>
          <w:lang w:eastAsia="en-NZ" w:bidi="he-IL"/>
        </w:rPr>
        <w:t xml:space="preserve"> the lake attribute state data and the predictor variables used in the modelling process.</w:t>
      </w:r>
    </w:p>
    <w:p w14:paraId="6B41B1F1" w14:textId="1CBFE16C" w:rsidR="005E5277" w:rsidRDefault="003B732E" w:rsidP="005E5277">
      <w:pPr>
        <w:pStyle w:val="Heading2"/>
      </w:pPr>
      <w:bookmarkStart w:id="46" w:name="_Toc454436001"/>
      <w:bookmarkStart w:id="47" w:name="_Toc95396972"/>
      <w:bookmarkStart w:id="48" w:name="_Toc213247370"/>
      <w:bookmarkEnd w:id="45"/>
      <w:r>
        <w:t>Lake</w:t>
      </w:r>
      <w:r w:rsidR="005E5277">
        <w:t xml:space="preserve"> attribute state data</w:t>
      </w:r>
      <w:bookmarkEnd w:id="46"/>
      <w:bookmarkEnd w:id="47"/>
      <w:bookmarkEnd w:id="48"/>
    </w:p>
    <w:p w14:paraId="2B98C629" w14:textId="75A1449F" w:rsidR="00486B03" w:rsidRDefault="003D697A" w:rsidP="005B142D">
      <w:pPr>
        <w:pStyle w:val="BodyText"/>
      </w:pPr>
      <w:r>
        <w:t>Lake attribute state data, for a five-year period (</w:t>
      </w:r>
      <w:r w:rsidR="005B142D">
        <w:t xml:space="preserve">January </w:t>
      </w:r>
      <w:r>
        <w:t xml:space="preserve">2020 to </w:t>
      </w:r>
      <w:r w:rsidR="005B142D">
        <w:t xml:space="preserve">December </w:t>
      </w:r>
      <w:r>
        <w:t>2024</w:t>
      </w:r>
      <w:r w:rsidR="0011213F">
        <w:t xml:space="preserve">), </w:t>
      </w:r>
      <w:r w:rsidR="002A3E86">
        <w:t>w</w:t>
      </w:r>
      <w:r w:rsidR="00730B10">
        <w:t>ere</w:t>
      </w:r>
      <w:r w:rsidR="002A3E86">
        <w:t xml:space="preserve"> compiled </w:t>
      </w:r>
      <w:r>
        <w:t xml:space="preserve">from monitoring results collated by </w:t>
      </w:r>
      <w:r w:rsidR="00337027">
        <w:rPr>
          <w:rFonts w:cs="Arial"/>
          <w:szCs w:val="22"/>
          <w:lang w:eastAsia="en-NZ"/>
        </w:rPr>
        <w:fldChar w:fldCharType="begin"/>
      </w:r>
      <w:r w:rsidR="0083485B">
        <w:rPr>
          <w:rFonts w:cs="Arial"/>
          <w:szCs w:val="22"/>
          <w:lang w:eastAsia="en-NZ"/>
        </w:rPr>
        <w:instrText xml:space="preserve"> ADDIN EN.CITE &lt;EndNote&gt;&lt;Cite AuthorYear="1"&gt;&lt;Author&gt;Booker&lt;/Author&gt;&lt;Year&gt;2025&lt;/Year&gt;&lt;RecNum&gt;2113&lt;/RecNum&gt;&lt;DisplayText&gt;Booker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lakes; analysis of national data ending in 2024&lt;/title&gt;&lt;secondary-title&gt;ESNZ Client Report&lt;/secondary-title&gt;&lt;/titles&gt;&lt;pages&gt;90&lt;/pages&gt;&lt;number&gt;2025334CH&lt;/number&gt;&lt;dates&gt;&lt;year&gt;2025&lt;/year&gt;&lt;/dates&gt;&lt;publisher&gt;Ministry for the Environment&lt;/publisher&gt;&lt;urls&gt;&lt;/urls&gt;&lt;/record&gt;&lt;/Cite&gt;&lt;/EndNote&gt;</w:instrText>
      </w:r>
      <w:r w:rsidR="00337027">
        <w:rPr>
          <w:rFonts w:cs="Arial"/>
          <w:szCs w:val="22"/>
          <w:lang w:eastAsia="en-NZ"/>
        </w:rPr>
        <w:fldChar w:fldCharType="separate"/>
      </w:r>
      <w:r w:rsidR="0083485B">
        <w:rPr>
          <w:rFonts w:cs="Arial"/>
          <w:noProof/>
          <w:szCs w:val="22"/>
          <w:lang w:eastAsia="en-NZ"/>
        </w:rPr>
        <w:t>Booker et al. (2025)</w:t>
      </w:r>
      <w:r w:rsidR="00337027">
        <w:rPr>
          <w:rFonts w:cs="Arial"/>
          <w:szCs w:val="22"/>
          <w:lang w:eastAsia="en-NZ"/>
        </w:rPr>
        <w:fldChar w:fldCharType="end"/>
      </w:r>
      <w:r>
        <w:t xml:space="preserve">. The attribute state data consisted of physical, </w:t>
      </w:r>
      <w:r w:rsidRPr="000112F5">
        <w:t xml:space="preserve">chemical, </w:t>
      </w:r>
      <w:r w:rsidR="00AC1ACD">
        <w:t xml:space="preserve">or </w:t>
      </w:r>
      <w:r w:rsidR="00641C71">
        <w:t xml:space="preserve">biological </w:t>
      </w:r>
      <w:r w:rsidR="00AC1ACD">
        <w:t>variables</w:t>
      </w:r>
      <w:r w:rsidR="00046E99">
        <w:t xml:space="preserve"> </w:t>
      </w:r>
      <w:r w:rsidR="009C46A1">
        <w:t xml:space="preserve">summarised over the five-year period using a specified </w:t>
      </w:r>
      <w:r>
        <w:t>statistic (median</w:t>
      </w:r>
      <w:r w:rsidR="00821C91">
        <w:t>,</w:t>
      </w:r>
      <w:r>
        <w:t xml:space="preserve"> etc) </w:t>
      </w:r>
      <w:r w:rsidRPr="000112F5">
        <w:t xml:space="preserve">from </w:t>
      </w:r>
      <w:r w:rsidR="009109C4">
        <w:t>lake</w:t>
      </w:r>
      <w:r w:rsidRPr="000112F5">
        <w:t xml:space="preserve"> monitoring sites in council </w:t>
      </w:r>
      <w:proofErr w:type="spellStart"/>
      <w:r w:rsidRPr="000112F5">
        <w:t>SoE</w:t>
      </w:r>
      <w:proofErr w:type="spellEnd"/>
      <w:r w:rsidRPr="000112F5">
        <w:t xml:space="preserve"> networks</w:t>
      </w:r>
      <w:r>
        <w:t xml:space="preserve"> (</w:t>
      </w:r>
      <w:r w:rsidR="00DC67B5">
        <w:fldChar w:fldCharType="begin"/>
      </w:r>
      <w:r w:rsidR="00DC67B5">
        <w:instrText xml:space="preserve"> REF _Ref211783858 \h </w:instrText>
      </w:r>
      <w:r w:rsidR="00DC67B5">
        <w:fldChar w:fldCharType="separate"/>
      </w:r>
      <w:r w:rsidR="00510E5E">
        <w:t xml:space="preserve">Table </w:t>
      </w:r>
      <w:r w:rsidR="00510E5E">
        <w:rPr>
          <w:noProof/>
        </w:rPr>
        <w:t>2</w:t>
      </w:r>
      <w:r w:rsidR="00510E5E">
        <w:noBreakHyphen/>
      </w:r>
      <w:r w:rsidR="00510E5E">
        <w:rPr>
          <w:noProof/>
        </w:rPr>
        <w:t>1</w:t>
      </w:r>
      <w:r w:rsidR="00DC67B5">
        <w:fldChar w:fldCharType="end"/>
      </w:r>
      <w:r>
        <w:t>). Detailed methods for processing the water quality observations are given in</w:t>
      </w:r>
      <w:r w:rsidR="00E7413D">
        <w:t xml:space="preserve"> Booker et al. (2025)</w:t>
      </w:r>
      <w:r w:rsidRPr="00A73FB6">
        <w:t>.</w:t>
      </w:r>
      <w:r>
        <w:t xml:space="preserve"> </w:t>
      </w:r>
    </w:p>
    <w:p w14:paraId="48834781" w14:textId="136F1155" w:rsidR="00D539CE" w:rsidRPr="00D539CE" w:rsidRDefault="00D539CE" w:rsidP="00E7413D">
      <w:pPr>
        <w:pStyle w:val="Caption"/>
        <w:pageBreakBefore/>
        <w:spacing w:after="120"/>
        <w:rPr>
          <w:vanish/>
          <w:specVanish/>
        </w:rPr>
      </w:pPr>
      <w:bookmarkStart w:id="49" w:name="_Ref211783858"/>
      <w:bookmarkStart w:id="50" w:name="_Toc213247389"/>
      <w:r>
        <w:lastRenderedPageBreak/>
        <w:t xml:space="preserve">Table </w:t>
      </w:r>
      <w:r>
        <w:fldChar w:fldCharType="begin"/>
      </w:r>
      <w:r>
        <w:instrText xml:space="preserve"> STYLEREF "Heading 1" \s </w:instrText>
      </w:r>
      <w:r>
        <w:fldChar w:fldCharType="separate"/>
      </w:r>
      <w:r w:rsidR="00510E5E">
        <w:rPr>
          <w:noProof/>
        </w:rPr>
        <w:t>2</w:t>
      </w:r>
      <w:r>
        <w:fldChar w:fldCharType="end"/>
      </w:r>
      <w:r>
        <w:noBreakHyphen/>
      </w:r>
      <w:r>
        <w:fldChar w:fldCharType="begin"/>
      </w:r>
      <w:r>
        <w:instrText xml:space="preserve"> SEQ Table \s 1 </w:instrText>
      </w:r>
      <w:r>
        <w:fldChar w:fldCharType="separate"/>
      </w:r>
      <w:r w:rsidR="00510E5E">
        <w:rPr>
          <w:noProof/>
        </w:rPr>
        <w:t>1</w:t>
      </w:r>
      <w:r>
        <w:fldChar w:fldCharType="end"/>
      </w:r>
      <w:bookmarkEnd w:id="49"/>
      <w:r>
        <w:t>:</w:t>
      </w:r>
      <w:r>
        <w:tab/>
        <w:t>Lake attributes, measurement units and site numbers used to develop random forest models.</w:t>
      </w:r>
      <w:bookmarkEnd w:id="50"/>
    </w:p>
    <w:p w14:paraId="7B291B32" w14:textId="2E43BE33" w:rsidR="00D539CE" w:rsidRDefault="00D539CE" w:rsidP="00D539CE">
      <w:pPr>
        <w:pStyle w:val="CaptionText"/>
        <w:keepNext/>
        <w:spacing w:after="120"/>
      </w:pPr>
      <w:r>
        <w:t xml:space="preserve">   A random forest model was developed for each combination of variable and statistic (referred to as an attribute state). Sites = the number of monitoring sites with observations available for </w:t>
      </w:r>
      <w:r w:rsidR="00C56AEB">
        <w:t xml:space="preserve">the </w:t>
      </w:r>
      <w:r>
        <w:t>attribute state.</w:t>
      </w:r>
      <w:bookmarkStart w:id="51" w:name="_Ref450370399"/>
    </w:p>
    <w:tbl>
      <w:tblPr>
        <w:tblW w:w="9160" w:type="dxa"/>
        <w:jc w:val="center"/>
        <w:tblCellMar>
          <w:left w:w="28" w:type="dxa"/>
          <w:right w:w="28" w:type="dxa"/>
        </w:tblCellMar>
        <w:tblLook w:val="0000" w:firstRow="0" w:lastRow="0" w:firstColumn="0" w:lastColumn="0" w:noHBand="0" w:noVBand="0"/>
      </w:tblPr>
      <w:tblGrid>
        <w:gridCol w:w="1083"/>
        <w:gridCol w:w="1546"/>
        <w:gridCol w:w="1218"/>
        <w:gridCol w:w="1458"/>
        <w:gridCol w:w="1487"/>
        <w:gridCol w:w="580"/>
        <w:gridCol w:w="655"/>
        <w:gridCol w:w="1133"/>
      </w:tblGrid>
      <w:tr w:rsidR="00C56AEB" w:rsidRPr="000B74D6" w14:paraId="6AC26F54" w14:textId="22D3A1D2" w:rsidTr="00D73D7E">
        <w:trPr>
          <w:trHeight w:val="270"/>
          <w:tblHeader/>
          <w:jc w:val="center"/>
        </w:trPr>
        <w:tc>
          <w:tcPr>
            <w:tcW w:w="0" w:type="auto"/>
            <w:tcBorders>
              <w:top w:val="single" w:sz="4" w:space="0" w:color="auto"/>
              <w:bottom w:val="single" w:sz="4" w:space="0" w:color="auto"/>
            </w:tcBorders>
            <w:vAlign w:val="center"/>
          </w:tcPr>
          <w:p w14:paraId="11D04407" w14:textId="77777777" w:rsidR="00C56AEB" w:rsidRPr="000B74D6" w:rsidRDefault="00C56AEB" w:rsidP="0060110A">
            <w:pPr>
              <w:pStyle w:val="TableHeading"/>
              <w:rPr>
                <w:lang w:val="en-GB" w:eastAsia="en-US"/>
              </w:rPr>
            </w:pPr>
            <w:bookmarkStart w:id="52" w:name="_Hlk211702901"/>
            <w:bookmarkEnd w:id="51"/>
            <w:r w:rsidRPr="000B74D6">
              <w:rPr>
                <w:lang w:val="en-GB" w:eastAsia="en-US"/>
              </w:rPr>
              <w:t>Variable type</w:t>
            </w:r>
          </w:p>
        </w:tc>
        <w:tc>
          <w:tcPr>
            <w:tcW w:w="1546" w:type="dxa"/>
            <w:tcBorders>
              <w:top w:val="single" w:sz="4" w:space="0" w:color="auto"/>
              <w:bottom w:val="single" w:sz="4" w:space="0" w:color="auto"/>
            </w:tcBorders>
            <w:vAlign w:val="center"/>
          </w:tcPr>
          <w:p w14:paraId="7DCE70F1" w14:textId="77777777" w:rsidR="00C56AEB" w:rsidRPr="000B74D6" w:rsidRDefault="00C56AEB" w:rsidP="0060110A">
            <w:pPr>
              <w:pStyle w:val="TableHeading"/>
              <w:rPr>
                <w:lang w:val="en-GB" w:eastAsia="en-US"/>
              </w:rPr>
            </w:pPr>
            <w:r w:rsidRPr="000B74D6">
              <w:rPr>
                <w:lang w:val="en-GB" w:eastAsia="en-US"/>
              </w:rPr>
              <w:t>Variable</w:t>
            </w:r>
          </w:p>
        </w:tc>
        <w:tc>
          <w:tcPr>
            <w:tcW w:w="0" w:type="auto"/>
            <w:tcBorders>
              <w:top w:val="single" w:sz="4" w:space="0" w:color="auto"/>
              <w:bottom w:val="single" w:sz="4" w:space="0" w:color="auto"/>
            </w:tcBorders>
            <w:vAlign w:val="center"/>
          </w:tcPr>
          <w:p w14:paraId="73CFDACA" w14:textId="77777777" w:rsidR="00C56AEB" w:rsidRPr="000B74D6" w:rsidRDefault="00C56AEB" w:rsidP="0060110A">
            <w:pPr>
              <w:pStyle w:val="TableHeading"/>
              <w:rPr>
                <w:lang w:val="en-GB" w:eastAsia="en-US"/>
              </w:rPr>
            </w:pPr>
            <w:r w:rsidRPr="000B74D6">
              <w:rPr>
                <w:lang w:val="en-GB" w:eastAsia="en-US"/>
              </w:rPr>
              <w:t>Abbreviation</w:t>
            </w:r>
          </w:p>
        </w:tc>
        <w:tc>
          <w:tcPr>
            <w:tcW w:w="0" w:type="auto"/>
            <w:tcBorders>
              <w:top w:val="single" w:sz="4" w:space="0" w:color="auto"/>
              <w:bottom w:val="single" w:sz="4" w:space="0" w:color="auto"/>
            </w:tcBorders>
            <w:vAlign w:val="center"/>
          </w:tcPr>
          <w:p w14:paraId="683562D1" w14:textId="5E316EA4" w:rsidR="00C56AEB" w:rsidRPr="000B74D6" w:rsidRDefault="00C56AEB" w:rsidP="0060110A">
            <w:pPr>
              <w:pStyle w:val="TableHeading"/>
              <w:rPr>
                <w:lang w:val="en-GB" w:eastAsia="en-US"/>
              </w:rPr>
            </w:pPr>
            <w:r>
              <w:rPr>
                <w:lang w:val="en-GB" w:eastAsia="en-US"/>
              </w:rPr>
              <w:t>Statistic</w:t>
            </w:r>
          </w:p>
        </w:tc>
        <w:tc>
          <w:tcPr>
            <w:tcW w:w="1487" w:type="dxa"/>
            <w:tcBorders>
              <w:top w:val="single" w:sz="4" w:space="0" w:color="auto"/>
              <w:bottom w:val="single" w:sz="4" w:space="0" w:color="auto"/>
            </w:tcBorders>
            <w:vAlign w:val="center"/>
          </w:tcPr>
          <w:p w14:paraId="0809605C" w14:textId="4D5F9DCB" w:rsidR="00C56AEB" w:rsidRPr="000B74D6" w:rsidRDefault="00C56AEB" w:rsidP="0060110A">
            <w:pPr>
              <w:pStyle w:val="TableHeading"/>
              <w:rPr>
                <w:lang w:val="en-GB" w:eastAsia="en-US"/>
              </w:rPr>
            </w:pPr>
            <w:r w:rsidRPr="000B74D6">
              <w:rPr>
                <w:lang w:val="en-GB" w:eastAsia="en-US"/>
              </w:rPr>
              <w:t>Units</w:t>
            </w:r>
          </w:p>
        </w:tc>
        <w:tc>
          <w:tcPr>
            <w:tcW w:w="0" w:type="auto"/>
            <w:tcBorders>
              <w:top w:val="single" w:sz="4" w:space="0" w:color="auto"/>
              <w:bottom w:val="single" w:sz="4" w:space="0" w:color="auto"/>
            </w:tcBorders>
            <w:vAlign w:val="center"/>
          </w:tcPr>
          <w:p w14:paraId="27C08128" w14:textId="23B31DF3" w:rsidR="00C56AEB" w:rsidRPr="00DB6329" w:rsidRDefault="00C56AEB" w:rsidP="0060110A">
            <w:pPr>
              <w:pStyle w:val="TableHeading"/>
              <w:rPr>
                <w:vertAlign w:val="superscript"/>
                <w:lang w:val="en-GB" w:eastAsia="en-US"/>
              </w:rPr>
            </w:pPr>
            <w:r>
              <w:rPr>
                <w:lang w:val="en-GB" w:eastAsia="en-US"/>
              </w:rPr>
              <w:t>Sites</w:t>
            </w:r>
            <w:r w:rsidR="00DB6329">
              <w:rPr>
                <w:vertAlign w:val="superscript"/>
                <w:lang w:val="en-GB" w:eastAsia="en-US"/>
              </w:rPr>
              <w:t>#</w:t>
            </w:r>
          </w:p>
        </w:tc>
        <w:tc>
          <w:tcPr>
            <w:tcW w:w="0" w:type="auto"/>
            <w:tcBorders>
              <w:top w:val="single" w:sz="4" w:space="0" w:color="auto"/>
              <w:bottom w:val="single" w:sz="4" w:space="0" w:color="auto"/>
            </w:tcBorders>
            <w:vAlign w:val="center"/>
          </w:tcPr>
          <w:p w14:paraId="08BEA6A3" w14:textId="31B7406B" w:rsidR="00C56AEB" w:rsidRPr="000B74D6" w:rsidRDefault="00C56AEB" w:rsidP="0060110A">
            <w:pPr>
              <w:pStyle w:val="TableHeading"/>
              <w:rPr>
                <w:lang w:val="en-GB" w:eastAsia="en-US"/>
              </w:rPr>
            </w:pPr>
            <w:r>
              <w:rPr>
                <w:lang w:val="en-GB" w:eastAsia="en-US"/>
              </w:rPr>
              <w:t>Lakes</w:t>
            </w:r>
            <w:r w:rsidR="00DB6329" w:rsidRPr="00DB6329">
              <w:rPr>
                <w:vertAlign w:val="superscript"/>
                <w:lang w:val="en-GB" w:eastAsia="en-US"/>
              </w:rPr>
              <w:t>#</w:t>
            </w:r>
          </w:p>
        </w:tc>
        <w:tc>
          <w:tcPr>
            <w:tcW w:w="0" w:type="auto"/>
            <w:tcBorders>
              <w:top w:val="single" w:sz="4" w:space="0" w:color="auto"/>
              <w:bottom w:val="single" w:sz="4" w:space="0" w:color="auto"/>
            </w:tcBorders>
            <w:vAlign w:val="center"/>
          </w:tcPr>
          <w:p w14:paraId="2BF3B08F" w14:textId="36EE195A" w:rsidR="00C56AEB" w:rsidRDefault="00C56AEB" w:rsidP="0060110A">
            <w:pPr>
              <w:pStyle w:val="TableHeading"/>
              <w:rPr>
                <w:lang w:val="en-GB" w:eastAsia="en-US"/>
              </w:rPr>
            </w:pPr>
            <w:r>
              <w:rPr>
                <w:lang w:val="en-GB" w:eastAsia="en-US"/>
              </w:rPr>
              <w:t>Modelled Lakes</w:t>
            </w:r>
          </w:p>
        </w:tc>
      </w:tr>
      <w:tr w:rsidR="00C56AEB" w:rsidRPr="00046E99" w14:paraId="0C22E8AA" w14:textId="3EC92B6D" w:rsidTr="00D73D7E">
        <w:trPr>
          <w:trHeight w:val="270"/>
          <w:jc w:val="center"/>
        </w:trPr>
        <w:tc>
          <w:tcPr>
            <w:tcW w:w="0" w:type="auto"/>
            <w:tcBorders>
              <w:top w:val="single" w:sz="4" w:space="0" w:color="auto"/>
              <w:bottom w:val="single" w:sz="4" w:space="0" w:color="auto"/>
            </w:tcBorders>
            <w:vAlign w:val="center"/>
          </w:tcPr>
          <w:p w14:paraId="4035D56A" w14:textId="77777777" w:rsidR="00C56AEB" w:rsidRPr="00046E99" w:rsidRDefault="00C56AEB" w:rsidP="000B74D6">
            <w:pPr>
              <w:spacing w:before="60" w:after="60" w:line="288" w:lineRule="atLeast"/>
              <w:rPr>
                <w:rFonts w:cstheme="minorHAnsi"/>
                <w:sz w:val="20"/>
                <w:lang w:val="en-GB" w:eastAsia="en-US"/>
              </w:rPr>
            </w:pPr>
            <w:r w:rsidRPr="00046E99">
              <w:rPr>
                <w:rFonts w:cstheme="minorHAnsi"/>
                <w:sz w:val="20"/>
                <w:lang w:val="en-GB" w:eastAsia="en-US"/>
              </w:rPr>
              <w:t>Physical</w:t>
            </w:r>
          </w:p>
        </w:tc>
        <w:tc>
          <w:tcPr>
            <w:tcW w:w="1546" w:type="dxa"/>
            <w:tcBorders>
              <w:top w:val="single" w:sz="4" w:space="0" w:color="auto"/>
              <w:bottom w:val="single" w:sz="4" w:space="0" w:color="auto"/>
            </w:tcBorders>
            <w:vAlign w:val="center"/>
          </w:tcPr>
          <w:p w14:paraId="6C490C8F" w14:textId="77777777" w:rsidR="00C56AEB" w:rsidRPr="00046E99" w:rsidRDefault="00C56AEB" w:rsidP="000B74D6">
            <w:pPr>
              <w:spacing w:before="60" w:after="60" w:line="288" w:lineRule="atLeast"/>
              <w:rPr>
                <w:rFonts w:cstheme="minorHAnsi"/>
                <w:sz w:val="20"/>
                <w:lang w:val="en-GB" w:eastAsia="en-US"/>
              </w:rPr>
            </w:pPr>
            <w:r w:rsidRPr="00046E99">
              <w:rPr>
                <w:rFonts w:cstheme="minorHAnsi"/>
                <w:sz w:val="20"/>
                <w:lang w:val="en-GB" w:eastAsia="en-US"/>
              </w:rPr>
              <w:t>Secchi depth</w:t>
            </w:r>
          </w:p>
        </w:tc>
        <w:tc>
          <w:tcPr>
            <w:tcW w:w="0" w:type="auto"/>
            <w:tcBorders>
              <w:top w:val="single" w:sz="4" w:space="0" w:color="auto"/>
              <w:bottom w:val="single" w:sz="4" w:space="0" w:color="auto"/>
            </w:tcBorders>
            <w:vAlign w:val="center"/>
          </w:tcPr>
          <w:p w14:paraId="4973CDF9" w14:textId="77777777" w:rsidR="00C56AEB" w:rsidRPr="00046E99" w:rsidRDefault="00C56AEB" w:rsidP="000B74D6">
            <w:pPr>
              <w:spacing w:before="60" w:after="60" w:line="288" w:lineRule="atLeast"/>
              <w:jc w:val="center"/>
              <w:rPr>
                <w:rFonts w:cstheme="minorHAnsi"/>
                <w:sz w:val="20"/>
                <w:lang w:val="en-GB" w:eastAsia="en-US"/>
              </w:rPr>
            </w:pPr>
            <w:r w:rsidRPr="00046E99">
              <w:rPr>
                <w:rFonts w:cstheme="minorHAnsi"/>
                <w:sz w:val="20"/>
                <w:lang w:val="en-GB" w:eastAsia="en-US"/>
              </w:rPr>
              <w:t>Secchi</w:t>
            </w:r>
          </w:p>
        </w:tc>
        <w:tc>
          <w:tcPr>
            <w:tcW w:w="0" w:type="auto"/>
            <w:tcBorders>
              <w:top w:val="single" w:sz="4" w:space="0" w:color="auto"/>
              <w:bottom w:val="single" w:sz="4" w:space="0" w:color="auto"/>
            </w:tcBorders>
          </w:tcPr>
          <w:p w14:paraId="62997956" w14:textId="6B488B99"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Median</w:t>
            </w:r>
          </w:p>
        </w:tc>
        <w:tc>
          <w:tcPr>
            <w:tcW w:w="1487" w:type="dxa"/>
            <w:tcBorders>
              <w:top w:val="single" w:sz="4" w:space="0" w:color="auto"/>
              <w:bottom w:val="single" w:sz="4" w:space="0" w:color="auto"/>
            </w:tcBorders>
            <w:vAlign w:val="center"/>
          </w:tcPr>
          <w:p w14:paraId="7AB1A564" w14:textId="058EB53D" w:rsidR="00C56AEB" w:rsidRPr="00046E99" w:rsidRDefault="00114F17" w:rsidP="000B74D6">
            <w:pPr>
              <w:spacing w:before="60" w:after="60" w:line="288" w:lineRule="atLeast"/>
              <w:jc w:val="center"/>
              <w:rPr>
                <w:rFonts w:cstheme="minorHAnsi"/>
                <w:sz w:val="20"/>
                <w:lang w:val="en-GB" w:eastAsia="en-US"/>
              </w:rPr>
            </w:pPr>
            <w:r w:rsidRPr="00046E99">
              <w:rPr>
                <w:rFonts w:cstheme="minorHAnsi"/>
                <w:sz w:val="20"/>
                <w:lang w:val="en-GB" w:eastAsia="en-US"/>
              </w:rPr>
              <w:t>M</w:t>
            </w:r>
          </w:p>
        </w:tc>
        <w:tc>
          <w:tcPr>
            <w:tcW w:w="0" w:type="auto"/>
            <w:tcBorders>
              <w:top w:val="single" w:sz="4" w:space="0" w:color="auto"/>
              <w:bottom w:val="single" w:sz="4" w:space="0" w:color="auto"/>
            </w:tcBorders>
          </w:tcPr>
          <w:p w14:paraId="4E9A0F63" w14:textId="77E47860" w:rsidR="00C56AEB" w:rsidRPr="00046E99" w:rsidRDefault="00C56AEB" w:rsidP="000B74D6">
            <w:pPr>
              <w:spacing w:before="60" w:after="60" w:line="288" w:lineRule="atLeast"/>
              <w:jc w:val="center"/>
              <w:rPr>
                <w:rFonts w:cstheme="minorHAnsi"/>
                <w:sz w:val="20"/>
                <w:lang w:val="en-GB" w:eastAsia="en-US"/>
              </w:rPr>
            </w:pPr>
            <w:r w:rsidRPr="00046E99">
              <w:rPr>
                <w:rFonts w:cstheme="minorHAnsi"/>
                <w:sz w:val="20"/>
                <w:lang w:val="en-GB" w:eastAsia="en-US"/>
              </w:rPr>
              <w:t>112</w:t>
            </w:r>
          </w:p>
        </w:tc>
        <w:tc>
          <w:tcPr>
            <w:tcW w:w="0" w:type="auto"/>
            <w:tcBorders>
              <w:top w:val="single" w:sz="4" w:space="0" w:color="auto"/>
              <w:bottom w:val="single" w:sz="4" w:space="0" w:color="auto"/>
            </w:tcBorders>
          </w:tcPr>
          <w:p w14:paraId="7299AE5C" w14:textId="12EAF084" w:rsidR="00C56AEB" w:rsidRPr="00046E99" w:rsidRDefault="00C56AEB" w:rsidP="000B74D6">
            <w:pPr>
              <w:spacing w:before="60" w:after="60" w:line="288" w:lineRule="atLeast"/>
              <w:jc w:val="center"/>
              <w:rPr>
                <w:rFonts w:cstheme="minorHAnsi"/>
                <w:sz w:val="20"/>
                <w:lang w:val="en-GB" w:eastAsia="en-US"/>
              </w:rPr>
            </w:pPr>
            <w:r w:rsidRPr="00046E99">
              <w:rPr>
                <w:rFonts w:cstheme="minorHAnsi"/>
                <w:sz w:val="20"/>
                <w:lang w:val="en-GB" w:eastAsia="en-US"/>
              </w:rPr>
              <w:t>89</w:t>
            </w:r>
          </w:p>
        </w:tc>
        <w:tc>
          <w:tcPr>
            <w:tcW w:w="0" w:type="auto"/>
            <w:tcBorders>
              <w:top w:val="single" w:sz="4" w:space="0" w:color="auto"/>
              <w:bottom w:val="single" w:sz="4" w:space="0" w:color="auto"/>
            </w:tcBorders>
          </w:tcPr>
          <w:p w14:paraId="4693C765" w14:textId="39AD42F4" w:rsidR="00C56AEB" w:rsidRPr="00046E99" w:rsidRDefault="00C56AEB" w:rsidP="000B74D6">
            <w:pPr>
              <w:spacing w:before="60" w:after="60" w:line="288" w:lineRule="atLeast"/>
              <w:jc w:val="center"/>
              <w:rPr>
                <w:rFonts w:cstheme="minorHAnsi"/>
                <w:sz w:val="20"/>
                <w:lang w:val="en-GB" w:eastAsia="en-US"/>
              </w:rPr>
            </w:pPr>
            <w:r w:rsidRPr="00046E99">
              <w:rPr>
                <w:rFonts w:cstheme="minorHAnsi"/>
                <w:sz w:val="20"/>
                <w:lang w:val="en-GB" w:eastAsia="en-US"/>
              </w:rPr>
              <w:t>88</w:t>
            </w:r>
          </w:p>
        </w:tc>
      </w:tr>
      <w:tr w:rsidR="00C56AEB" w:rsidRPr="00046E99" w14:paraId="78484796" w14:textId="2E553C84" w:rsidTr="00D73D7E">
        <w:trPr>
          <w:trHeight w:val="270"/>
          <w:jc w:val="center"/>
        </w:trPr>
        <w:tc>
          <w:tcPr>
            <w:tcW w:w="0" w:type="auto"/>
            <w:vMerge w:val="restart"/>
            <w:tcBorders>
              <w:top w:val="single" w:sz="4" w:space="0" w:color="auto"/>
            </w:tcBorders>
            <w:vAlign w:val="center"/>
          </w:tcPr>
          <w:p w14:paraId="73CE39DA" w14:textId="45AE8A33" w:rsidR="00C56AEB" w:rsidRPr="00046E99" w:rsidRDefault="00C56AEB" w:rsidP="00D53401">
            <w:pPr>
              <w:spacing w:before="60" w:after="60" w:line="288" w:lineRule="atLeast"/>
              <w:rPr>
                <w:rFonts w:cstheme="minorHAnsi"/>
                <w:sz w:val="20"/>
                <w:lang w:val="en-GB" w:eastAsia="en-US"/>
              </w:rPr>
            </w:pPr>
            <w:r w:rsidRPr="00046E99">
              <w:rPr>
                <w:rFonts w:cstheme="minorHAnsi"/>
                <w:sz w:val="20"/>
                <w:lang w:val="en-GB" w:eastAsia="en-US"/>
              </w:rPr>
              <w:t>Biological</w:t>
            </w:r>
          </w:p>
        </w:tc>
        <w:tc>
          <w:tcPr>
            <w:tcW w:w="1546" w:type="dxa"/>
            <w:tcBorders>
              <w:top w:val="single" w:sz="4" w:space="0" w:color="auto"/>
              <w:bottom w:val="single" w:sz="4" w:space="0" w:color="auto"/>
            </w:tcBorders>
            <w:vAlign w:val="center"/>
          </w:tcPr>
          <w:p w14:paraId="498E5CBA" w14:textId="4253686D" w:rsidR="00C56AEB" w:rsidRPr="00046E99" w:rsidRDefault="00C56AEB" w:rsidP="00D53401">
            <w:pPr>
              <w:spacing w:before="60" w:after="60" w:line="288" w:lineRule="atLeast"/>
              <w:rPr>
                <w:rFonts w:asciiTheme="minorHAnsi" w:hAnsiTheme="minorHAnsi" w:cstheme="minorHAnsi"/>
                <w:i/>
                <w:sz w:val="20"/>
                <w:szCs w:val="22"/>
                <w:lang w:val="en-GB"/>
              </w:rPr>
            </w:pPr>
            <w:r w:rsidRPr="00046E99">
              <w:rPr>
                <w:rFonts w:cstheme="minorHAnsi"/>
                <w:sz w:val="20"/>
              </w:rPr>
              <w:t xml:space="preserve">Chlorophyll </w:t>
            </w:r>
            <w:r w:rsidRPr="00046E99">
              <w:rPr>
                <w:rFonts w:cstheme="minorHAnsi"/>
                <w:i/>
                <w:sz w:val="20"/>
              </w:rPr>
              <w:t>a</w:t>
            </w:r>
          </w:p>
        </w:tc>
        <w:tc>
          <w:tcPr>
            <w:tcW w:w="0" w:type="auto"/>
            <w:tcBorders>
              <w:top w:val="single" w:sz="4" w:space="0" w:color="auto"/>
              <w:bottom w:val="single" w:sz="4" w:space="0" w:color="auto"/>
            </w:tcBorders>
            <w:vAlign w:val="center"/>
          </w:tcPr>
          <w:p w14:paraId="75882136" w14:textId="26DAE0BD" w:rsidR="00C56AEB" w:rsidRPr="00046E99" w:rsidRDefault="00C56AEB" w:rsidP="00D53401">
            <w:pPr>
              <w:spacing w:before="60" w:after="60" w:line="288" w:lineRule="atLeast"/>
              <w:jc w:val="center"/>
              <w:rPr>
                <w:rFonts w:cstheme="minorHAnsi"/>
                <w:i/>
                <w:sz w:val="20"/>
                <w:lang w:val="en-GB" w:eastAsia="en-US"/>
              </w:rPr>
            </w:pPr>
            <w:proofErr w:type="spellStart"/>
            <w:r w:rsidRPr="00046E99">
              <w:rPr>
                <w:rFonts w:cstheme="minorHAnsi"/>
                <w:sz w:val="20"/>
                <w:lang w:val="en-GB" w:eastAsia="en-US"/>
              </w:rPr>
              <w:t>Chl</w:t>
            </w:r>
            <w:proofErr w:type="spellEnd"/>
            <w:r w:rsidRPr="00046E99">
              <w:rPr>
                <w:rFonts w:cstheme="minorHAnsi"/>
                <w:sz w:val="20"/>
                <w:lang w:val="en-GB" w:eastAsia="en-US"/>
              </w:rPr>
              <w:t>-</w:t>
            </w:r>
            <w:r w:rsidRPr="00046E99">
              <w:rPr>
                <w:rFonts w:cstheme="minorHAnsi"/>
                <w:i/>
                <w:iCs/>
                <w:sz w:val="20"/>
                <w:lang w:val="en-GB" w:eastAsia="en-US"/>
              </w:rPr>
              <w:t>a</w:t>
            </w:r>
          </w:p>
        </w:tc>
        <w:tc>
          <w:tcPr>
            <w:tcW w:w="0" w:type="auto"/>
            <w:tcBorders>
              <w:top w:val="single" w:sz="4" w:space="0" w:color="auto"/>
              <w:bottom w:val="single" w:sz="4" w:space="0" w:color="auto"/>
            </w:tcBorders>
          </w:tcPr>
          <w:p w14:paraId="4A76E5CF" w14:textId="59371EB7"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Median, Annual Maximum</w:t>
            </w:r>
          </w:p>
        </w:tc>
        <w:tc>
          <w:tcPr>
            <w:tcW w:w="1487" w:type="dxa"/>
            <w:tcBorders>
              <w:top w:val="single" w:sz="4" w:space="0" w:color="auto"/>
              <w:bottom w:val="single" w:sz="4" w:space="0" w:color="auto"/>
            </w:tcBorders>
            <w:vAlign w:val="center"/>
          </w:tcPr>
          <w:p w14:paraId="026F0610" w14:textId="7AB3471A"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 xml:space="preserve">mg </w:t>
            </w:r>
            <w:r w:rsidR="00D75E99">
              <w:rPr>
                <w:rFonts w:cstheme="minorHAnsi"/>
                <w:sz w:val="20"/>
                <w:lang w:val="en-GB" w:eastAsia="en-US"/>
              </w:rPr>
              <w:t>L</w:t>
            </w:r>
            <w:r w:rsidRPr="00046E99">
              <w:rPr>
                <w:rFonts w:cstheme="minorHAnsi"/>
                <w:sz w:val="20"/>
                <w:vertAlign w:val="superscript"/>
                <w:lang w:val="en-GB" w:eastAsia="en-US"/>
              </w:rPr>
              <w:t>-1</w:t>
            </w:r>
          </w:p>
        </w:tc>
        <w:tc>
          <w:tcPr>
            <w:tcW w:w="0" w:type="auto"/>
            <w:tcBorders>
              <w:top w:val="single" w:sz="4" w:space="0" w:color="auto"/>
              <w:bottom w:val="single" w:sz="4" w:space="0" w:color="auto"/>
            </w:tcBorders>
          </w:tcPr>
          <w:p w14:paraId="10BD69B0" w14:textId="35EC6A2F"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148</w:t>
            </w:r>
          </w:p>
        </w:tc>
        <w:tc>
          <w:tcPr>
            <w:tcW w:w="0" w:type="auto"/>
            <w:tcBorders>
              <w:top w:val="single" w:sz="4" w:space="0" w:color="auto"/>
              <w:bottom w:val="single" w:sz="4" w:space="0" w:color="auto"/>
            </w:tcBorders>
          </w:tcPr>
          <w:p w14:paraId="785D9422" w14:textId="49B25767"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114</w:t>
            </w:r>
          </w:p>
        </w:tc>
        <w:tc>
          <w:tcPr>
            <w:tcW w:w="0" w:type="auto"/>
            <w:tcBorders>
              <w:top w:val="single" w:sz="4" w:space="0" w:color="auto"/>
              <w:bottom w:val="single" w:sz="4" w:space="0" w:color="auto"/>
            </w:tcBorders>
          </w:tcPr>
          <w:p w14:paraId="16FF7118" w14:textId="556FB41E"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113</w:t>
            </w:r>
          </w:p>
        </w:tc>
      </w:tr>
      <w:tr w:rsidR="00C56AEB" w:rsidRPr="00046E99" w14:paraId="2455D6AB" w14:textId="60A250BA" w:rsidTr="00D73D7E">
        <w:trPr>
          <w:trHeight w:val="270"/>
          <w:jc w:val="center"/>
        </w:trPr>
        <w:tc>
          <w:tcPr>
            <w:tcW w:w="0" w:type="auto"/>
            <w:vMerge/>
            <w:vAlign w:val="center"/>
          </w:tcPr>
          <w:p w14:paraId="07EF330B" w14:textId="3DB78D25"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7E85E69D" w14:textId="5847474C" w:rsidR="00C56AEB" w:rsidRPr="00046E99" w:rsidRDefault="00C56AEB" w:rsidP="00D53401">
            <w:pPr>
              <w:spacing w:before="60" w:after="60" w:line="288" w:lineRule="atLeast"/>
              <w:rPr>
                <w:rFonts w:asciiTheme="minorHAnsi" w:hAnsiTheme="minorHAnsi" w:cstheme="minorHAnsi"/>
                <w:i/>
                <w:sz w:val="20"/>
                <w:szCs w:val="22"/>
                <w:lang w:val="en-GB"/>
              </w:rPr>
            </w:pPr>
            <w:r w:rsidRPr="00046E99">
              <w:rPr>
                <w:rFonts w:cstheme="minorHAnsi"/>
                <w:sz w:val="20"/>
              </w:rPr>
              <w:t>Trophic Level Index 3</w:t>
            </w:r>
          </w:p>
        </w:tc>
        <w:tc>
          <w:tcPr>
            <w:tcW w:w="0" w:type="auto"/>
            <w:tcBorders>
              <w:top w:val="single" w:sz="4" w:space="0" w:color="auto"/>
              <w:bottom w:val="single" w:sz="4" w:space="0" w:color="auto"/>
            </w:tcBorders>
            <w:vAlign w:val="center"/>
          </w:tcPr>
          <w:p w14:paraId="71ED0905" w14:textId="342C6D4B" w:rsidR="00C56AEB" w:rsidRPr="00046E99" w:rsidRDefault="00C56AEB" w:rsidP="00D53401">
            <w:pPr>
              <w:spacing w:before="60" w:after="60" w:line="288" w:lineRule="atLeast"/>
              <w:jc w:val="center"/>
              <w:rPr>
                <w:rFonts w:cstheme="minorHAnsi"/>
                <w:i/>
                <w:sz w:val="20"/>
                <w:lang w:val="en-GB" w:eastAsia="en-US"/>
              </w:rPr>
            </w:pPr>
            <w:r w:rsidRPr="00046E99">
              <w:rPr>
                <w:rFonts w:cstheme="minorHAnsi"/>
                <w:sz w:val="20"/>
                <w:lang w:val="en-GB" w:eastAsia="en-US"/>
              </w:rPr>
              <w:t>TLI3</w:t>
            </w:r>
          </w:p>
        </w:tc>
        <w:tc>
          <w:tcPr>
            <w:tcW w:w="0" w:type="auto"/>
            <w:tcBorders>
              <w:top w:val="single" w:sz="4" w:space="0" w:color="auto"/>
              <w:bottom w:val="single" w:sz="4" w:space="0" w:color="auto"/>
            </w:tcBorders>
          </w:tcPr>
          <w:p w14:paraId="19D03B49" w14:textId="24E55BA8"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Median</w:t>
            </w:r>
          </w:p>
        </w:tc>
        <w:tc>
          <w:tcPr>
            <w:tcW w:w="1487" w:type="dxa"/>
            <w:tcBorders>
              <w:top w:val="single" w:sz="4" w:space="0" w:color="auto"/>
              <w:bottom w:val="single" w:sz="4" w:space="0" w:color="auto"/>
            </w:tcBorders>
            <w:vAlign w:val="center"/>
          </w:tcPr>
          <w:p w14:paraId="2D800BEA" w14:textId="2788ED21" w:rsidR="00C56AEB" w:rsidRPr="00046E99" w:rsidRDefault="00114F17" w:rsidP="00D53401">
            <w:pPr>
              <w:spacing w:before="60" w:after="60" w:line="288" w:lineRule="atLeast"/>
              <w:jc w:val="center"/>
              <w:rPr>
                <w:rFonts w:cstheme="minorHAnsi"/>
                <w:sz w:val="20"/>
                <w:lang w:val="en-GB" w:eastAsia="en-US"/>
              </w:rPr>
            </w:pPr>
            <w:r w:rsidRPr="00046E99">
              <w:rPr>
                <w:rFonts w:cstheme="minorHAnsi"/>
                <w:sz w:val="20"/>
                <w:lang w:val="en-GB" w:eastAsia="en-US"/>
              </w:rPr>
              <w:t>U</w:t>
            </w:r>
            <w:r w:rsidR="00C56AEB" w:rsidRPr="00046E99">
              <w:rPr>
                <w:rFonts w:cstheme="minorHAnsi"/>
                <w:sz w:val="20"/>
                <w:lang w:val="en-GB" w:eastAsia="en-US"/>
              </w:rPr>
              <w:t>nitless</w:t>
            </w:r>
          </w:p>
        </w:tc>
        <w:tc>
          <w:tcPr>
            <w:tcW w:w="0" w:type="auto"/>
            <w:tcBorders>
              <w:top w:val="single" w:sz="4" w:space="0" w:color="auto"/>
              <w:bottom w:val="single" w:sz="4" w:space="0" w:color="auto"/>
            </w:tcBorders>
          </w:tcPr>
          <w:p w14:paraId="19E3CF15" w14:textId="59CFEB73"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154</w:t>
            </w:r>
          </w:p>
        </w:tc>
        <w:tc>
          <w:tcPr>
            <w:tcW w:w="0" w:type="auto"/>
            <w:tcBorders>
              <w:top w:val="single" w:sz="4" w:space="0" w:color="auto"/>
              <w:bottom w:val="single" w:sz="4" w:space="0" w:color="auto"/>
            </w:tcBorders>
          </w:tcPr>
          <w:p w14:paraId="202DE870" w14:textId="18887D3C"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123</w:t>
            </w:r>
          </w:p>
        </w:tc>
        <w:tc>
          <w:tcPr>
            <w:tcW w:w="0" w:type="auto"/>
            <w:tcBorders>
              <w:top w:val="single" w:sz="4" w:space="0" w:color="auto"/>
              <w:bottom w:val="single" w:sz="4" w:space="0" w:color="auto"/>
            </w:tcBorders>
          </w:tcPr>
          <w:p w14:paraId="4DFFD373" w14:textId="6E19EAD3"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122</w:t>
            </w:r>
          </w:p>
        </w:tc>
      </w:tr>
      <w:tr w:rsidR="00C56AEB" w:rsidRPr="00046E99" w14:paraId="3CDBE6DA" w14:textId="6A5FC17C" w:rsidTr="00D73D7E">
        <w:trPr>
          <w:trHeight w:val="270"/>
          <w:jc w:val="center"/>
        </w:trPr>
        <w:tc>
          <w:tcPr>
            <w:tcW w:w="0" w:type="auto"/>
            <w:vMerge/>
            <w:vAlign w:val="center"/>
          </w:tcPr>
          <w:p w14:paraId="0C191C9D" w14:textId="77777777"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3A6B793E" w14:textId="7361E0B3" w:rsidR="00C56AEB" w:rsidRPr="00046E99" w:rsidRDefault="00C56AEB" w:rsidP="00D53401">
            <w:pPr>
              <w:spacing w:before="60" w:after="60" w:line="288" w:lineRule="atLeast"/>
              <w:rPr>
                <w:rFonts w:asciiTheme="minorHAnsi" w:hAnsiTheme="minorHAnsi" w:cstheme="minorHAnsi"/>
                <w:i/>
                <w:sz w:val="20"/>
                <w:szCs w:val="22"/>
                <w:lang w:val="en-GB"/>
              </w:rPr>
            </w:pPr>
            <w:r w:rsidRPr="00046E99">
              <w:rPr>
                <w:rFonts w:cstheme="minorHAnsi"/>
                <w:sz w:val="20"/>
              </w:rPr>
              <w:t>Trophic Level Index 4</w:t>
            </w:r>
          </w:p>
        </w:tc>
        <w:tc>
          <w:tcPr>
            <w:tcW w:w="0" w:type="auto"/>
            <w:tcBorders>
              <w:top w:val="single" w:sz="4" w:space="0" w:color="auto"/>
              <w:bottom w:val="single" w:sz="4" w:space="0" w:color="auto"/>
            </w:tcBorders>
            <w:vAlign w:val="center"/>
          </w:tcPr>
          <w:p w14:paraId="481720EE" w14:textId="27699E67" w:rsidR="00C56AEB" w:rsidRPr="00046E99" w:rsidRDefault="00C56AEB" w:rsidP="00D53401">
            <w:pPr>
              <w:spacing w:before="60" w:after="60" w:line="288" w:lineRule="atLeast"/>
              <w:jc w:val="center"/>
              <w:rPr>
                <w:rFonts w:cstheme="minorHAnsi"/>
                <w:iCs/>
                <w:sz w:val="20"/>
                <w:lang w:val="en-GB" w:eastAsia="en-US"/>
              </w:rPr>
            </w:pPr>
            <w:r w:rsidRPr="00046E99">
              <w:rPr>
                <w:rFonts w:cstheme="minorHAnsi"/>
                <w:iCs/>
                <w:sz w:val="20"/>
                <w:lang w:val="en-GB" w:eastAsia="en-US"/>
              </w:rPr>
              <w:t>TLI4</w:t>
            </w:r>
          </w:p>
        </w:tc>
        <w:tc>
          <w:tcPr>
            <w:tcW w:w="0" w:type="auto"/>
            <w:tcBorders>
              <w:top w:val="single" w:sz="4" w:space="0" w:color="auto"/>
              <w:bottom w:val="single" w:sz="4" w:space="0" w:color="auto"/>
            </w:tcBorders>
          </w:tcPr>
          <w:p w14:paraId="7C5E7768" w14:textId="6042620D"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Median</w:t>
            </w:r>
          </w:p>
        </w:tc>
        <w:tc>
          <w:tcPr>
            <w:tcW w:w="1487" w:type="dxa"/>
            <w:tcBorders>
              <w:top w:val="single" w:sz="4" w:space="0" w:color="auto"/>
              <w:bottom w:val="single" w:sz="4" w:space="0" w:color="auto"/>
            </w:tcBorders>
            <w:vAlign w:val="center"/>
          </w:tcPr>
          <w:p w14:paraId="3A572965" w14:textId="7DC3536C" w:rsidR="00C56AEB" w:rsidRPr="00046E99" w:rsidRDefault="00114F17" w:rsidP="00D53401">
            <w:pPr>
              <w:spacing w:before="60" w:after="60" w:line="288" w:lineRule="atLeast"/>
              <w:jc w:val="center"/>
              <w:rPr>
                <w:rFonts w:cstheme="minorHAnsi"/>
                <w:sz w:val="20"/>
                <w:lang w:val="en-GB" w:eastAsia="en-US"/>
              </w:rPr>
            </w:pPr>
            <w:r w:rsidRPr="00046E99">
              <w:rPr>
                <w:rFonts w:cstheme="minorHAnsi"/>
                <w:sz w:val="20"/>
                <w:lang w:val="en-GB" w:eastAsia="en-US"/>
              </w:rPr>
              <w:t>U</w:t>
            </w:r>
            <w:r w:rsidR="00C56AEB" w:rsidRPr="00046E99">
              <w:rPr>
                <w:rFonts w:cstheme="minorHAnsi"/>
                <w:sz w:val="20"/>
                <w:lang w:val="en-GB" w:eastAsia="en-US"/>
              </w:rPr>
              <w:t>nitless</w:t>
            </w:r>
          </w:p>
        </w:tc>
        <w:tc>
          <w:tcPr>
            <w:tcW w:w="0" w:type="auto"/>
            <w:tcBorders>
              <w:top w:val="single" w:sz="4" w:space="0" w:color="auto"/>
              <w:bottom w:val="single" w:sz="4" w:space="0" w:color="auto"/>
            </w:tcBorders>
          </w:tcPr>
          <w:p w14:paraId="436DA34B" w14:textId="47393433"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124</w:t>
            </w:r>
          </w:p>
        </w:tc>
        <w:tc>
          <w:tcPr>
            <w:tcW w:w="0" w:type="auto"/>
            <w:tcBorders>
              <w:top w:val="single" w:sz="4" w:space="0" w:color="auto"/>
              <w:bottom w:val="single" w:sz="4" w:space="0" w:color="auto"/>
            </w:tcBorders>
          </w:tcPr>
          <w:p w14:paraId="18C30B8F" w14:textId="7894545A"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99</w:t>
            </w:r>
          </w:p>
        </w:tc>
        <w:tc>
          <w:tcPr>
            <w:tcW w:w="0" w:type="auto"/>
            <w:tcBorders>
              <w:top w:val="single" w:sz="4" w:space="0" w:color="auto"/>
              <w:bottom w:val="single" w:sz="4" w:space="0" w:color="auto"/>
            </w:tcBorders>
          </w:tcPr>
          <w:p w14:paraId="768EA2A9" w14:textId="0C708A89"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98</w:t>
            </w:r>
          </w:p>
        </w:tc>
      </w:tr>
      <w:tr w:rsidR="00C56AEB" w:rsidRPr="00046E99" w14:paraId="5339041D" w14:textId="59032DD2" w:rsidTr="00821C91">
        <w:trPr>
          <w:trHeight w:val="270"/>
          <w:jc w:val="center"/>
        </w:trPr>
        <w:tc>
          <w:tcPr>
            <w:tcW w:w="0" w:type="auto"/>
            <w:vMerge/>
            <w:vAlign w:val="center"/>
          </w:tcPr>
          <w:p w14:paraId="155B0E37" w14:textId="77777777" w:rsidR="00C56AEB" w:rsidRPr="00046E99" w:rsidRDefault="00C56AEB" w:rsidP="00D53401">
            <w:pPr>
              <w:spacing w:before="60" w:after="60" w:line="288" w:lineRule="atLeast"/>
              <w:rPr>
                <w:rFonts w:cstheme="minorHAnsi"/>
                <w:sz w:val="20"/>
                <w:lang w:val="en-GB" w:eastAsia="en-US"/>
              </w:rPr>
            </w:pPr>
          </w:p>
        </w:tc>
        <w:tc>
          <w:tcPr>
            <w:tcW w:w="1546" w:type="dxa"/>
            <w:vMerge w:val="restart"/>
            <w:vAlign w:val="center"/>
          </w:tcPr>
          <w:p w14:paraId="613D2341" w14:textId="43350839" w:rsidR="00C56AEB" w:rsidRPr="00046E99" w:rsidRDefault="00C56AEB" w:rsidP="00D53401">
            <w:pPr>
              <w:spacing w:before="60" w:after="60" w:line="288" w:lineRule="atLeast"/>
              <w:rPr>
                <w:rFonts w:asciiTheme="minorHAnsi" w:hAnsiTheme="minorHAnsi" w:cstheme="minorHAnsi"/>
                <w:i/>
                <w:sz w:val="20"/>
                <w:szCs w:val="22"/>
                <w:lang w:val="en-GB"/>
              </w:rPr>
            </w:pPr>
            <w:r w:rsidRPr="00046E99">
              <w:rPr>
                <w:rFonts w:asciiTheme="minorHAnsi" w:hAnsiTheme="minorHAnsi" w:cstheme="minorHAnsi"/>
                <w:i/>
                <w:sz w:val="20"/>
                <w:szCs w:val="22"/>
                <w:lang w:val="en-GB"/>
              </w:rPr>
              <w:t>Escherichia coli</w:t>
            </w:r>
          </w:p>
        </w:tc>
        <w:tc>
          <w:tcPr>
            <w:tcW w:w="0" w:type="auto"/>
            <w:vMerge w:val="restart"/>
            <w:vAlign w:val="center"/>
          </w:tcPr>
          <w:p w14:paraId="017E5533" w14:textId="15677FF9" w:rsidR="00C56AEB" w:rsidRPr="00046E99" w:rsidRDefault="00C56AEB" w:rsidP="00D53401">
            <w:pPr>
              <w:spacing w:before="60" w:after="60" w:line="288" w:lineRule="atLeast"/>
              <w:jc w:val="center"/>
              <w:rPr>
                <w:rFonts w:cstheme="minorHAnsi"/>
                <w:i/>
                <w:sz w:val="20"/>
                <w:lang w:val="en-GB" w:eastAsia="en-US"/>
              </w:rPr>
            </w:pPr>
            <w:r w:rsidRPr="00046E99">
              <w:rPr>
                <w:rFonts w:cstheme="minorHAnsi"/>
                <w:i/>
                <w:sz w:val="20"/>
                <w:lang w:val="en-GB" w:eastAsia="en-US"/>
              </w:rPr>
              <w:t>E. coli</w:t>
            </w:r>
          </w:p>
        </w:tc>
        <w:tc>
          <w:tcPr>
            <w:tcW w:w="0" w:type="auto"/>
            <w:tcBorders>
              <w:bottom w:val="single" w:sz="4" w:space="0" w:color="auto"/>
            </w:tcBorders>
          </w:tcPr>
          <w:p w14:paraId="5DADFCD4" w14:textId="168F1307"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 xml:space="preserve">Median, </w:t>
            </w:r>
            <w:r w:rsidRPr="00046E99">
              <w:rPr>
                <w:rFonts w:cs="Arial"/>
                <w:szCs w:val="18"/>
                <w:lang w:val="en-GB"/>
              </w:rPr>
              <w:t>95</w:t>
            </w:r>
            <w:r w:rsidRPr="00046E99">
              <w:rPr>
                <w:rFonts w:cs="Arial"/>
                <w:szCs w:val="18"/>
                <w:vertAlign w:val="superscript"/>
                <w:lang w:val="en-GB"/>
              </w:rPr>
              <w:t>th</w:t>
            </w:r>
            <w:r w:rsidRPr="00046E99">
              <w:rPr>
                <w:rFonts w:cs="Arial"/>
                <w:szCs w:val="18"/>
                <w:lang w:val="en-GB"/>
              </w:rPr>
              <w:t xml:space="preserve"> </w:t>
            </w:r>
            <w:r w:rsidRPr="00046E99">
              <w:rPr>
                <w:rFonts w:cstheme="minorHAnsi"/>
                <w:sz w:val="20"/>
                <w:lang w:val="en-GB" w:eastAsia="en-US"/>
              </w:rPr>
              <w:t>percentile</w:t>
            </w:r>
          </w:p>
        </w:tc>
        <w:tc>
          <w:tcPr>
            <w:tcW w:w="1487" w:type="dxa"/>
            <w:tcBorders>
              <w:bottom w:val="single" w:sz="4" w:space="0" w:color="auto"/>
            </w:tcBorders>
            <w:vAlign w:val="center"/>
          </w:tcPr>
          <w:p w14:paraId="66973E2C" w14:textId="3128E655" w:rsidR="00C56AEB" w:rsidRPr="00046E99" w:rsidRDefault="00C56AEB" w:rsidP="00D53401">
            <w:pPr>
              <w:spacing w:before="60" w:after="60" w:line="288" w:lineRule="atLeast"/>
              <w:jc w:val="center"/>
              <w:rPr>
                <w:rFonts w:cstheme="minorHAnsi"/>
                <w:sz w:val="20"/>
                <w:lang w:val="en-GB" w:eastAsia="en-US"/>
              </w:rPr>
            </w:pPr>
            <w:proofErr w:type="spellStart"/>
            <w:r w:rsidRPr="00046E99">
              <w:rPr>
                <w:rFonts w:cstheme="minorHAnsi"/>
                <w:sz w:val="20"/>
                <w:lang w:val="en-GB" w:eastAsia="en-US"/>
              </w:rPr>
              <w:t>cfu</w:t>
            </w:r>
            <w:proofErr w:type="spellEnd"/>
            <w:r w:rsidRPr="00046E99">
              <w:rPr>
                <w:rFonts w:cstheme="minorHAnsi"/>
                <w:sz w:val="20"/>
                <w:lang w:val="en-GB" w:eastAsia="en-US"/>
              </w:rPr>
              <w:t xml:space="preserve"> or MPN 100 m</w:t>
            </w:r>
            <w:r w:rsidR="00D75E99">
              <w:rPr>
                <w:rFonts w:cstheme="minorHAnsi"/>
                <w:sz w:val="20"/>
                <w:lang w:val="en-GB" w:eastAsia="en-US"/>
              </w:rPr>
              <w:t>L</w:t>
            </w:r>
            <w:r w:rsidRPr="00046E99">
              <w:rPr>
                <w:rFonts w:cstheme="minorHAnsi"/>
                <w:sz w:val="20"/>
                <w:vertAlign w:val="superscript"/>
                <w:lang w:val="en-GB" w:eastAsia="en-US"/>
              </w:rPr>
              <w:t>-1</w:t>
            </w:r>
          </w:p>
        </w:tc>
        <w:tc>
          <w:tcPr>
            <w:tcW w:w="0" w:type="auto"/>
            <w:tcBorders>
              <w:bottom w:val="single" w:sz="4" w:space="0" w:color="auto"/>
            </w:tcBorders>
          </w:tcPr>
          <w:p w14:paraId="0586D517" w14:textId="6D74FA00"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119</w:t>
            </w:r>
          </w:p>
        </w:tc>
        <w:tc>
          <w:tcPr>
            <w:tcW w:w="0" w:type="auto"/>
            <w:tcBorders>
              <w:bottom w:val="single" w:sz="4" w:space="0" w:color="auto"/>
            </w:tcBorders>
          </w:tcPr>
          <w:p w14:paraId="2C586B05" w14:textId="3BA7D533"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94</w:t>
            </w:r>
          </w:p>
        </w:tc>
        <w:tc>
          <w:tcPr>
            <w:tcW w:w="0" w:type="auto"/>
            <w:tcBorders>
              <w:bottom w:val="single" w:sz="4" w:space="0" w:color="auto"/>
            </w:tcBorders>
          </w:tcPr>
          <w:p w14:paraId="6A01B803" w14:textId="21DC8D73"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93</w:t>
            </w:r>
          </w:p>
        </w:tc>
      </w:tr>
      <w:tr w:rsidR="00C56AEB" w:rsidRPr="00046E99" w14:paraId="1B25EB76" w14:textId="5EFD4C6A" w:rsidTr="00821C91">
        <w:trPr>
          <w:trHeight w:val="270"/>
          <w:jc w:val="center"/>
        </w:trPr>
        <w:tc>
          <w:tcPr>
            <w:tcW w:w="0" w:type="auto"/>
            <w:vMerge/>
            <w:vAlign w:val="center"/>
          </w:tcPr>
          <w:p w14:paraId="4D5FA194" w14:textId="77777777" w:rsidR="00C56AEB" w:rsidRPr="00046E99" w:rsidRDefault="00C56AEB" w:rsidP="00D53401">
            <w:pPr>
              <w:spacing w:before="60" w:after="60" w:line="288" w:lineRule="atLeast"/>
              <w:rPr>
                <w:rFonts w:cstheme="minorHAnsi"/>
                <w:sz w:val="20"/>
                <w:lang w:val="en-GB" w:eastAsia="en-US"/>
              </w:rPr>
            </w:pPr>
          </w:p>
        </w:tc>
        <w:tc>
          <w:tcPr>
            <w:tcW w:w="1546" w:type="dxa"/>
            <w:vMerge/>
            <w:vAlign w:val="center"/>
          </w:tcPr>
          <w:p w14:paraId="68C68AD2" w14:textId="77777777" w:rsidR="00C56AEB" w:rsidRPr="00046E99" w:rsidRDefault="00C56AEB" w:rsidP="00D53401">
            <w:pPr>
              <w:spacing w:before="60" w:after="60" w:line="288" w:lineRule="atLeast"/>
              <w:rPr>
                <w:rFonts w:asciiTheme="minorHAnsi" w:hAnsiTheme="minorHAnsi" w:cstheme="minorHAnsi"/>
                <w:i/>
                <w:sz w:val="20"/>
                <w:szCs w:val="22"/>
                <w:lang w:val="en-GB"/>
              </w:rPr>
            </w:pPr>
          </w:p>
        </w:tc>
        <w:tc>
          <w:tcPr>
            <w:tcW w:w="0" w:type="auto"/>
            <w:vMerge/>
            <w:vAlign w:val="center"/>
          </w:tcPr>
          <w:p w14:paraId="23C89540" w14:textId="77777777" w:rsidR="00C56AEB" w:rsidRPr="00046E99" w:rsidRDefault="00C56AEB" w:rsidP="00D53401">
            <w:pPr>
              <w:spacing w:before="60" w:after="60" w:line="288" w:lineRule="atLeast"/>
              <w:jc w:val="center"/>
              <w:rPr>
                <w:rFonts w:cstheme="minorHAnsi"/>
                <w:i/>
                <w:sz w:val="20"/>
                <w:lang w:val="en-GB" w:eastAsia="en-US"/>
              </w:rPr>
            </w:pPr>
          </w:p>
        </w:tc>
        <w:tc>
          <w:tcPr>
            <w:tcW w:w="0" w:type="auto"/>
            <w:tcBorders>
              <w:bottom w:val="single" w:sz="4" w:space="0" w:color="auto"/>
            </w:tcBorders>
          </w:tcPr>
          <w:p w14:paraId="22A29583" w14:textId="0CF4B679"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&gt;260</w:t>
            </w:r>
          </w:p>
        </w:tc>
        <w:tc>
          <w:tcPr>
            <w:tcW w:w="1487" w:type="dxa"/>
            <w:tcBorders>
              <w:bottom w:val="single" w:sz="4" w:space="0" w:color="auto"/>
            </w:tcBorders>
            <w:vAlign w:val="center"/>
          </w:tcPr>
          <w:p w14:paraId="61126E7F" w14:textId="5D8A43A2"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 exceedances</w:t>
            </w:r>
          </w:p>
        </w:tc>
        <w:tc>
          <w:tcPr>
            <w:tcW w:w="0" w:type="auto"/>
            <w:tcBorders>
              <w:bottom w:val="single" w:sz="4" w:space="0" w:color="auto"/>
            </w:tcBorders>
          </w:tcPr>
          <w:p w14:paraId="23A07FCD" w14:textId="30AAE177"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119</w:t>
            </w:r>
          </w:p>
        </w:tc>
        <w:tc>
          <w:tcPr>
            <w:tcW w:w="0" w:type="auto"/>
            <w:tcBorders>
              <w:bottom w:val="single" w:sz="4" w:space="0" w:color="auto"/>
            </w:tcBorders>
          </w:tcPr>
          <w:p w14:paraId="61CFEFD9" w14:textId="3FBBE89E"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94</w:t>
            </w:r>
          </w:p>
        </w:tc>
        <w:tc>
          <w:tcPr>
            <w:tcW w:w="0" w:type="auto"/>
            <w:tcBorders>
              <w:bottom w:val="single" w:sz="4" w:space="0" w:color="auto"/>
            </w:tcBorders>
          </w:tcPr>
          <w:p w14:paraId="36696BFB" w14:textId="362C7F65"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38</w:t>
            </w:r>
          </w:p>
        </w:tc>
      </w:tr>
      <w:tr w:rsidR="00C56AEB" w:rsidRPr="00046E99" w14:paraId="17C87321" w14:textId="05603E20" w:rsidTr="00D73D7E">
        <w:trPr>
          <w:trHeight w:val="270"/>
          <w:jc w:val="center"/>
        </w:trPr>
        <w:tc>
          <w:tcPr>
            <w:tcW w:w="0" w:type="auto"/>
            <w:vMerge/>
            <w:tcBorders>
              <w:bottom w:val="single" w:sz="4" w:space="0" w:color="auto"/>
            </w:tcBorders>
            <w:vAlign w:val="center"/>
          </w:tcPr>
          <w:p w14:paraId="18C6C1DF" w14:textId="77777777" w:rsidR="00C56AEB" w:rsidRPr="00046E99" w:rsidRDefault="00C56AEB" w:rsidP="00D53401">
            <w:pPr>
              <w:spacing w:before="60" w:after="60" w:line="288" w:lineRule="atLeast"/>
              <w:rPr>
                <w:rFonts w:cstheme="minorHAnsi"/>
                <w:sz w:val="20"/>
                <w:lang w:val="en-GB" w:eastAsia="en-US"/>
              </w:rPr>
            </w:pPr>
          </w:p>
        </w:tc>
        <w:tc>
          <w:tcPr>
            <w:tcW w:w="1546" w:type="dxa"/>
            <w:vMerge/>
            <w:tcBorders>
              <w:bottom w:val="single" w:sz="4" w:space="0" w:color="auto"/>
            </w:tcBorders>
            <w:vAlign w:val="center"/>
          </w:tcPr>
          <w:p w14:paraId="1C083DBD" w14:textId="77777777" w:rsidR="00C56AEB" w:rsidRPr="00046E99" w:rsidRDefault="00C56AEB" w:rsidP="00D53401">
            <w:pPr>
              <w:spacing w:before="60" w:after="60" w:line="288" w:lineRule="atLeast"/>
              <w:rPr>
                <w:rFonts w:asciiTheme="minorHAnsi" w:hAnsiTheme="minorHAnsi" w:cstheme="minorHAnsi"/>
                <w:i/>
                <w:sz w:val="20"/>
                <w:szCs w:val="22"/>
                <w:lang w:val="en-GB"/>
              </w:rPr>
            </w:pPr>
          </w:p>
        </w:tc>
        <w:tc>
          <w:tcPr>
            <w:tcW w:w="0" w:type="auto"/>
            <w:vMerge/>
            <w:tcBorders>
              <w:bottom w:val="single" w:sz="4" w:space="0" w:color="auto"/>
            </w:tcBorders>
            <w:vAlign w:val="center"/>
          </w:tcPr>
          <w:p w14:paraId="03353835" w14:textId="77777777" w:rsidR="00C56AEB" w:rsidRPr="00046E99" w:rsidRDefault="00C56AEB" w:rsidP="00D53401">
            <w:pPr>
              <w:spacing w:before="60" w:after="60" w:line="288" w:lineRule="atLeast"/>
              <w:jc w:val="center"/>
              <w:rPr>
                <w:rFonts w:cstheme="minorHAnsi"/>
                <w:i/>
                <w:sz w:val="20"/>
                <w:lang w:val="en-GB" w:eastAsia="en-US"/>
              </w:rPr>
            </w:pPr>
          </w:p>
        </w:tc>
        <w:tc>
          <w:tcPr>
            <w:tcW w:w="0" w:type="auto"/>
            <w:tcBorders>
              <w:bottom w:val="single" w:sz="4" w:space="0" w:color="auto"/>
            </w:tcBorders>
          </w:tcPr>
          <w:p w14:paraId="2919A492" w14:textId="2308F981" w:rsidR="00C56AEB" w:rsidRPr="00046E99" w:rsidRDefault="00C56AEB" w:rsidP="00D3107D">
            <w:pPr>
              <w:spacing w:before="60" w:after="60" w:line="288" w:lineRule="atLeast"/>
              <w:jc w:val="center"/>
              <w:rPr>
                <w:rFonts w:cstheme="minorHAnsi"/>
                <w:sz w:val="20"/>
                <w:lang w:val="en-GB" w:eastAsia="en-US"/>
              </w:rPr>
            </w:pPr>
            <w:r w:rsidRPr="00046E99">
              <w:rPr>
                <w:rFonts w:cstheme="minorHAnsi"/>
                <w:sz w:val="20"/>
                <w:lang w:val="en-GB" w:eastAsia="en-US"/>
              </w:rPr>
              <w:t>&gt;540</w:t>
            </w:r>
          </w:p>
        </w:tc>
        <w:tc>
          <w:tcPr>
            <w:tcW w:w="1487" w:type="dxa"/>
            <w:tcBorders>
              <w:bottom w:val="single" w:sz="4" w:space="0" w:color="auto"/>
            </w:tcBorders>
            <w:vAlign w:val="center"/>
          </w:tcPr>
          <w:p w14:paraId="2BB9F3BD" w14:textId="4D308E84"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 exceedances</w:t>
            </w:r>
          </w:p>
        </w:tc>
        <w:tc>
          <w:tcPr>
            <w:tcW w:w="0" w:type="auto"/>
            <w:tcBorders>
              <w:bottom w:val="single" w:sz="4" w:space="0" w:color="auto"/>
            </w:tcBorders>
          </w:tcPr>
          <w:p w14:paraId="27518767" w14:textId="26D7CE1E"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119</w:t>
            </w:r>
          </w:p>
        </w:tc>
        <w:tc>
          <w:tcPr>
            <w:tcW w:w="0" w:type="auto"/>
            <w:tcBorders>
              <w:bottom w:val="single" w:sz="4" w:space="0" w:color="auto"/>
            </w:tcBorders>
          </w:tcPr>
          <w:p w14:paraId="58FD71A0" w14:textId="02A9186A"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94</w:t>
            </w:r>
          </w:p>
        </w:tc>
        <w:tc>
          <w:tcPr>
            <w:tcW w:w="0" w:type="auto"/>
            <w:tcBorders>
              <w:bottom w:val="single" w:sz="4" w:space="0" w:color="auto"/>
            </w:tcBorders>
          </w:tcPr>
          <w:p w14:paraId="583BFF1B" w14:textId="0F0BD9FC"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eastAsia="en-US"/>
              </w:rPr>
              <w:t>26</w:t>
            </w:r>
          </w:p>
        </w:tc>
      </w:tr>
      <w:tr w:rsidR="00C56AEB" w:rsidRPr="00046E99" w14:paraId="69DE0DE0" w14:textId="10B69277" w:rsidTr="00D73D7E">
        <w:trPr>
          <w:trHeight w:val="270"/>
          <w:jc w:val="center"/>
        </w:trPr>
        <w:tc>
          <w:tcPr>
            <w:tcW w:w="0" w:type="auto"/>
            <w:vMerge w:val="restart"/>
            <w:tcBorders>
              <w:top w:val="single" w:sz="4" w:space="0" w:color="auto"/>
            </w:tcBorders>
            <w:vAlign w:val="center"/>
          </w:tcPr>
          <w:p w14:paraId="39F90D00" w14:textId="15D617A7" w:rsidR="00C56AEB" w:rsidRPr="00046E99" w:rsidRDefault="00D73D7E" w:rsidP="00D53401">
            <w:pPr>
              <w:spacing w:before="60" w:after="60" w:line="288" w:lineRule="atLeast"/>
              <w:rPr>
                <w:rFonts w:cstheme="minorHAnsi"/>
                <w:sz w:val="20"/>
                <w:lang w:val="en-GB" w:eastAsia="en-US"/>
              </w:rPr>
            </w:pPr>
            <w:r w:rsidRPr="00AD1861">
              <w:rPr>
                <w:lang w:val="en-GB"/>
              </w:rPr>
              <w:t>Chemical</w:t>
            </w:r>
          </w:p>
        </w:tc>
        <w:tc>
          <w:tcPr>
            <w:tcW w:w="1546" w:type="dxa"/>
            <w:tcBorders>
              <w:top w:val="single" w:sz="4" w:space="0" w:color="auto"/>
              <w:bottom w:val="single" w:sz="4" w:space="0" w:color="auto"/>
            </w:tcBorders>
            <w:vAlign w:val="center"/>
          </w:tcPr>
          <w:p w14:paraId="22748B6C" w14:textId="77777777" w:rsidR="00C56AEB" w:rsidRPr="00046E99" w:rsidRDefault="00C56AEB" w:rsidP="00D53401">
            <w:pPr>
              <w:spacing w:before="60" w:after="60" w:line="288" w:lineRule="atLeast"/>
              <w:rPr>
                <w:rFonts w:cstheme="minorHAnsi"/>
                <w:sz w:val="20"/>
                <w:lang w:val="en-GB" w:eastAsia="en-US"/>
              </w:rPr>
            </w:pPr>
            <w:r w:rsidRPr="00046E99">
              <w:rPr>
                <w:rFonts w:cstheme="minorHAnsi"/>
                <w:sz w:val="20"/>
                <w:lang w:val="en-GB"/>
              </w:rPr>
              <w:t>Dissolved reactive phosphorus</w:t>
            </w:r>
          </w:p>
        </w:tc>
        <w:tc>
          <w:tcPr>
            <w:tcW w:w="0" w:type="auto"/>
            <w:tcBorders>
              <w:top w:val="single" w:sz="4" w:space="0" w:color="auto"/>
              <w:bottom w:val="single" w:sz="4" w:space="0" w:color="auto"/>
            </w:tcBorders>
            <w:vAlign w:val="center"/>
          </w:tcPr>
          <w:p w14:paraId="6C158094" w14:textId="77777777"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rPr>
              <w:t>DRP</w:t>
            </w:r>
          </w:p>
        </w:tc>
        <w:tc>
          <w:tcPr>
            <w:tcW w:w="0" w:type="auto"/>
            <w:tcBorders>
              <w:top w:val="single" w:sz="4" w:space="0" w:color="auto"/>
              <w:bottom w:val="single" w:sz="4" w:space="0" w:color="auto"/>
            </w:tcBorders>
          </w:tcPr>
          <w:p w14:paraId="2B9E366F" w14:textId="6E97EC5F" w:rsidR="00C56AEB" w:rsidRPr="00046E99" w:rsidDel="0015146D" w:rsidRDefault="00C56AEB" w:rsidP="00D3107D">
            <w:pPr>
              <w:spacing w:before="60" w:after="60" w:line="288" w:lineRule="atLeast"/>
              <w:jc w:val="center"/>
              <w:rPr>
                <w:rFonts w:cstheme="minorHAnsi"/>
                <w:sz w:val="20"/>
                <w:lang w:eastAsia="en-NZ"/>
              </w:rPr>
            </w:pPr>
            <w:r w:rsidRPr="00046E99">
              <w:rPr>
                <w:rFonts w:cstheme="minorHAnsi"/>
                <w:sz w:val="20"/>
                <w:lang w:eastAsia="en-NZ"/>
              </w:rPr>
              <w:t>Median</w:t>
            </w:r>
          </w:p>
        </w:tc>
        <w:tc>
          <w:tcPr>
            <w:tcW w:w="1487" w:type="dxa"/>
            <w:tcBorders>
              <w:top w:val="single" w:sz="4" w:space="0" w:color="auto"/>
              <w:bottom w:val="single" w:sz="4" w:space="0" w:color="auto"/>
            </w:tcBorders>
          </w:tcPr>
          <w:p w14:paraId="0FF29F83" w14:textId="147CDD3D" w:rsidR="00C56AEB" w:rsidRPr="00046E99" w:rsidRDefault="00C56AEB" w:rsidP="00D53401">
            <w:pPr>
              <w:spacing w:before="60" w:after="60" w:line="288" w:lineRule="atLeast"/>
              <w:jc w:val="center"/>
              <w:rPr>
                <w:rFonts w:cstheme="minorHAnsi"/>
                <w:sz w:val="20"/>
                <w:lang w:val="en-GB" w:eastAsia="en-US"/>
              </w:rPr>
            </w:pPr>
            <w:bookmarkStart w:id="53" w:name="_Hlk532985966"/>
            <w:r w:rsidRPr="00046E99" w:rsidDel="0015146D">
              <w:rPr>
                <w:rFonts w:cstheme="minorHAnsi"/>
                <w:sz w:val="20"/>
                <w:lang w:eastAsia="en-NZ"/>
              </w:rPr>
              <w:t xml:space="preserve">mg </w:t>
            </w:r>
            <w:r w:rsidR="00D75E99">
              <w:rPr>
                <w:rFonts w:cstheme="minorHAnsi"/>
                <w:sz w:val="20"/>
                <w:lang w:eastAsia="en-NZ"/>
              </w:rPr>
              <w:t>L</w:t>
            </w:r>
            <w:r w:rsidRPr="00046E99" w:rsidDel="0015146D">
              <w:rPr>
                <w:rFonts w:cstheme="minorHAnsi"/>
                <w:sz w:val="20"/>
                <w:vertAlign w:val="superscript"/>
                <w:lang w:eastAsia="en-NZ"/>
              </w:rPr>
              <w:t>-1</w:t>
            </w:r>
            <w:bookmarkEnd w:id="53"/>
          </w:p>
        </w:tc>
        <w:tc>
          <w:tcPr>
            <w:tcW w:w="0" w:type="auto"/>
            <w:tcBorders>
              <w:top w:val="single" w:sz="4" w:space="0" w:color="auto"/>
              <w:bottom w:val="single" w:sz="4" w:space="0" w:color="auto"/>
            </w:tcBorders>
          </w:tcPr>
          <w:p w14:paraId="6DD8F10E" w14:textId="2C1A3CC0"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145</w:t>
            </w:r>
          </w:p>
        </w:tc>
        <w:tc>
          <w:tcPr>
            <w:tcW w:w="0" w:type="auto"/>
            <w:tcBorders>
              <w:top w:val="single" w:sz="4" w:space="0" w:color="auto"/>
              <w:bottom w:val="single" w:sz="4" w:space="0" w:color="auto"/>
            </w:tcBorders>
          </w:tcPr>
          <w:p w14:paraId="3DB8EE0B" w14:textId="05996BF8"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114</w:t>
            </w:r>
          </w:p>
        </w:tc>
        <w:tc>
          <w:tcPr>
            <w:tcW w:w="0" w:type="auto"/>
            <w:tcBorders>
              <w:top w:val="single" w:sz="4" w:space="0" w:color="auto"/>
              <w:bottom w:val="single" w:sz="4" w:space="0" w:color="auto"/>
            </w:tcBorders>
          </w:tcPr>
          <w:p w14:paraId="471DA909" w14:textId="04C21B13" w:rsidR="00C56AEB" w:rsidRPr="00046E99" w:rsidRDefault="00C56AEB" w:rsidP="00D53401">
            <w:pPr>
              <w:spacing w:before="60" w:after="60" w:line="288" w:lineRule="atLeast"/>
              <w:jc w:val="center"/>
              <w:rPr>
                <w:rFonts w:cstheme="minorHAnsi"/>
                <w:sz w:val="20"/>
                <w:lang w:eastAsia="en-NZ"/>
              </w:rPr>
            </w:pPr>
            <w:r w:rsidRPr="00046E99">
              <w:rPr>
                <w:rFonts w:cstheme="minorHAnsi"/>
                <w:sz w:val="20"/>
                <w:lang w:eastAsia="en-NZ"/>
              </w:rPr>
              <w:t>113</w:t>
            </w:r>
          </w:p>
        </w:tc>
      </w:tr>
      <w:tr w:rsidR="00C56AEB" w:rsidRPr="00046E99" w14:paraId="2FDF2D78" w14:textId="57EA94E3" w:rsidTr="00D73D7E">
        <w:trPr>
          <w:trHeight w:val="270"/>
          <w:jc w:val="center"/>
        </w:trPr>
        <w:tc>
          <w:tcPr>
            <w:tcW w:w="0" w:type="auto"/>
            <w:vMerge/>
            <w:tcBorders>
              <w:bottom w:val="single" w:sz="4" w:space="0" w:color="auto"/>
            </w:tcBorders>
            <w:vAlign w:val="center"/>
          </w:tcPr>
          <w:p w14:paraId="06C72771" w14:textId="77777777"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2140BE18" w14:textId="77777777" w:rsidR="00C56AEB" w:rsidRPr="00046E99" w:rsidRDefault="00C56AEB" w:rsidP="00D53401">
            <w:pPr>
              <w:spacing w:before="60" w:after="60" w:line="288" w:lineRule="atLeast"/>
              <w:rPr>
                <w:rFonts w:cstheme="minorHAnsi"/>
                <w:sz w:val="20"/>
                <w:lang w:val="en-GB" w:eastAsia="en-US"/>
              </w:rPr>
            </w:pPr>
            <w:r w:rsidRPr="00046E99">
              <w:rPr>
                <w:rFonts w:cstheme="minorHAnsi"/>
                <w:sz w:val="20"/>
                <w:lang w:val="en-GB"/>
              </w:rPr>
              <w:t>Total phosphorus (unfiltered)</w:t>
            </w:r>
          </w:p>
        </w:tc>
        <w:tc>
          <w:tcPr>
            <w:tcW w:w="0" w:type="auto"/>
            <w:tcBorders>
              <w:top w:val="single" w:sz="4" w:space="0" w:color="auto"/>
              <w:bottom w:val="single" w:sz="4" w:space="0" w:color="auto"/>
            </w:tcBorders>
            <w:vAlign w:val="center"/>
          </w:tcPr>
          <w:p w14:paraId="4BC9605B" w14:textId="77777777" w:rsidR="00C56AEB" w:rsidRPr="00046E99" w:rsidRDefault="00C56AEB" w:rsidP="00D53401">
            <w:pPr>
              <w:spacing w:before="60" w:after="60" w:line="288" w:lineRule="atLeast"/>
              <w:jc w:val="center"/>
              <w:rPr>
                <w:rFonts w:cstheme="minorHAnsi"/>
                <w:sz w:val="20"/>
                <w:lang w:val="en-GB" w:eastAsia="en-US"/>
              </w:rPr>
            </w:pPr>
            <w:r w:rsidRPr="00046E99">
              <w:rPr>
                <w:rFonts w:cstheme="minorHAnsi"/>
                <w:sz w:val="20"/>
                <w:lang w:val="en-GB"/>
              </w:rPr>
              <w:t>TP</w:t>
            </w:r>
          </w:p>
        </w:tc>
        <w:tc>
          <w:tcPr>
            <w:tcW w:w="0" w:type="auto"/>
            <w:tcBorders>
              <w:top w:val="single" w:sz="4" w:space="0" w:color="auto"/>
              <w:bottom w:val="single" w:sz="4" w:space="0" w:color="auto"/>
            </w:tcBorders>
          </w:tcPr>
          <w:p w14:paraId="2728C9E7" w14:textId="38637819" w:rsidR="00C56AEB" w:rsidRPr="00046E99" w:rsidDel="0015146D" w:rsidRDefault="00C56AEB" w:rsidP="00D3107D">
            <w:pPr>
              <w:spacing w:before="60" w:after="60" w:line="288" w:lineRule="atLeast"/>
              <w:jc w:val="center"/>
              <w:rPr>
                <w:rFonts w:cstheme="minorHAnsi"/>
                <w:sz w:val="20"/>
                <w:lang w:eastAsia="en-NZ"/>
              </w:rPr>
            </w:pPr>
            <w:r w:rsidRPr="00046E99">
              <w:rPr>
                <w:rFonts w:cstheme="minorHAnsi"/>
                <w:sz w:val="20"/>
                <w:lang w:eastAsia="en-NZ"/>
              </w:rPr>
              <w:t>Median</w:t>
            </w:r>
          </w:p>
        </w:tc>
        <w:tc>
          <w:tcPr>
            <w:tcW w:w="1487" w:type="dxa"/>
            <w:tcBorders>
              <w:top w:val="single" w:sz="4" w:space="0" w:color="auto"/>
              <w:bottom w:val="single" w:sz="4" w:space="0" w:color="auto"/>
            </w:tcBorders>
          </w:tcPr>
          <w:p w14:paraId="07826166" w14:textId="68F4C6F9" w:rsidR="00C56AEB" w:rsidRPr="00046E99" w:rsidRDefault="00C56AEB" w:rsidP="00D53401">
            <w:pPr>
              <w:spacing w:before="60" w:after="60" w:line="288" w:lineRule="atLeast"/>
              <w:jc w:val="center"/>
              <w:rPr>
                <w:rFonts w:cstheme="minorHAnsi"/>
                <w:sz w:val="20"/>
                <w:lang w:val="en-GB" w:eastAsia="en-US"/>
              </w:rPr>
            </w:pPr>
            <w:r w:rsidRPr="00046E99" w:rsidDel="0015146D">
              <w:rPr>
                <w:rFonts w:cstheme="minorHAnsi"/>
                <w:sz w:val="20"/>
                <w:lang w:eastAsia="en-NZ"/>
              </w:rPr>
              <w:t xml:space="preserve">mg </w:t>
            </w:r>
            <w:r w:rsidR="00D75E99">
              <w:rPr>
                <w:rFonts w:cstheme="minorHAnsi"/>
                <w:sz w:val="20"/>
                <w:lang w:eastAsia="en-NZ"/>
              </w:rPr>
              <w:t>L</w:t>
            </w:r>
            <w:r w:rsidRPr="00046E99" w:rsidDel="0015146D">
              <w:rPr>
                <w:rFonts w:cstheme="minorHAnsi"/>
                <w:sz w:val="20"/>
                <w:vertAlign w:val="superscript"/>
                <w:lang w:eastAsia="en-NZ"/>
              </w:rPr>
              <w:t>-1</w:t>
            </w:r>
          </w:p>
        </w:tc>
        <w:tc>
          <w:tcPr>
            <w:tcW w:w="0" w:type="auto"/>
            <w:tcBorders>
              <w:top w:val="single" w:sz="4" w:space="0" w:color="auto"/>
              <w:bottom w:val="single" w:sz="4" w:space="0" w:color="auto"/>
            </w:tcBorders>
          </w:tcPr>
          <w:p w14:paraId="624A9C22" w14:textId="69CFC7E2"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147</w:t>
            </w:r>
          </w:p>
        </w:tc>
        <w:tc>
          <w:tcPr>
            <w:tcW w:w="0" w:type="auto"/>
            <w:tcBorders>
              <w:top w:val="single" w:sz="4" w:space="0" w:color="auto"/>
              <w:bottom w:val="single" w:sz="4" w:space="0" w:color="auto"/>
            </w:tcBorders>
          </w:tcPr>
          <w:p w14:paraId="23B00163" w14:textId="63340B2E"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115</w:t>
            </w:r>
          </w:p>
        </w:tc>
        <w:tc>
          <w:tcPr>
            <w:tcW w:w="0" w:type="auto"/>
            <w:tcBorders>
              <w:top w:val="single" w:sz="4" w:space="0" w:color="auto"/>
              <w:bottom w:val="single" w:sz="4" w:space="0" w:color="auto"/>
            </w:tcBorders>
          </w:tcPr>
          <w:p w14:paraId="5D5EA167" w14:textId="7D080314" w:rsidR="00C56AEB" w:rsidRPr="00046E99" w:rsidRDefault="00C56AEB" w:rsidP="00D53401">
            <w:pPr>
              <w:spacing w:before="60" w:after="60" w:line="288" w:lineRule="atLeast"/>
              <w:jc w:val="center"/>
              <w:rPr>
                <w:rFonts w:cstheme="minorHAnsi"/>
                <w:sz w:val="20"/>
                <w:lang w:eastAsia="en-NZ"/>
              </w:rPr>
            </w:pPr>
            <w:r w:rsidRPr="00046E99">
              <w:rPr>
                <w:rFonts w:cstheme="minorHAnsi"/>
                <w:sz w:val="20"/>
                <w:lang w:eastAsia="en-NZ"/>
              </w:rPr>
              <w:t>114</w:t>
            </w:r>
          </w:p>
        </w:tc>
      </w:tr>
      <w:tr w:rsidR="00C56AEB" w:rsidRPr="00046E99" w14:paraId="3766E3D8" w14:textId="1262DD90" w:rsidTr="00D73D7E">
        <w:trPr>
          <w:trHeight w:val="270"/>
          <w:jc w:val="center"/>
        </w:trPr>
        <w:tc>
          <w:tcPr>
            <w:tcW w:w="0" w:type="auto"/>
            <w:vMerge/>
            <w:tcBorders>
              <w:top w:val="single" w:sz="4" w:space="0" w:color="auto"/>
            </w:tcBorders>
            <w:vAlign w:val="center"/>
          </w:tcPr>
          <w:p w14:paraId="1FE01CE7" w14:textId="77777777"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73C18841" w14:textId="77777777" w:rsidR="00C56AEB" w:rsidRPr="00046E99" w:rsidRDefault="00C56AEB" w:rsidP="00D53401">
            <w:pPr>
              <w:spacing w:before="60" w:after="60" w:line="288" w:lineRule="atLeast"/>
              <w:rPr>
                <w:rFonts w:cstheme="minorHAnsi"/>
                <w:sz w:val="20"/>
                <w:lang w:val="en-GB" w:eastAsia="en-US"/>
              </w:rPr>
            </w:pPr>
            <w:r w:rsidRPr="00046E99">
              <w:rPr>
                <w:rFonts w:cstheme="minorHAnsi"/>
                <w:sz w:val="20"/>
                <w:lang w:val="en-GB"/>
              </w:rPr>
              <w:t xml:space="preserve">Ammoniacal </w:t>
            </w:r>
            <w:r w:rsidRPr="00046E99" w:rsidDel="0015146D">
              <w:rPr>
                <w:rFonts w:cstheme="minorHAnsi"/>
                <w:sz w:val="20"/>
                <w:lang w:val="en-GB"/>
              </w:rPr>
              <w:t>nitrogen</w:t>
            </w:r>
          </w:p>
        </w:tc>
        <w:tc>
          <w:tcPr>
            <w:tcW w:w="0" w:type="auto"/>
            <w:tcBorders>
              <w:top w:val="single" w:sz="4" w:space="0" w:color="auto"/>
              <w:bottom w:val="single" w:sz="4" w:space="0" w:color="auto"/>
            </w:tcBorders>
            <w:vAlign w:val="center"/>
          </w:tcPr>
          <w:p w14:paraId="62952A9C" w14:textId="77777777" w:rsidR="00C56AEB" w:rsidRPr="00046E99" w:rsidRDefault="00C56AEB" w:rsidP="00D53401">
            <w:pPr>
              <w:spacing w:before="60" w:after="60" w:line="288" w:lineRule="atLeast"/>
              <w:jc w:val="center"/>
              <w:rPr>
                <w:rFonts w:cstheme="minorHAnsi"/>
                <w:sz w:val="20"/>
                <w:lang w:val="en-GB" w:eastAsia="en-US"/>
              </w:rPr>
            </w:pPr>
            <w:r w:rsidRPr="00046E99">
              <w:rPr>
                <w:rFonts w:cstheme="minorHAnsi"/>
              </w:rPr>
              <w:t>NH</w:t>
            </w:r>
            <w:r w:rsidRPr="00046E99">
              <w:rPr>
                <w:rFonts w:cstheme="minorHAnsi"/>
                <w:vertAlign w:val="subscript"/>
              </w:rPr>
              <w:t>4</w:t>
            </w:r>
            <w:r w:rsidRPr="00046E99">
              <w:rPr>
                <w:rFonts w:cstheme="minorHAnsi"/>
              </w:rPr>
              <w:t>-N</w:t>
            </w:r>
          </w:p>
        </w:tc>
        <w:tc>
          <w:tcPr>
            <w:tcW w:w="0" w:type="auto"/>
            <w:tcBorders>
              <w:top w:val="single" w:sz="4" w:space="0" w:color="auto"/>
              <w:bottom w:val="single" w:sz="4" w:space="0" w:color="auto"/>
            </w:tcBorders>
          </w:tcPr>
          <w:p w14:paraId="595A71B3" w14:textId="6A459AF1" w:rsidR="00C56AEB" w:rsidRPr="00046E99" w:rsidDel="0015146D" w:rsidRDefault="00C56AEB" w:rsidP="00D3107D">
            <w:pPr>
              <w:spacing w:before="60" w:after="60" w:line="288" w:lineRule="atLeast"/>
              <w:jc w:val="center"/>
              <w:rPr>
                <w:rFonts w:cstheme="minorHAnsi"/>
                <w:sz w:val="20"/>
                <w:lang w:eastAsia="en-NZ"/>
              </w:rPr>
            </w:pPr>
            <w:r w:rsidRPr="00046E99">
              <w:rPr>
                <w:rFonts w:cstheme="minorHAnsi"/>
                <w:sz w:val="20"/>
                <w:lang w:eastAsia="en-NZ"/>
              </w:rPr>
              <w:t>Median</w:t>
            </w:r>
          </w:p>
        </w:tc>
        <w:tc>
          <w:tcPr>
            <w:tcW w:w="1487" w:type="dxa"/>
            <w:tcBorders>
              <w:top w:val="single" w:sz="4" w:space="0" w:color="auto"/>
              <w:bottom w:val="single" w:sz="4" w:space="0" w:color="auto"/>
            </w:tcBorders>
          </w:tcPr>
          <w:p w14:paraId="0F908C66" w14:textId="27935778" w:rsidR="00C56AEB" w:rsidRPr="00046E99" w:rsidRDefault="00C56AEB" w:rsidP="00D53401">
            <w:pPr>
              <w:spacing w:before="60" w:after="60" w:line="288" w:lineRule="atLeast"/>
              <w:jc w:val="center"/>
              <w:rPr>
                <w:rFonts w:cstheme="minorHAnsi"/>
                <w:sz w:val="20"/>
                <w:lang w:val="en-GB" w:eastAsia="en-US"/>
              </w:rPr>
            </w:pPr>
            <w:r w:rsidRPr="00046E99" w:rsidDel="0015146D">
              <w:rPr>
                <w:rFonts w:cstheme="minorHAnsi"/>
                <w:sz w:val="20"/>
                <w:lang w:eastAsia="en-NZ"/>
              </w:rPr>
              <w:t xml:space="preserve">mg </w:t>
            </w:r>
            <w:r w:rsidR="00337027">
              <w:rPr>
                <w:rFonts w:cstheme="minorHAnsi"/>
                <w:sz w:val="20"/>
                <w:lang w:eastAsia="en-NZ"/>
              </w:rPr>
              <w:t>L</w:t>
            </w:r>
            <w:r w:rsidRPr="00046E99" w:rsidDel="0015146D">
              <w:rPr>
                <w:rFonts w:cstheme="minorHAnsi"/>
                <w:sz w:val="20"/>
                <w:vertAlign w:val="superscript"/>
                <w:lang w:eastAsia="en-NZ"/>
              </w:rPr>
              <w:t>-1</w:t>
            </w:r>
          </w:p>
        </w:tc>
        <w:tc>
          <w:tcPr>
            <w:tcW w:w="0" w:type="auto"/>
            <w:tcBorders>
              <w:top w:val="single" w:sz="4" w:space="0" w:color="auto"/>
              <w:bottom w:val="single" w:sz="4" w:space="0" w:color="auto"/>
            </w:tcBorders>
          </w:tcPr>
          <w:p w14:paraId="421FDA22" w14:textId="5E9DDAFF"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145</w:t>
            </w:r>
          </w:p>
        </w:tc>
        <w:tc>
          <w:tcPr>
            <w:tcW w:w="0" w:type="auto"/>
            <w:tcBorders>
              <w:top w:val="single" w:sz="4" w:space="0" w:color="auto"/>
              <w:bottom w:val="single" w:sz="4" w:space="0" w:color="auto"/>
            </w:tcBorders>
          </w:tcPr>
          <w:p w14:paraId="3FB2CB1A" w14:textId="0BEB089D"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114</w:t>
            </w:r>
          </w:p>
        </w:tc>
        <w:tc>
          <w:tcPr>
            <w:tcW w:w="0" w:type="auto"/>
            <w:tcBorders>
              <w:top w:val="single" w:sz="4" w:space="0" w:color="auto"/>
              <w:bottom w:val="single" w:sz="4" w:space="0" w:color="auto"/>
            </w:tcBorders>
          </w:tcPr>
          <w:p w14:paraId="75DA9B6D" w14:textId="1DBB177E" w:rsidR="00C56AEB" w:rsidRPr="00046E99" w:rsidRDefault="00C56AEB" w:rsidP="00D53401">
            <w:pPr>
              <w:spacing w:before="60" w:after="60" w:line="288" w:lineRule="atLeast"/>
              <w:jc w:val="center"/>
              <w:rPr>
                <w:rFonts w:cstheme="minorHAnsi"/>
                <w:sz w:val="20"/>
                <w:lang w:eastAsia="en-NZ"/>
              </w:rPr>
            </w:pPr>
            <w:r w:rsidRPr="00046E99">
              <w:rPr>
                <w:rFonts w:cstheme="minorHAnsi"/>
                <w:sz w:val="20"/>
                <w:lang w:eastAsia="en-NZ"/>
              </w:rPr>
              <w:t>113</w:t>
            </w:r>
          </w:p>
        </w:tc>
      </w:tr>
      <w:tr w:rsidR="00C56AEB" w:rsidRPr="00046E99" w14:paraId="1910CFF3" w14:textId="5E8994B0" w:rsidTr="00D73D7E">
        <w:trPr>
          <w:trHeight w:val="816"/>
          <w:jc w:val="center"/>
        </w:trPr>
        <w:tc>
          <w:tcPr>
            <w:tcW w:w="0" w:type="auto"/>
            <w:vMerge/>
            <w:vAlign w:val="center"/>
          </w:tcPr>
          <w:p w14:paraId="013FB78E" w14:textId="77777777"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04716D26" w14:textId="4775B852" w:rsidR="00C56AEB" w:rsidRPr="00046E99" w:rsidRDefault="00C56AEB" w:rsidP="00D53401">
            <w:pPr>
              <w:spacing w:before="60" w:after="60" w:line="288" w:lineRule="atLeast"/>
              <w:rPr>
                <w:rFonts w:cstheme="minorHAnsi"/>
                <w:sz w:val="20"/>
                <w:lang w:val="en-GB" w:eastAsia="en-US"/>
              </w:rPr>
            </w:pPr>
            <w:r w:rsidRPr="00046E99">
              <w:rPr>
                <w:rFonts w:cstheme="minorHAnsi"/>
                <w:sz w:val="20"/>
                <w:lang w:val="en-GB"/>
              </w:rPr>
              <w:t xml:space="preserve">Ammoniacal </w:t>
            </w:r>
            <w:r w:rsidRPr="00046E99" w:rsidDel="0015146D">
              <w:rPr>
                <w:rFonts w:cstheme="minorHAnsi"/>
                <w:sz w:val="20"/>
                <w:lang w:val="en-GB"/>
              </w:rPr>
              <w:t>nitrogen</w:t>
            </w:r>
            <w:r w:rsidRPr="00046E99">
              <w:rPr>
                <w:rFonts w:cstheme="minorHAnsi"/>
                <w:sz w:val="20"/>
                <w:lang w:val="en-GB"/>
              </w:rPr>
              <w:t xml:space="preserve"> </w:t>
            </w:r>
            <w:r w:rsidRPr="00046E99">
              <w:rPr>
                <w:lang w:val="en-GB"/>
              </w:rPr>
              <w:t>adjusted for pH</w:t>
            </w:r>
          </w:p>
        </w:tc>
        <w:tc>
          <w:tcPr>
            <w:tcW w:w="0" w:type="auto"/>
            <w:tcBorders>
              <w:top w:val="single" w:sz="4" w:space="0" w:color="auto"/>
              <w:bottom w:val="single" w:sz="4" w:space="0" w:color="auto"/>
            </w:tcBorders>
            <w:vAlign w:val="center"/>
          </w:tcPr>
          <w:p w14:paraId="0E7504E1" w14:textId="0B1C6D5A" w:rsidR="00C56AEB" w:rsidRPr="00046E99" w:rsidRDefault="00C56AEB" w:rsidP="00D53401">
            <w:pPr>
              <w:spacing w:before="60" w:after="60" w:line="288" w:lineRule="atLeast"/>
              <w:jc w:val="center"/>
              <w:rPr>
                <w:rFonts w:cstheme="minorHAnsi"/>
                <w:sz w:val="20"/>
                <w:lang w:val="en-GB" w:eastAsia="en-US"/>
              </w:rPr>
            </w:pPr>
            <w:r w:rsidRPr="00046E99">
              <w:rPr>
                <w:rFonts w:cstheme="minorHAnsi"/>
              </w:rPr>
              <w:t>NH</w:t>
            </w:r>
            <w:r w:rsidRPr="00046E99">
              <w:rPr>
                <w:rFonts w:cstheme="minorHAnsi"/>
                <w:vertAlign w:val="subscript"/>
              </w:rPr>
              <w:t>4</w:t>
            </w:r>
            <w:r w:rsidRPr="00046E99">
              <w:rPr>
                <w:rFonts w:cstheme="minorHAnsi"/>
              </w:rPr>
              <w:t>-N-adj</w:t>
            </w:r>
          </w:p>
        </w:tc>
        <w:tc>
          <w:tcPr>
            <w:tcW w:w="0" w:type="auto"/>
            <w:tcBorders>
              <w:top w:val="single" w:sz="4" w:space="0" w:color="auto"/>
              <w:bottom w:val="single" w:sz="4" w:space="0" w:color="auto"/>
            </w:tcBorders>
          </w:tcPr>
          <w:p w14:paraId="1A2778F5" w14:textId="472D318D" w:rsidR="00C56AEB" w:rsidRPr="00046E99" w:rsidDel="0015146D" w:rsidRDefault="00C56AEB" w:rsidP="00D3107D">
            <w:pPr>
              <w:spacing w:before="60" w:after="60" w:line="288" w:lineRule="atLeast"/>
              <w:jc w:val="center"/>
              <w:rPr>
                <w:rFonts w:cstheme="minorHAnsi"/>
                <w:sz w:val="20"/>
                <w:lang w:eastAsia="en-NZ"/>
              </w:rPr>
            </w:pPr>
            <w:r w:rsidRPr="00046E99">
              <w:rPr>
                <w:rFonts w:cstheme="minorHAnsi"/>
                <w:sz w:val="20"/>
                <w:lang w:val="en-GB" w:eastAsia="en-US"/>
              </w:rPr>
              <w:t>Median, 95</w:t>
            </w:r>
            <w:r w:rsidRPr="00046E99">
              <w:rPr>
                <w:rFonts w:cstheme="minorHAnsi"/>
                <w:sz w:val="20"/>
                <w:vertAlign w:val="superscript"/>
                <w:lang w:val="en-GB" w:eastAsia="en-US"/>
              </w:rPr>
              <w:t>th</w:t>
            </w:r>
            <w:r w:rsidRPr="00046E99">
              <w:rPr>
                <w:rFonts w:cstheme="minorHAnsi"/>
                <w:sz w:val="20"/>
                <w:lang w:val="en-GB" w:eastAsia="en-US"/>
              </w:rPr>
              <w:t xml:space="preserve"> percentile</w:t>
            </w:r>
          </w:p>
        </w:tc>
        <w:tc>
          <w:tcPr>
            <w:tcW w:w="1487" w:type="dxa"/>
            <w:tcBorders>
              <w:top w:val="single" w:sz="4" w:space="0" w:color="auto"/>
              <w:bottom w:val="single" w:sz="4" w:space="0" w:color="auto"/>
            </w:tcBorders>
          </w:tcPr>
          <w:p w14:paraId="3A48E1F2" w14:textId="25C7C86C" w:rsidR="00C56AEB" w:rsidRPr="00046E99" w:rsidRDefault="00C56AEB" w:rsidP="00D53401">
            <w:pPr>
              <w:spacing w:before="60" w:after="60" w:line="288" w:lineRule="atLeast"/>
              <w:jc w:val="center"/>
              <w:rPr>
                <w:rFonts w:cstheme="minorHAnsi"/>
                <w:sz w:val="20"/>
                <w:lang w:val="en-GB" w:eastAsia="en-US"/>
              </w:rPr>
            </w:pPr>
            <w:r w:rsidRPr="00046E99" w:rsidDel="0015146D">
              <w:rPr>
                <w:rFonts w:cstheme="minorHAnsi"/>
                <w:sz w:val="20"/>
                <w:lang w:eastAsia="en-NZ"/>
              </w:rPr>
              <w:t xml:space="preserve">mg </w:t>
            </w:r>
            <w:r w:rsidR="00337027">
              <w:rPr>
                <w:rFonts w:cstheme="minorHAnsi"/>
                <w:sz w:val="20"/>
                <w:lang w:eastAsia="en-NZ"/>
              </w:rPr>
              <w:t>L</w:t>
            </w:r>
            <w:r w:rsidRPr="00046E99" w:rsidDel="0015146D">
              <w:rPr>
                <w:rFonts w:cstheme="minorHAnsi"/>
                <w:sz w:val="20"/>
                <w:vertAlign w:val="superscript"/>
                <w:lang w:eastAsia="en-NZ"/>
              </w:rPr>
              <w:t>-1</w:t>
            </w:r>
          </w:p>
        </w:tc>
        <w:tc>
          <w:tcPr>
            <w:tcW w:w="0" w:type="auto"/>
            <w:tcBorders>
              <w:top w:val="single" w:sz="4" w:space="0" w:color="auto"/>
              <w:bottom w:val="single" w:sz="4" w:space="0" w:color="auto"/>
            </w:tcBorders>
          </w:tcPr>
          <w:p w14:paraId="30FD4C04" w14:textId="52B6370A"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144</w:t>
            </w:r>
          </w:p>
        </w:tc>
        <w:tc>
          <w:tcPr>
            <w:tcW w:w="0" w:type="auto"/>
            <w:tcBorders>
              <w:top w:val="single" w:sz="4" w:space="0" w:color="auto"/>
              <w:bottom w:val="single" w:sz="4" w:space="0" w:color="auto"/>
            </w:tcBorders>
          </w:tcPr>
          <w:p w14:paraId="64AAC97C" w14:textId="146AB2C6" w:rsidR="00C56AEB" w:rsidRPr="00046E99" w:rsidDel="0015146D" w:rsidRDefault="0011213F" w:rsidP="00D53401">
            <w:pPr>
              <w:spacing w:before="60" w:after="60" w:line="288" w:lineRule="atLeast"/>
              <w:jc w:val="center"/>
              <w:rPr>
                <w:rFonts w:cstheme="minorHAnsi"/>
                <w:sz w:val="20"/>
                <w:lang w:eastAsia="en-NZ"/>
              </w:rPr>
            </w:pPr>
            <w:r w:rsidRPr="00046E99">
              <w:rPr>
                <w:rFonts w:cstheme="minorHAnsi"/>
                <w:sz w:val="20"/>
                <w:lang w:eastAsia="en-NZ"/>
              </w:rPr>
              <w:t>113</w:t>
            </w:r>
          </w:p>
        </w:tc>
        <w:tc>
          <w:tcPr>
            <w:tcW w:w="0" w:type="auto"/>
            <w:tcBorders>
              <w:top w:val="single" w:sz="4" w:space="0" w:color="auto"/>
              <w:bottom w:val="single" w:sz="4" w:space="0" w:color="auto"/>
            </w:tcBorders>
          </w:tcPr>
          <w:p w14:paraId="5F1A19F3" w14:textId="064E601A" w:rsidR="00C56AEB" w:rsidRPr="00046E99" w:rsidRDefault="00C56AEB" w:rsidP="00D53401">
            <w:pPr>
              <w:spacing w:before="60" w:after="60" w:line="288" w:lineRule="atLeast"/>
              <w:jc w:val="center"/>
              <w:rPr>
                <w:rFonts w:cstheme="minorHAnsi"/>
                <w:sz w:val="20"/>
                <w:lang w:eastAsia="en-NZ"/>
              </w:rPr>
            </w:pPr>
            <w:r w:rsidRPr="00046E99">
              <w:rPr>
                <w:rFonts w:cstheme="minorHAnsi"/>
                <w:sz w:val="20"/>
                <w:lang w:eastAsia="en-NZ"/>
              </w:rPr>
              <w:t>112</w:t>
            </w:r>
          </w:p>
        </w:tc>
      </w:tr>
      <w:tr w:rsidR="00C56AEB" w:rsidRPr="00046E99" w14:paraId="19EB0D2E" w14:textId="07625C58" w:rsidTr="00D73D7E">
        <w:trPr>
          <w:trHeight w:val="270"/>
          <w:jc w:val="center"/>
        </w:trPr>
        <w:tc>
          <w:tcPr>
            <w:tcW w:w="0" w:type="auto"/>
            <w:vMerge/>
            <w:vAlign w:val="center"/>
          </w:tcPr>
          <w:p w14:paraId="04BCAB43" w14:textId="77777777"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5502D47F" w14:textId="26C5A7B9" w:rsidR="00C56AEB" w:rsidRPr="00046E99" w:rsidRDefault="00C56AEB" w:rsidP="00D53401">
            <w:pPr>
              <w:spacing w:before="60" w:after="60" w:line="288" w:lineRule="atLeast"/>
              <w:rPr>
                <w:rFonts w:cstheme="minorHAnsi"/>
                <w:sz w:val="20"/>
                <w:lang w:val="en-GB"/>
              </w:rPr>
            </w:pPr>
            <w:r w:rsidRPr="00046E99">
              <w:rPr>
                <w:rFonts w:cstheme="minorHAnsi"/>
                <w:sz w:val="20"/>
                <w:lang w:val="en-GB"/>
              </w:rPr>
              <w:t>Nitrate + nitrite nitrogen</w:t>
            </w:r>
          </w:p>
        </w:tc>
        <w:tc>
          <w:tcPr>
            <w:tcW w:w="0" w:type="auto"/>
            <w:tcBorders>
              <w:top w:val="single" w:sz="4" w:space="0" w:color="auto"/>
              <w:bottom w:val="single" w:sz="4" w:space="0" w:color="auto"/>
            </w:tcBorders>
            <w:vAlign w:val="center"/>
          </w:tcPr>
          <w:p w14:paraId="689EFDF3" w14:textId="07C0222D" w:rsidR="00C56AEB" w:rsidRPr="00046E99" w:rsidRDefault="00C56AEB" w:rsidP="00D53401">
            <w:pPr>
              <w:spacing w:before="60" w:after="60" w:line="288" w:lineRule="atLeast"/>
              <w:jc w:val="center"/>
              <w:rPr>
                <w:rFonts w:cstheme="minorHAnsi"/>
                <w:sz w:val="20"/>
                <w:lang w:val="en-GB"/>
              </w:rPr>
            </w:pPr>
            <w:r w:rsidRPr="00046E99">
              <w:rPr>
                <w:rFonts w:cstheme="minorHAnsi"/>
                <w:sz w:val="20"/>
                <w:lang w:val="en-GB"/>
              </w:rPr>
              <w:t>NNN</w:t>
            </w:r>
          </w:p>
        </w:tc>
        <w:tc>
          <w:tcPr>
            <w:tcW w:w="0" w:type="auto"/>
            <w:tcBorders>
              <w:top w:val="single" w:sz="4" w:space="0" w:color="auto"/>
              <w:bottom w:val="single" w:sz="4" w:space="0" w:color="auto"/>
            </w:tcBorders>
          </w:tcPr>
          <w:p w14:paraId="1451EBFD" w14:textId="51912528" w:rsidR="00C56AEB" w:rsidRPr="00046E99" w:rsidDel="0015146D" w:rsidRDefault="00C56AEB" w:rsidP="00D3107D">
            <w:pPr>
              <w:spacing w:before="60" w:after="60" w:line="288" w:lineRule="atLeast"/>
              <w:jc w:val="center"/>
              <w:rPr>
                <w:rFonts w:cstheme="minorHAnsi"/>
                <w:sz w:val="20"/>
                <w:lang w:eastAsia="en-NZ"/>
              </w:rPr>
            </w:pPr>
            <w:r w:rsidRPr="00046E99">
              <w:rPr>
                <w:rFonts w:cstheme="minorHAnsi"/>
                <w:sz w:val="20"/>
                <w:lang w:eastAsia="en-NZ"/>
              </w:rPr>
              <w:t>Median</w:t>
            </w:r>
          </w:p>
        </w:tc>
        <w:tc>
          <w:tcPr>
            <w:tcW w:w="1487" w:type="dxa"/>
            <w:tcBorders>
              <w:top w:val="single" w:sz="4" w:space="0" w:color="auto"/>
              <w:bottom w:val="single" w:sz="4" w:space="0" w:color="auto"/>
            </w:tcBorders>
          </w:tcPr>
          <w:p w14:paraId="3681501C" w14:textId="530328FE" w:rsidR="00C56AEB" w:rsidRPr="00046E99" w:rsidDel="0015146D" w:rsidRDefault="00C56AEB" w:rsidP="00D53401">
            <w:pPr>
              <w:spacing w:before="60" w:after="60" w:line="288" w:lineRule="atLeast"/>
              <w:jc w:val="center"/>
              <w:rPr>
                <w:rFonts w:cstheme="minorHAnsi"/>
                <w:sz w:val="20"/>
                <w:lang w:eastAsia="en-NZ"/>
              </w:rPr>
            </w:pPr>
            <w:r w:rsidRPr="00046E99" w:rsidDel="0015146D">
              <w:rPr>
                <w:rFonts w:cstheme="minorHAnsi"/>
                <w:sz w:val="20"/>
                <w:lang w:eastAsia="en-NZ"/>
              </w:rPr>
              <w:t xml:space="preserve">mg </w:t>
            </w:r>
            <w:r w:rsidR="00337027">
              <w:rPr>
                <w:rFonts w:cstheme="minorHAnsi"/>
                <w:sz w:val="20"/>
                <w:lang w:eastAsia="en-NZ"/>
              </w:rPr>
              <w:t>L</w:t>
            </w:r>
            <w:r w:rsidRPr="00046E99" w:rsidDel="0015146D">
              <w:rPr>
                <w:rFonts w:cstheme="minorHAnsi"/>
                <w:sz w:val="20"/>
                <w:vertAlign w:val="superscript"/>
                <w:lang w:eastAsia="en-NZ"/>
              </w:rPr>
              <w:t>-1</w:t>
            </w:r>
          </w:p>
        </w:tc>
        <w:tc>
          <w:tcPr>
            <w:tcW w:w="0" w:type="auto"/>
            <w:tcBorders>
              <w:top w:val="single" w:sz="4" w:space="0" w:color="auto"/>
              <w:bottom w:val="single" w:sz="4" w:space="0" w:color="auto"/>
            </w:tcBorders>
          </w:tcPr>
          <w:p w14:paraId="6F4CC91A" w14:textId="5C5917B7" w:rsidR="00C56AEB" w:rsidRPr="00046E99" w:rsidDel="0015146D" w:rsidRDefault="0011213F" w:rsidP="00D53401">
            <w:pPr>
              <w:spacing w:before="60" w:after="60" w:line="288" w:lineRule="atLeast"/>
              <w:jc w:val="center"/>
              <w:rPr>
                <w:rFonts w:cstheme="minorHAnsi"/>
                <w:sz w:val="20"/>
                <w:lang w:eastAsia="en-NZ"/>
              </w:rPr>
            </w:pPr>
            <w:r w:rsidRPr="00046E99">
              <w:rPr>
                <w:rFonts w:cstheme="minorHAnsi"/>
                <w:sz w:val="20"/>
                <w:lang w:eastAsia="en-NZ"/>
              </w:rPr>
              <w:t>102</w:t>
            </w:r>
          </w:p>
        </w:tc>
        <w:tc>
          <w:tcPr>
            <w:tcW w:w="0" w:type="auto"/>
            <w:tcBorders>
              <w:top w:val="single" w:sz="4" w:space="0" w:color="auto"/>
              <w:bottom w:val="single" w:sz="4" w:space="0" w:color="auto"/>
            </w:tcBorders>
          </w:tcPr>
          <w:p w14:paraId="655BDD85" w14:textId="60EFB3C0" w:rsidR="00C56AEB" w:rsidRPr="00046E99" w:rsidDel="0015146D" w:rsidRDefault="0011213F" w:rsidP="00D53401">
            <w:pPr>
              <w:spacing w:before="60" w:after="60" w:line="288" w:lineRule="atLeast"/>
              <w:jc w:val="center"/>
              <w:rPr>
                <w:rFonts w:cstheme="minorHAnsi"/>
                <w:sz w:val="20"/>
                <w:lang w:eastAsia="en-NZ"/>
              </w:rPr>
            </w:pPr>
            <w:r w:rsidRPr="00046E99">
              <w:rPr>
                <w:rFonts w:cstheme="minorHAnsi"/>
                <w:sz w:val="20"/>
                <w:lang w:eastAsia="en-NZ"/>
              </w:rPr>
              <w:t>79</w:t>
            </w:r>
          </w:p>
        </w:tc>
        <w:tc>
          <w:tcPr>
            <w:tcW w:w="0" w:type="auto"/>
            <w:tcBorders>
              <w:top w:val="single" w:sz="4" w:space="0" w:color="auto"/>
              <w:bottom w:val="single" w:sz="4" w:space="0" w:color="auto"/>
            </w:tcBorders>
          </w:tcPr>
          <w:p w14:paraId="637D4002" w14:textId="3054B6AC" w:rsidR="00C56AEB" w:rsidRPr="00046E99" w:rsidRDefault="0011213F" w:rsidP="00D53401">
            <w:pPr>
              <w:spacing w:before="60" w:after="60" w:line="288" w:lineRule="atLeast"/>
              <w:jc w:val="center"/>
              <w:rPr>
                <w:rFonts w:cstheme="minorHAnsi"/>
                <w:sz w:val="20"/>
                <w:lang w:eastAsia="en-NZ"/>
              </w:rPr>
            </w:pPr>
            <w:r w:rsidRPr="00046E99">
              <w:rPr>
                <w:rFonts w:cstheme="minorHAnsi"/>
                <w:sz w:val="20"/>
                <w:lang w:eastAsia="en-NZ"/>
              </w:rPr>
              <w:t>78</w:t>
            </w:r>
          </w:p>
        </w:tc>
      </w:tr>
      <w:tr w:rsidR="00C56AEB" w:rsidRPr="00046E99" w14:paraId="44F47866" w14:textId="570D74BA" w:rsidTr="00D73D7E">
        <w:trPr>
          <w:trHeight w:val="270"/>
          <w:jc w:val="center"/>
        </w:trPr>
        <w:tc>
          <w:tcPr>
            <w:tcW w:w="0" w:type="auto"/>
            <w:vMerge/>
            <w:vAlign w:val="center"/>
          </w:tcPr>
          <w:p w14:paraId="1563EE2A" w14:textId="77777777" w:rsidR="00C56AEB" w:rsidRPr="00046E99" w:rsidRDefault="00C56AEB" w:rsidP="00D53401">
            <w:pPr>
              <w:spacing w:before="60" w:after="60" w:line="288" w:lineRule="atLeast"/>
              <w:rPr>
                <w:rFonts w:cstheme="minorHAnsi"/>
                <w:sz w:val="20"/>
                <w:lang w:val="en-GB" w:eastAsia="en-US"/>
              </w:rPr>
            </w:pPr>
          </w:p>
        </w:tc>
        <w:tc>
          <w:tcPr>
            <w:tcW w:w="1546" w:type="dxa"/>
            <w:tcBorders>
              <w:top w:val="single" w:sz="4" w:space="0" w:color="auto"/>
              <w:bottom w:val="single" w:sz="4" w:space="0" w:color="auto"/>
            </w:tcBorders>
            <w:vAlign w:val="center"/>
          </w:tcPr>
          <w:p w14:paraId="35B4885E" w14:textId="71BBAADB" w:rsidR="00C56AEB" w:rsidRPr="00046E99" w:rsidRDefault="00C56AEB" w:rsidP="00D53401">
            <w:pPr>
              <w:spacing w:before="60" w:after="60" w:line="288" w:lineRule="atLeast"/>
              <w:rPr>
                <w:rFonts w:cstheme="minorHAnsi"/>
                <w:sz w:val="20"/>
                <w:lang w:val="en-GB"/>
              </w:rPr>
            </w:pPr>
            <w:r w:rsidRPr="00046E99">
              <w:rPr>
                <w:rFonts w:cstheme="minorHAnsi"/>
                <w:sz w:val="20"/>
                <w:lang w:val="en-GB"/>
              </w:rPr>
              <w:t>Total nitrogen (unfiltered)</w:t>
            </w:r>
          </w:p>
        </w:tc>
        <w:tc>
          <w:tcPr>
            <w:tcW w:w="0" w:type="auto"/>
            <w:tcBorders>
              <w:top w:val="single" w:sz="4" w:space="0" w:color="auto"/>
              <w:bottom w:val="single" w:sz="4" w:space="0" w:color="auto"/>
            </w:tcBorders>
            <w:vAlign w:val="center"/>
          </w:tcPr>
          <w:p w14:paraId="69E04015" w14:textId="4796908A" w:rsidR="00C56AEB" w:rsidRPr="00046E99" w:rsidRDefault="00C56AEB" w:rsidP="00D53401">
            <w:pPr>
              <w:spacing w:before="60" w:after="60" w:line="288" w:lineRule="atLeast"/>
              <w:jc w:val="center"/>
              <w:rPr>
                <w:rFonts w:cstheme="minorHAnsi"/>
                <w:sz w:val="20"/>
                <w:lang w:val="en-GB"/>
              </w:rPr>
            </w:pPr>
            <w:r w:rsidRPr="00046E99">
              <w:rPr>
                <w:rFonts w:cstheme="minorHAnsi"/>
                <w:sz w:val="20"/>
                <w:lang w:val="en-GB"/>
              </w:rPr>
              <w:t>TN</w:t>
            </w:r>
          </w:p>
        </w:tc>
        <w:tc>
          <w:tcPr>
            <w:tcW w:w="0" w:type="auto"/>
            <w:tcBorders>
              <w:top w:val="single" w:sz="4" w:space="0" w:color="auto"/>
              <w:bottom w:val="single" w:sz="4" w:space="0" w:color="auto"/>
            </w:tcBorders>
          </w:tcPr>
          <w:p w14:paraId="430D7A1A" w14:textId="1EF532A5" w:rsidR="00C56AEB" w:rsidRPr="00046E99" w:rsidDel="0015146D" w:rsidRDefault="00C56AEB" w:rsidP="00D3107D">
            <w:pPr>
              <w:spacing w:before="60" w:after="60" w:line="288" w:lineRule="atLeast"/>
              <w:jc w:val="center"/>
              <w:rPr>
                <w:rFonts w:cstheme="minorHAnsi"/>
                <w:sz w:val="20"/>
                <w:lang w:eastAsia="en-NZ"/>
              </w:rPr>
            </w:pPr>
            <w:r w:rsidRPr="00046E99">
              <w:rPr>
                <w:rFonts w:cstheme="minorHAnsi"/>
                <w:sz w:val="20"/>
                <w:lang w:eastAsia="en-NZ"/>
              </w:rPr>
              <w:t>Median</w:t>
            </w:r>
          </w:p>
        </w:tc>
        <w:tc>
          <w:tcPr>
            <w:tcW w:w="1487" w:type="dxa"/>
            <w:tcBorders>
              <w:top w:val="single" w:sz="4" w:space="0" w:color="auto"/>
              <w:bottom w:val="single" w:sz="4" w:space="0" w:color="auto"/>
            </w:tcBorders>
          </w:tcPr>
          <w:p w14:paraId="5B075FD6" w14:textId="22960AC2" w:rsidR="00C56AEB" w:rsidRPr="00046E99" w:rsidDel="0015146D" w:rsidRDefault="00C56AEB" w:rsidP="00D53401">
            <w:pPr>
              <w:spacing w:before="60" w:after="60" w:line="288" w:lineRule="atLeast"/>
              <w:jc w:val="center"/>
              <w:rPr>
                <w:rFonts w:cstheme="minorHAnsi"/>
                <w:sz w:val="20"/>
                <w:lang w:eastAsia="en-NZ"/>
              </w:rPr>
            </w:pPr>
            <w:r w:rsidRPr="00046E99" w:rsidDel="0015146D">
              <w:rPr>
                <w:rFonts w:cstheme="minorHAnsi"/>
                <w:sz w:val="20"/>
                <w:lang w:eastAsia="en-NZ"/>
              </w:rPr>
              <w:t xml:space="preserve">mg </w:t>
            </w:r>
            <w:r w:rsidR="00337027">
              <w:rPr>
                <w:rFonts w:cstheme="minorHAnsi"/>
                <w:sz w:val="20"/>
                <w:lang w:eastAsia="en-NZ"/>
              </w:rPr>
              <w:t>L</w:t>
            </w:r>
            <w:r w:rsidRPr="00046E99" w:rsidDel="0015146D">
              <w:rPr>
                <w:rFonts w:cstheme="minorHAnsi"/>
                <w:sz w:val="20"/>
                <w:vertAlign w:val="superscript"/>
                <w:lang w:eastAsia="en-NZ"/>
              </w:rPr>
              <w:t>-1</w:t>
            </w:r>
          </w:p>
        </w:tc>
        <w:tc>
          <w:tcPr>
            <w:tcW w:w="0" w:type="auto"/>
            <w:tcBorders>
              <w:top w:val="single" w:sz="4" w:space="0" w:color="auto"/>
              <w:bottom w:val="single" w:sz="4" w:space="0" w:color="auto"/>
            </w:tcBorders>
          </w:tcPr>
          <w:p w14:paraId="7C20FD9E" w14:textId="66CFB8A5" w:rsidR="00C56AEB" w:rsidRPr="00046E99" w:rsidDel="0015146D" w:rsidRDefault="00C56AEB" w:rsidP="00D53401">
            <w:pPr>
              <w:spacing w:before="60" w:after="60" w:line="288" w:lineRule="atLeast"/>
              <w:jc w:val="center"/>
              <w:rPr>
                <w:rFonts w:cstheme="minorHAnsi"/>
                <w:sz w:val="20"/>
                <w:lang w:eastAsia="en-NZ"/>
              </w:rPr>
            </w:pPr>
            <w:r w:rsidRPr="00046E99">
              <w:rPr>
                <w:rFonts w:cstheme="minorHAnsi"/>
                <w:sz w:val="20"/>
                <w:lang w:eastAsia="en-NZ"/>
              </w:rPr>
              <w:t>14</w:t>
            </w:r>
            <w:r w:rsidR="0011213F" w:rsidRPr="00046E99">
              <w:rPr>
                <w:rFonts w:cstheme="minorHAnsi"/>
                <w:sz w:val="20"/>
                <w:lang w:eastAsia="en-NZ"/>
              </w:rPr>
              <w:t>7</w:t>
            </w:r>
          </w:p>
        </w:tc>
        <w:tc>
          <w:tcPr>
            <w:tcW w:w="0" w:type="auto"/>
            <w:tcBorders>
              <w:top w:val="single" w:sz="4" w:space="0" w:color="auto"/>
              <w:bottom w:val="single" w:sz="4" w:space="0" w:color="auto"/>
            </w:tcBorders>
          </w:tcPr>
          <w:p w14:paraId="21F44F2A" w14:textId="49EB815C" w:rsidR="00C56AEB" w:rsidRPr="00046E99" w:rsidDel="0015146D" w:rsidRDefault="0011213F" w:rsidP="00D53401">
            <w:pPr>
              <w:spacing w:before="60" w:after="60" w:line="288" w:lineRule="atLeast"/>
              <w:jc w:val="center"/>
              <w:rPr>
                <w:rFonts w:cstheme="minorHAnsi"/>
                <w:sz w:val="20"/>
                <w:lang w:eastAsia="en-NZ"/>
              </w:rPr>
            </w:pPr>
            <w:r w:rsidRPr="00046E99">
              <w:rPr>
                <w:rFonts w:cstheme="minorHAnsi"/>
                <w:sz w:val="20"/>
                <w:lang w:eastAsia="en-NZ"/>
              </w:rPr>
              <w:t>115</w:t>
            </w:r>
          </w:p>
        </w:tc>
        <w:tc>
          <w:tcPr>
            <w:tcW w:w="0" w:type="auto"/>
            <w:tcBorders>
              <w:top w:val="single" w:sz="4" w:space="0" w:color="auto"/>
              <w:bottom w:val="single" w:sz="4" w:space="0" w:color="auto"/>
            </w:tcBorders>
          </w:tcPr>
          <w:p w14:paraId="3A43E1E8" w14:textId="30A05750" w:rsidR="00C56AEB" w:rsidRPr="00046E99" w:rsidRDefault="0011213F" w:rsidP="00D53401">
            <w:pPr>
              <w:spacing w:before="60" w:after="60" w:line="288" w:lineRule="atLeast"/>
              <w:jc w:val="center"/>
              <w:rPr>
                <w:rFonts w:cstheme="minorHAnsi"/>
                <w:sz w:val="20"/>
                <w:lang w:eastAsia="en-NZ"/>
              </w:rPr>
            </w:pPr>
            <w:r w:rsidRPr="00046E99">
              <w:rPr>
                <w:rFonts w:cstheme="minorHAnsi"/>
                <w:sz w:val="20"/>
                <w:lang w:eastAsia="en-NZ"/>
              </w:rPr>
              <w:t>114</w:t>
            </w:r>
          </w:p>
        </w:tc>
      </w:tr>
    </w:tbl>
    <w:bookmarkEnd w:id="52"/>
    <w:p w14:paraId="46CB809F" w14:textId="76BBFC19" w:rsidR="00D539CE" w:rsidRPr="00DB6329" w:rsidRDefault="00685DF0" w:rsidP="00D539CE">
      <w:pPr>
        <w:pStyle w:val="BodyText"/>
        <w:rPr>
          <w:sz w:val="20"/>
          <w:szCs w:val="20"/>
        </w:rPr>
      </w:pPr>
      <w:r>
        <w:rPr>
          <w:b/>
          <w:bCs/>
        </w:rPr>
        <w:t xml:space="preserve"> </w:t>
      </w:r>
      <w:r w:rsidR="00DB6329" w:rsidRPr="00DB6329">
        <w:rPr>
          <w:sz w:val="20"/>
          <w:szCs w:val="20"/>
        </w:rPr>
        <w:t xml:space="preserve"># Data from </w:t>
      </w:r>
      <w:r w:rsidR="00DB6329">
        <w:rPr>
          <w:sz w:val="20"/>
          <w:szCs w:val="20"/>
        </w:rPr>
        <w:fldChar w:fldCharType="begin"/>
      </w:r>
      <w:r w:rsidR="0083485B">
        <w:rPr>
          <w:sz w:val="20"/>
          <w:szCs w:val="20"/>
        </w:rPr>
        <w:instrText xml:space="preserve"> ADDIN EN.CITE &lt;EndNote&gt;&lt;Cite AuthorYear="1"&gt;&lt;Author&gt;Booker&lt;/Author&gt;&lt;Year&gt;2025&lt;/Year&gt;&lt;RecNum&gt;2113&lt;/RecNum&gt;&lt;DisplayText&gt;Booker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lakes; analysis of national data ending in 2024&lt;/title&gt;&lt;secondary-title&gt;ESNZ Client Report&lt;/secondary-title&gt;&lt;/titles&gt;&lt;pages&gt;90&lt;/pages&gt;&lt;number&gt;2025334CH&lt;/number&gt;&lt;dates&gt;&lt;year&gt;2025&lt;/year&gt;&lt;/dates&gt;&lt;publisher&gt;Ministry for the Environment&lt;/publisher&gt;&lt;urls&gt;&lt;/urls&gt;&lt;/record&gt;&lt;/Cite&gt;&lt;/EndNote&gt;</w:instrText>
      </w:r>
      <w:r w:rsidR="00DB6329">
        <w:rPr>
          <w:sz w:val="20"/>
          <w:szCs w:val="20"/>
        </w:rPr>
        <w:fldChar w:fldCharType="separate"/>
      </w:r>
      <w:r w:rsidR="0083485B">
        <w:rPr>
          <w:noProof/>
          <w:sz w:val="20"/>
          <w:szCs w:val="20"/>
        </w:rPr>
        <w:t>Booker et al. (2025)</w:t>
      </w:r>
      <w:r w:rsidR="00DB6329">
        <w:rPr>
          <w:sz w:val="20"/>
          <w:szCs w:val="20"/>
        </w:rPr>
        <w:fldChar w:fldCharType="end"/>
      </w:r>
      <w:r w:rsidR="00D75E99">
        <w:rPr>
          <w:sz w:val="20"/>
          <w:szCs w:val="20"/>
        </w:rPr>
        <w:t>.</w:t>
      </w:r>
    </w:p>
    <w:p w14:paraId="15F6D0F7" w14:textId="77777777" w:rsidR="00730B10" w:rsidRPr="00730B10" w:rsidRDefault="00730B10" w:rsidP="00730B10">
      <w:pPr>
        <w:pStyle w:val="BodyText"/>
        <w:rPr>
          <w:lang w:eastAsia="en-NZ" w:bidi="he-IL"/>
        </w:rPr>
      </w:pPr>
      <w:r w:rsidRPr="00730B10">
        <w:rPr>
          <w:lang w:eastAsia="en-NZ" w:bidi="he-IL"/>
        </w:rPr>
        <w:t xml:space="preserve">Secchi depth (abbreviated as Secchi) is a measure of water clarity and gives an indication of the amount of light-scattering and light-absorbing particulate and dissolved matter in lakes. Secchi measures the maximum depth at which a black and white Secchi disk is visible to an observer at the lake surface. </w:t>
      </w:r>
    </w:p>
    <w:p w14:paraId="38BB433C" w14:textId="77777777" w:rsidR="00730B10" w:rsidRPr="00730B10" w:rsidRDefault="00730B10" w:rsidP="00730B10">
      <w:pPr>
        <w:pStyle w:val="BodyText"/>
        <w:rPr>
          <w:lang w:eastAsia="en-NZ" w:bidi="he-IL"/>
        </w:rPr>
      </w:pPr>
      <w:r w:rsidRPr="00730B10">
        <w:rPr>
          <w:lang w:eastAsia="en-NZ" w:bidi="he-IL"/>
        </w:rPr>
        <w:t>Five different nutrient species (NNN, NH</w:t>
      </w:r>
      <w:r w:rsidRPr="00730B10">
        <w:rPr>
          <w:vertAlign w:val="subscript"/>
          <w:lang w:eastAsia="en-NZ" w:bidi="he-IL"/>
        </w:rPr>
        <w:t>4</w:t>
      </w:r>
      <w:r w:rsidRPr="00730B10">
        <w:rPr>
          <w:lang w:eastAsia="en-NZ" w:bidi="he-IL"/>
        </w:rPr>
        <w:t xml:space="preserve">-N, DRP, TN and TP) were included because they influence the growth of planktonic, epiphytic and benthic algae and vascular plants (macrophytes) in lakes, and because ammonia can be toxic to lake organisms at high </w:t>
      </w:r>
      <w:r w:rsidRPr="00730B10">
        <w:rPr>
          <w:lang w:eastAsia="en-NZ" w:bidi="he-IL"/>
        </w:rPr>
        <w:lastRenderedPageBreak/>
        <w:t>concentrations. Nutrient enrichment can promote proliferations of planktonic algae (phytoplankton) and epiphytic algae on the surfaces of lake macrophytes. These algae can inhibit macrophyte growth by reducing light penetration. At elevated concentrations, free ammonia (NH</w:t>
      </w:r>
      <w:r w:rsidRPr="00730B10">
        <w:rPr>
          <w:vertAlign w:val="subscript"/>
          <w:lang w:eastAsia="en-NZ" w:bidi="he-IL"/>
        </w:rPr>
        <w:t>3</w:t>
      </w:r>
      <w:r w:rsidRPr="00730B10">
        <w:rPr>
          <w:lang w:eastAsia="en-NZ" w:bidi="he-IL"/>
        </w:rPr>
        <w:t>) can be toxic to animals, including lake fish and invertebrates (Randall and Tsui 2002). The concentration of free ammonia and consequent risk to fish and invertebrates is determined by water temperature, pH and salinity, as well as the concentration of total ammonium plus ammonia (NH</w:t>
      </w:r>
      <w:r w:rsidRPr="00730B10">
        <w:rPr>
          <w:vertAlign w:val="subscript"/>
          <w:lang w:eastAsia="en-NZ" w:bidi="he-IL"/>
        </w:rPr>
        <w:t>4</w:t>
      </w:r>
      <w:r w:rsidRPr="00730B10">
        <w:rPr>
          <w:vertAlign w:val="superscript"/>
          <w:lang w:eastAsia="en-NZ" w:bidi="he-IL"/>
        </w:rPr>
        <w:t xml:space="preserve">+ </w:t>
      </w:r>
      <w:r w:rsidRPr="00730B10">
        <w:rPr>
          <w:lang w:eastAsia="en-NZ" w:bidi="he-IL"/>
        </w:rPr>
        <w:t>+ NH</w:t>
      </w:r>
      <w:r w:rsidRPr="00730B10">
        <w:rPr>
          <w:vertAlign w:val="subscript"/>
          <w:lang w:eastAsia="en-NZ" w:bidi="he-IL"/>
        </w:rPr>
        <w:t>3</w:t>
      </w:r>
      <w:r w:rsidRPr="00730B10">
        <w:rPr>
          <w:lang w:eastAsia="en-NZ" w:bidi="he-IL"/>
        </w:rPr>
        <w:t>), in this report termed ammoniacal nitrogen and abbreviated NH</w:t>
      </w:r>
      <w:r w:rsidRPr="00730B10">
        <w:rPr>
          <w:vertAlign w:val="subscript"/>
          <w:lang w:eastAsia="en-NZ" w:bidi="he-IL"/>
        </w:rPr>
        <w:t>4</w:t>
      </w:r>
      <w:r w:rsidRPr="00730B10">
        <w:rPr>
          <w:lang w:eastAsia="en-NZ" w:bidi="he-IL"/>
        </w:rPr>
        <w:t>-N.</w:t>
      </w:r>
    </w:p>
    <w:p w14:paraId="030F34C9" w14:textId="77777777" w:rsidR="00730B10" w:rsidRPr="00730B10" w:rsidRDefault="00730B10" w:rsidP="00730B10">
      <w:pPr>
        <w:pStyle w:val="BodyText"/>
        <w:rPr>
          <w:lang w:eastAsia="en-NZ" w:bidi="he-IL"/>
        </w:rPr>
      </w:pPr>
      <w:r w:rsidRPr="00730B10">
        <w:rPr>
          <w:lang w:eastAsia="en-NZ" w:bidi="he-IL"/>
        </w:rPr>
        <w:t xml:space="preserve">Chlorophyll </w:t>
      </w:r>
      <w:r w:rsidRPr="00730B10">
        <w:rPr>
          <w:i/>
          <w:iCs/>
          <w:lang w:eastAsia="en-NZ" w:bidi="he-IL"/>
        </w:rPr>
        <w:t>a</w:t>
      </w:r>
      <w:r w:rsidRPr="00730B10">
        <w:rPr>
          <w:lang w:eastAsia="en-NZ" w:bidi="he-IL"/>
        </w:rPr>
        <w:t xml:space="preserve"> concentration is an index of lake phytoplankton biomass. High chlorophyll </w:t>
      </w:r>
      <w:r w:rsidRPr="00730B10">
        <w:rPr>
          <w:i/>
          <w:iCs/>
          <w:lang w:eastAsia="en-NZ" w:bidi="he-IL"/>
        </w:rPr>
        <w:t>a</w:t>
      </w:r>
      <w:r w:rsidRPr="00730B10">
        <w:rPr>
          <w:lang w:eastAsia="en-NZ" w:bidi="he-IL"/>
        </w:rPr>
        <w:t xml:space="preserve"> </w:t>
      </w:r>
      <w:proofErr w:type="gramStart"/>
      <w:r w:rsidRPr="00730B10">
        <w:rPr>
          <w:lang w:eastAsia="en-NZ" w:bidi="he-IL"/>
        </w:rPr>
        <w:t>concentrations</w:t>
      </w:r>
      <w:proofErr w:type="gramEnd"/>
      <w:r w:rsidRPr="00730B10">
        <w:rPr>
          <w:lang w:eastAsia="en-NZ" w:bidi="he-IL"/>
        </w:rPr>
        <w:t xml:space="preserve"> may occur during periods of high internal and/or external nutrient </w:t>
      </w:r>
      <w:proofErr w:type="gramStart"/>
      <w:r w:rsidRPr="00730B10">
        <w:rPr>
          <w:lang w:eastAsia="en-NZ" w:bidi="he-IL"/>
        </w:rPr>
        <w:t>loading, and</w:t>
      </w:r>
      <w:proofErr w:type="gramEnd"/>
      <w:r w:rsidRPr="00730B10">
        <w:rPr>
          <w:lang w:eastAsia="en-NZ" w:bidi="he-IL"/>
        </w:rPr>
        <w:t xml:space="preserve"> are the primary indicators of eutrophication. Phytoplankton chlorophyll </w:t>
      </w:r>
      <w:proofErr w:type="gramStart"/>
      <w:r w:rsidRPr="00730B10">
        <w:rPr>
          <w:i/>
          <w:iCs/>
          <w:lang w:eastAsia="en-NZ" w:bidi="he-IL"/>
        </w:rPr>
        <w:t>a</w:t>
      </w:r>
      <w:r w:rsidRPr="00730B10">
        <w:rPr>
          <w:lang w:eastAsia="en-NZ" w:bidi="he-IL"/>
        </w:rPr>
        <w:t xml:space="preserve"> concentrations</w:t>
      </w:r>
      <w:proofErr w:type="gramEnd"/>
      <w:r w:rsidRPr="00730B10">
        <w:rPr>
          <w:lang w:eastAsia="en-NZ" w:bidi="he-IL"/>
        </w:rPr>
        <w:t xml:space="preserve"> are also used to calculate Trophic Level Index scores, as described below.</w:t>
      </w:r>
    </w:p>
    <w:p w14:paraId="7968AA47" w14:textId="44AE4992" w:rsidR="00730B10" w:rsidRPr="00730B10" w:rsidRDefault="00730B10" w:rsidP="00E57EF1">
      <w:pPr>
        <w:pStyle w:val="BodyText"/>
        <w:rPr>
          <w:lang w:eastAsia="en-NZ" w:bidi="he-IL"/>
        </w:rPr>
      </w:pPr>
      <w:r w:rsidRPr="00730B10">
        <w:rPr>
          <w:lang w:eastAsia="en-NZ" w:bidi="he-IL"/>
        </w:rPr>
        <w:t>The Trophic Level Index (TLI) is an indicator variable that summarises data related to lake trophic state and potential primary production. The TLI is used to classify New Zealand lakes into trophic classes (e.g., oligotrophic, eutrophic); TLI scores increase with increasing eutrophication. There are two versions of TLI in use in New Zealand, one with three variables (TLI3) and one with four variables (TLI4)</w:t>
      </w:r>
      <w:r w:rsidR="00E57EF1">
        <w:rPr>
          <w:lang w:eastAsia="en-NZ" w:bidi="he-IL"/>
        </w:rPr>
        <w:t xml:space="preserve"> </w:t>
      </w:r>
      <w:r w:rsidR="00E57EF1">
        <w:rPr>
          <w:lang w:eastAsia="en-NZ" w:bidi="he-IL"/>
        </w:rPr>
        <w:fldChar w:fldCharType="begin"/>
      </w:r>
      <w:r w:rsidR="00E57EF1">
        <w:rPr>
          <w:lang w:eastAsia="en-NZ" w:bidi="he-IL"/>
        </w:rPr>
        <w:instrText xml:space="preserve"> ADDIN EN.CITE &lt;EndNote&gt;&lt;Cite&gt;&lt;Author&gt;Burns&lt;/Author&gt;&lt;Year&gt;2000&lt;/Year&gt;&lt;RecNum&gt;2155&lt;/RecNum&gt;&lt;DisplayText&gt;(Burns et al. 2000; Verburg et al. 2010)&lt;/DisplayText&gt;&lt;record&gt;&lt;rec-number&gt;2155&lt;/rec-number&gt;&lt;foreign-keys&gt;&lt;key app="EN" db-id="99zdasvd8awxaeettri59pwlvfpdxwatd0d5" timestamp="1762211972"&gt;2155&lt;/key&gt;&lt;/foreign-keys&gt;&lt;ref-type name="Journal Article"&gt;17&lt;/ref-type&gt;&lt;contributors&gt;&lt;authors&gt;&lt;author&gt;Burns, N&lt;/author&gt;&lt;author&gt;Bryers, G&lt;/author&gt;&lt;author&gt;Bowman, E&lt;/author&gt;&lt;/authors&gt;&lt;/contributors&gt;&lt;titles&gt;&lt;title&gt;Protocol for monitoring lake trophic levels and assessing trends in trophic state&lt;/title&gt;&lt;secondary-title&gt;Client Report&lt;/secondary-title&gt;&lt;/titles&gt;&lt;periodical&gt;&lt;full-title&gt;Client Report&lt;/full-title&gt;&lt;/periodical&gt;&lt;volume&gt;99&lt;/volume&gt;&lt;number&gt;2&lt;/number&gt;&lt;dates&gt;&lt;year&gt;2000&lt;/year&gt;&lt;/dates&gt;&lt;urls&gt;&lt;/urls&gt;&lt;/record&gt;&lt;/Cite&gt;&lt;Cite&gt;&lt;Author&gt;Verburg&lt;/Author&gt;&lt;Year&gt;2010&lt;/Year&gt;&lt;RecNum&gt;2156&lt;/RecNum&gt;&lt;record&gt;&lt;rec-number&gt;2156&lt;/rec-number&gt;&lt;foreign-keys&gt;&lt;key app="EN" db-id="99zdasvd8awxaeettri59pwlvfpdxwatd0d5" timestamp="1762212045"&gt;2156&lt;/key&gt;&lt;/foreign-keys&gt;&lt;ref-type name="Report"&gt;27&lt;/ref-type&gt;&lt;contributors&gt;&lt;authors&gt;&lt;author&gt;Verburg, P.&lt;/author&gt;&lt;author&gt;Hamill, K.&lt;/author&gt;&lt;author&gt;Unwin, M.&lt;/author&gt;&lt;author&gt;Abell, J.&lt;/author&gt;&lt;/authors&gt;&lt;/contributors&gt;&lt;auth-address&gt;Hamilton&lt;/auth-address&gt;&lt;titles&gt;&lt;title&gt;Lake water quality in New Zealand 2010: status and trends&lt;/title&gt;&lt;secondary-title&gt;NIWA Client Report&lt;/secondary-title&gt;&lt;/titles&gt;&lt;pages&gt;49&lt;/pages&gt;&lt;number&gt;HAM2010-107&lt;/number&gt;&lt;keywords&gt;&lt;keyword&gt;water quality&lt;/keyword&gt;&lt;keyword&gt;lakes, New Zealand&lt;/keyword&gt;&lt;keyword&gt;resource management&lt;/keyword&gt;&lt;keyword&gt;trends&lt;/keyword&gt;&lt;keyword&gt;environmental monitoring&lt;/keyword&gt;&lt;keyword&gt;lakeSPI&lt;/keyword&gt;&lt;keyword&gt;water pollution&lt;/keyword&gt;&lt;keyword&gt;trophic status&lt;/keyword&gt;&lt;keyword&gt;nutrients&lt;/keyword&gt;&lt;keyword&gt;freshwater environment&lt;/keyword&gt;&lt;keyword&gt;surveys&lt;/keyword&gt;&lt;keyword&gt;overviews&lt;/keyword&gt;&lt;/keywords&gt;&lt;dates&gt;&lt;year&gt;2010&lt;/year&gt;&lt;pub-dates&gt;&lt;date&gt;October 2010&lt;/date&gt;&lt;/pub-dates&gt;&lt;/dates&gt;&lt;publisher&gt;Ministry for the Environment&lt;/publisher&gt;&lt;label&gt;OIC10202&lt;/label&gt;&lt;urls&gt;&lt;/urls&gt;&lt;/record&gt;&lt;/Cite&gt;&lt;/EndNote&gt;</w:instrText>
      </w:r>
      <w:r w:rsidR="00E57EF1">
        <w:rPr>
          <w:lang w:eastAsia="en-NZ" w:bidi="he-IL"/>
        </w:rPr>
        <w:fldChar w:fldCharType="separate"/>
      </w:r>
      <w:r w:rsidR="00E57EF1">
        <w:rPr>
          <w:noProof/>
          <w:lang w:eastAsia="en-NZ" w:bidi="he-IL"/>
        </w:rPr>
        <w:t>(Burns et al. 2000; Verburg et al. 2010)</w:t>
      </w:r>
      <w:r w:rsidR="00E57EF1">
        <w:rPr>
          <w:lang w:eastAsia="en-NZ" w:bidi="he-IL"/>
        </w:rPr>
        <w:fldChar w:fldCharType="end"/>
      </w:r>
      <w:r w:rsidRPr="00730B10">
        <w:rPr>
          <w:lang w:eastAsia="en-NZ" w:bidi="he-IL"/>
        </w:rPr>
        <w:t xml:space="preserve">. TLI3 scores are derived from log-transformed concentrations of chlorophyll </w:t>
      </w:r>
      <w:r w:rsidRPr="00730B10">
        <w:rPr>
          <w:i/>
          <w:iCs/>
          <w:lang w:eastAsia="en-NZ" w:bidi="he-IL"/>
        </w:rPr>
        <w:t>a</w:t>
      </w:r>
      <w:r w:rsidRPr="00730B10">
        <w:rPr>
          <w:lang w:eastAsia="en-NZ" w:bidi="he-IL"/>
        </w:rPr>
        <w:t xml:space="preserve">, TN and TP. TLI4 uses Secchi data in addition to chlorophyll </w:t>
      </w:r>
      <w:r w:rsidRPr="00730B10">
        <w:rPr>
          <w:i/>
          <w:iCs/>
          <w:lang w:eastAsia="en-NZ" w:bidi="he-IL"/>
        </w:rPr>
        <w:t>a</w:t>
      </w:r>
      <w:r w:rsidRPr="00730B10">
        <w:rPr>
          <w:lang w:eastAsia="en-NZ" w:bidi="he-IL"/>
        </w:rPr>
        <w:t xml:space="preserve">, TN and TP concentrations. However, Secchi data were not available for all lakes in the current study. Moreover, Secchi data are strongly influenced by factors that are independent of trophic state, such as fine glacial sediment and tannins. To ensure consistent calculations, we calculated both TLI3 and TLI4 scores for all lakes in our national dataset (using the formulae given by </w:t>
      </w:r>
      <w:r w:rsidR="00E57EF1">
        <w:rPr>
          <w:lang w:eastAsia="en-NZ" w:bidi="he-IL"/>
        </w:rPr>
        <w:fldChar w:fldCharType="begin"/>
      </w:r>
      <w:r w:rsidR="00E57EF1">
        <w:rPr>
          <w:lang w:eastAsia="en-NZ" w:bidi="he-IL"/>
        </w:rPr>
        <w:instrText xml:space="preserve"> ADDIN EN.CITE &lt;EndNote&gt;&lt;Cite AuthorYear="1"&gt;&lt;Author&gt;Burns&lt;/Author&gt;&lt;Year&gt;1999&lt;/Year&gt;&lt;RecNum&gt;2157&lt;/RecNum&gt;&lt;DisplayText&gt;Burns et al. (1999)&lt;/DisplayText&gt;&lt;record&gt;&lt;rec-number&gt;2157&lt;/rec-number&gt;&lt;foreign-keys&gt;&lt;key app="EN" db-id="99zdasvd8awxaeettri59pwlvfpdxwatd0d5" timestamp="1762212324"&gt;2157&lt;/key&gt;&lt;/foreign-keys&gt;&lt;ref-type name="Journal Article"&gt;17&lt;/ref-type&gt;&lt;contributors&gt;&lt;authors&gt;&lt;author&gt;Burns, Noel M.&lt;/author&gt;&lt;author&gt;Rutherford, J. Christopher&lt;/author&gt;&lt;author&gt;Clayton, John S.&lt;/author&gt;&lt;/authors&gt;&lt;/contributors&gt;&lt;titles&gt;&lt;title&gt;A Monitoring and Classification System for New Zealand Lakes and Reservoirs&lt;/title&gt;&lt;secondary-title&gt;Lake and Reservoir Management&lt;/secondary-title&gt;&lt;/titles&gt;&lt;periodical&gt;&lt;full-title&gt;Lake and Reservoir Management&lt;/full-title&gt;&lt;/periodical&gt;&lt;pages&gt;255-271&lt;/pages&gt;&lt;volume&gt;15&lt;/volume&gt;&lt;number&gt;4&lt;/number&gt;&lt;dates&gt;&lt;year&gt;1999&lt;/year&gt;&lt;pub-dates&gt;&lt;date&gt;1999/12/01&lt;/date&gt;&lt;/pub-dates&gt;&lt;/dates&gt;&lt;publisher&gt;Taylor &amp;amp; Francis&lt;/publisher&gt;&lt;isbn&gt;1040-2381&lt;/isbn&gt;&lt;urls&gt;&lt;related-urls&gt;&lt;url&gt;https://doi.org/10.1080/07438149909354122&lt;/url&gt;&lt;/related-urls&gt;&lt;/urls&gt;&lt;electronic-resource-num&gt;10.1080/07438149909354122&lt;/electronic-resource-num&gt;&lt;/record&gt;&lt;/Cite&gt;&lt;/EndNote&gt;</w:instrText>
      </w:r>
      <w:r w:rsidR="00E57EF1">
        <w:rPr>
          <w:lang w:eastAsia="en-NZ" w:bidi="he-IL"/>
        </w:rPr>
        <w:fldChar w:fldCharType="separate"/>
      </w:r>
      <w:r w:rsidR="00E57EF1">
        <w:rPr>
          <w:noProof/>
          <w:lang w:eastAsia="en-NZ" w:bidi="he-IL"/>
        </w:rPr>
        <w:t>Burns et al. (1999)</w:t>
      </w:r>
      <w:r w:rsidR="00E57EF1">
        <w:rPr>
          <w:lang w:eastAsia="en-NZ" w:bidi="he-IL"/>
        </w:rPr>
        <w:fldChar w:fldCharType="end"/>
      </w:r>
      <w:r w:rsidR="00E57EF1">
        <w:rPr>
          <w:lang w:eastAsia="en-NZ" w:bidi="he-IL"/>
        </w:rPr>
        <w:t>)</w:t>
      </w:r>
      <w:r w:rsidRPr="00730B10">
        <w:rPr>
          <w:lang w:eastAsia="en-NZ" w:bidi="he-IL"/>
        </w:rPr>
        <w:t xml:space="preserve"> and used these scores in lieu of TLI scores provided in council datasets.</w:t>
      </w:r>
    </w:p>
    <w:p w14:paraId="3F596CE4" w14:textId="77777777" w:rsidR="00730B10" w:rsidRPr="00730B10" w:rsidRDefault="00730B10" w:rsidP="00730B10">
      <w:pPr>
        <w:pStyle w:val="BodyText"/>
        <w:rPr>
          <w:lang w:eastAsia="en-NZ" w:bidi="he-IL"/>
        </w:rPr>
      </w:pPr>
      <w:r w:rsidRPr="00730B10">
        <w:rPr>
          <w:lang w:eastAsia="en-NZ" w:bidi="he-IL"/>
        </w:rPr>
        <w:t xml:space="preserve">The concentration of the bacterium </w:t>
      </w:r>
      <w:r w:rsidRPr="00730B10">
        <w:rPr>
          <w:i/>
          <w:iCs/>
          <w:lang w:eastAsia="en-NZ" w:bidi="he-IL"/>
        </w:rPr>
        <w:t>Escherichia coli</w:t>
      </w:r>
      <w:r w:rsidRPr="00730B10">
        <w:rPr>
          <w:lang w:eastAsia="en-NZ" w:bidi="he-IL"/>
        </w:rPr>
        <w:t xml:space="preserve"> (</w:t>
      </w:r>
      <w:r w:rsidRPr="00730B10">
        <w:rPr>
          <w:i/>
          <w:iCs/>
          <w:lang w:eastAsia="en-NZ" w:bidi="he-IL"/>
        </w:rPr>
        <w:t>E. coli</w:t>
      </w:r>
      <w:r w:rsidRPr="00730B10">
        <w:rPr>
          <w:lang w:eastAsia="en-NZ" w:bidi="he-IL"/>
        </w:rPr>
        <w:t>) is used as an indicator of human or animal faecal contamination, which is associated with the risk to humans arising from infection or illness from waterborne pathogens during contact-recreation.</w:t>
      </w:r>
    </w:p>
    <w:p w14:paraId="64B34469" w14:textId="77777777" w:rsidR="00730B10" w:rsidRPr="00730B10" w:rsidRDefault="00730B10" w:rsidP="00730B10">
      <w:pPr>
        <w:pStyle w:val="BodyText"/>
        <w:rPr>
          <w:lang w:eastAsia="en-NZ" w:bidi="he-IL"/>
        </w:rPr>
      </w:pPr>
      <w:r w:rsidRPr="00730B10">
        <w:rPr>
          <w:lang w:eastAsia="en-NZ" w:bidi="he-IL"/>
        </w:rPr>
        <w:t xml:space="preserve">We used attributes for lakes that have been defined by the NPS-FM to provide context to the water quality state analyses. Five of the nine variables used in the current report are also attributes in the NPS-FM: phytoplankton (as chlorophyll </w:t>
      </w:r>
      <w:r w:rsidRPr="00730B10">
        <w:rPr>
          <w:i/>
          <w:iCs/>
          <w:lang w:eastAsia="en-NZ" w:bidi="he-IL"/>
        </w:rPr>
        <w:t>a</w:t>
      </w:r>
      <w:r w:rsidRPr="00730B10">
        <w:rPr>
          <w:lang w:eastAsia="en-NZ" w:bidi="he-IL"/>
        </w:rPr>
        <w:t>), TN, TP, NH</w:t>
      </w:r>
      <w:r w:rsidRPr="00730B10">
        <w:rPr>
          <w:vertAlign w:val="subscript"/>
          <w:lang w:eastAsia="en-NZ" w:bidi="he-IL"/>
        </w:rPr>
        <w:t>4</w:t>
      </w:r>
      <w:r w:rsidRPr="00730B10">
        <w:rPr>
          <w:lang w:eastAsia="en-NZ" w:bidi="he-IL"/>
        </w:rPr>
        <w:t xml:space="preserve">-N and </w:t>
      </w:r>
      <w:r w:rsidRPr="00730B10">
        <w:rPr>
          <w:i/>
          <w:iCs/>
          <w:lang w:eastAsia="en-NZ" w:bidi="he-IL"/>
        </w:rPr>
        <w:t>E. coli</w:t>
      </w:r>
      <w:r w:rsidRPr="00730B10">
        <w:rPr>
          <w:lang w:eastAsia="en-NZ" w:bidi="he-IL"/>
        </w:rPr>
        <w:t>.</w:t>
      </w:r>
    </w:p>
    <w:p w14:paraId="51848AE4" w14:textId="20A9786C" w:rsidR="0052334F" w:rsidRDefault="0052334F" w:rsidP="0060110A">
      <w:pPr>
        <w:pStyle w:val="BodyText"/>
        <w:rPr>
          <w:lang w:eastAsia="en-NZ" w:bidi="he-IL"/>
        </w:rPr>
      </w:pPr>
      <w:r w:rsidRPr="0052334F">
        <w:rPr>
          <w:lang w:eastAsia="en-NZ" w:bidi="he-IL"/>
        </w:rPr>
        <w:t>The lake attribute dataset comprised 16 combinations of variables and statistics, gathered from 158 sites across 123 lakes. Not all attributes were measured at each monitoring site, and not all lakes were monitored for every attribute. Some lakes had multiple monitoring sites. In such cases, an overall estimate of the state of each attribute was derived from the median value of the attribute in that lake.</w:t>
      </w:r>
    </w:p>
    <w:p w14:paraId="17245B14" w14:textId="105B7B4E" w:rsidR="0042353B" w:rsidRDefault="0042353B" w:rsidP="0042353B">
      <w:pPr>
        <w:pStyle w:val="BodyText"/>
        <w:rPr>
          <w:lang w:eastAsia="en-NZ" w:bidi="he-IL"/>
        </w:rPr>
      </w:pPr>
      <w:r>
        <w:rPr>
          <w:lang w:eastAsia="en-NZ" w:bidi="he-IL"/>
        </w:rPr>
        <w:t xml:space="preserve">Predictive performance of random forests can be improved by transforming the response variable before modelling. Transformation can be particularly beneficial in cases where the response variable is strongly skewed, which was the case for many of the water quality variables. </w:t>
      </w:r>
      <w:r w:rsidR="00FC0ED5">
        <w:rPr>
          <w:lang w:eastAsia="en-NZ" w:bidi="he-IL"/>
        </w:rPr>
        <w:t xml:space="preserve">Transformation of skewed variables is beneficial because </w:t>
      </w:r>
      <w:r w:rsidR="00FC0ED5">
        <w:t>predictions from random forests are derived from a weighted mean of observations</w:t>
      </w:r>
      <w:r w:rsidR="00FC0ED5">
        <w:rPr>
          <w:lang w:eastAsia="en-NZ" w:bidi="he-IL"/>
        </w:rPr>
        <w:t xml:space="preserve">. </w:t>
      </w:r>
      <w:r>
        <w:rPr>
          <w:lang w:eastAsia="en-NZ" w:bidi="he-IL"/>
        </w:rPr>
        <w:t xml:space="preserve">Attribute data were therefore transformed before inclusion in the modelled dataset. Most attribute states were log-transformed (log₁₀), except for TLI3 and TLI4 which were untransformed, and </w:t>
      </w:r>
      <w:r w:rsidR="00FC0ED5" w:rsidRPr="0060110A">
        <w:rPr>
          <w:i/>
          <w:iCs/>
        </w:rPr>
        <w:t>E. coli</w:t>
      </w:r>
      <w:r w:rsidR="00FC0ED5" w:rsidRPr="00FC0ED5">
        <w:rPr>
          <w:color w:val="auto"/>
          <w:lang w:eastAsia="en-NZ" w:bidi="he-IL"/>
        </w:rPr>
        <w:t xml:space="preserve"> </w:t>
      </w:r>
      <w:r w:rsidRPr="00FC0ED5">
        <w:rPr>
          <w:color w:val="auto"/>
          <w:lang w:eastAsia="en-NZ" w:bidi="he-IL"/>
        </w:rPr>
        <w:lastRenderedPageBreak/>
        <w:t xml:space="preserve">exceedances (proportion of samples exceeding 260 or 540 </w:t>
      </w:r>
      <w:proofErr w:type="spellStart"/>
      <w:r w:rsidRPr="00FC0ED5">
        <w:rPr>
          <w:color w:val="auto"/>
          <w:lang w:eastAsia="en-NZ" w:bidi="he-IL"/>
        </w:rPr>
        <w:t>cfu</w:t>
      </w:r>
      <w:proofErr w:type="spellEnd"/>
      <w:r w:rsidRPr="00FC0ED5">
        <w:rPr>
          <w:color w:val="auto"/>
          <w:lang w:eastAsia="en-NZ" w:bidi="he-IL"/>
        </w:rPr>
        <w:t xml:space="preserve"> or MPN 100 mL</w:t>
      </w:r>
      <w:r w:rsidRPr="00FC0ED5">
        <w:rPr>
          <w:color w:val="auto"/>
          <w:vertAlign w:val="superscript"/>
          <w:lang w:eastAsia="en-NZ" w:bidi="he-IL"/>
        </w:rPr>
        <w:t>-1</w:t>
      </w:r>
      <w:r w:rsidRPr="00FC0ED5">
        <w:rPr>
          <w:color w:val="auto"/>
          <w:lang w:eastAsia="en-NZ" w:bidi="he-IL"/>
        </w:rPr>
        <w:t>)</w:t>
      </w:r>
      <w:r w:rsidRPr="00FC0ED5">
        <w:rPr>
          <w:rStyle w:val="FootnoteReference"/>
          <w:color w:val="auto"/>
          <w:lang w:eastAsia="en-NZ" w:bidi="he-IL"/>
        </w:rPr>
        <w:footnoteReference w:id="1"/>
      </w:r>
      <w:r w:rsidRPr="00FC0ED5">
        <w:rPr>
          <w:color w:val="auto"/>
          <w:lang w:eastAsia="en-NZ" w:bidi="he-IL"/>
        </w:rPr>
        <w:t xml:space="preserve">, which were logit-transformed. </w:t>
      </w:r>
    </w:p>
    <w:p w14:paraId="4FED75BA" w14:textId="1DB3A62E" w:rsidR="0042353B" w:rsidRDefault="0042353B" w:rsidP="0042353B">
      <w:pPr>
        <w:pStyle w:val="BodyText"/>
        <w:rPr>
          <w:lang w:eastAsia="en-NZ" w:bidi="he-IL"/>
        </w:rPr>
      </w:pPr>
      <w:r>
        <w:rPr>
          <w:lang w:eastAsia="en-NZ" w:bidi="he-IL"/>
        </w:rPr>
        <w:t xml:space="preserve">Data transformation led to the exclusion of some lake attribute combinations from the training dataset where data transformation created numeric values that cannot be modelled. Specifically, values of minus infinity were generated when the logit-transformation was applied to </w:t>
      </w:r>
      <w:r w:rsidR="00FC0ED5" w:rsidRPr="0060110A">
        <w:rPr>
          <w:i/>
          <w:iCs/>
        </w:rPr>
        <w:t>E. coli</w:t>
      </w:r>
      <w:r w:rsidR="00FC0ED5">
        <w:rPr>
          <w:lang w:eastAsia="en-NZ" w:bidi="he-IL"/>
        </w:rPr>
        <w:t xml:space="preserve"> </w:t>
      </w:r>
      <w:r>
        <w:rPr>
          <w:lang w:eastAsia="en-NZ" w:bidi="he-IL"/>
        </w:rPr>
        <w:t xml:space="preserve">concentration data from sites that did not exceed 260 or 540 </w:t>
      </w:r>
      <w:proofErr w:type="spellStart"/>
      <w:r>
        <w:rPr>
          <w:lang w:eastAsia="en-NZ" w:bidi="he-IL"/>
        </w:rPr>
        <w:t>cfu</w:t>
      </w:r>
      <w:proofErr w:type="spellEnd"/>
      <w:r>
        <w:rPr>
          <w:lang w:eastAsia="en-NZ" w:bidi="he-IL"/>
        </w:rPr>
        <w:t xml:space="preserve"> or MPN 100 mL</w:t>
      </w:r>
      <w:r w:rsidRPr="0042353B">
        <w:rPr>
          <w:vertAlign w:val="superscript"/>
          <w:lang w:eastAsia="en-NZ" w:bidi="he-IL"/>
        </w:rPr>
        <w:t>-1</w:t>
      </w:r>
      <w:r>
        <w:rPr>
          <w:lang w:eastAsia="en-NZ" w:bidi="he-IL"/>
        </w:rPr>
        <w:t xml:space="preserve"> within the analysis period. Sites that did not exceed the </w:t>
      </w:r>
      <w:r w:rsidR="00FC0ED5" w:rsidRPr="0060110A">
        <w:rPr>
          <w:i/>
          <w:iCs/>
        </w:rPr>
        <w:t>E. coli</w:t>
      </w:r>
      <w:r>
        <w:rPr>
          <w:lang w:eastAsia="en-NZ" w:bidi="he-IL"/>
        </w:rPr>
        <w:t xml:space="preserve"> concentration thresholds within the analysis period were therefore excluded from the modelling process because numeric values of minus infinity cannot be modelled with random forests. Additionally, three sites without a </w:t>
      </w:r>
      <w:r w:rsidRPr="00FC0ED5">
        <w:rPr>
          <w:color w:val="auto"/>
          <w:lang w:eastAsia="en-NZ" w:bidi="he-IL"/>
        </w:rPr>
        <w:t xml:space="preserve">lake identifier were excluded from the training dataset because predictor variables could not be identified. The resulting count of lakes is provided in the modelled lakes column in </w:t>
      </w:r>
      <w:r w:rsidRPr="00FC0ED5">
        <w:rPr>
          <w:color w:val="auto"/>
          <w:lang w:eastAsia="en-NZ" w:bidi="he-IL"/>
        </w:rPr>
        <w:fldChar w:fldCharType="begin"/>
      </w:r>
      <w:r w:rsidRPr="00FC0ED5">
        <w:rPr>
          <w:color w:val="auto"/>
          <w:lang w:eastAsia="en-NZ" w:bidi="he-IL"/>
        </w:rPr>
        <w:instrText xml:space="preserve"> REF _Ref211783858 \h </w:instrText>
      </w:r>
      <w:r w:rsidRPr="00FC0ED5">
        <w:rPr>
          <w:color w:val="auto"/>
          <w:lang w:eastAsia="en-NZ" w:bidi="he-IL"/>
        </w:rPr>
      </w:r>
      <w:r w:rsidRPr="00FC0ED5">
        <w:rPr>
          <w:color w:val="auto"/>
          <w:lang w:eastAsia="en-NZ" w:bidi="he-IL"/>
        </w:rPr>
        <w:fldChar w:fldCharType="separate"/>
      </w:r>
      <w:r w:rsidR="00510E5E">
        <w:t xml:space="preserve">Table </w:t>
      </w:r>
      <w:r w:rsidR="00510E5E">
        <w:rPr>
          <w:noProof/>
        </w:rPr>
        <w:t>2</w:t>
      </w:r>
      <w:r w:rsidR="00510E5E">
        <w:noBreakHyphen/>
      </w:r>
      <w:r w:rsidR="00510E5E">
        <w:rPr>
          <w:noProof/>
        </w:rPr>
        <w:t>1</w:t>
      </w:r>
      <w:r w:rsidRPr="00FC0ED5">
        <w:rPr>
          <w:color w:val="auto"/>
          <w:lang w:eastAsia="en-NZ" w:bidi="he-IL"/>
        </w:rPr>
        <w:fldChar w:fldCharType="end"/>
      </w:r>
      <w:r w:rsidRPr="00FC0ED5">
        <w:rPr>
          <w:color w:val="auto"/>
          <w:lang w:eastAsia="en-NZ" w:bidi="he-IL"/>
        </w:rPr>
        <w:t>.</w:t>
      </w:r>
    </w:p>
    <w:p w14:paraId="2871CC31" w14:textId="4BCD70A7" w:rsidR="0052334F" w:rsidRDefault="005B142D" w:rsidP="0052334F">
      <w:pPr>
        <w:spacing w:after="180" w:line="288" w:lineRule="atLeast"/>
      </w:pPr>
      <w:r>
        <w:t xml:space="preserve">The frequency of water quality monitoring can vary depending on </w:t>
      </w:r>
      <w:r w:rsidR="0011213F">
        <w:t xml:space="preserve">the </w:t>
      </w:r>
      <w:r>
        <w:t xml:space="preserve">variable and location. Water quality monitoring often occurs </w:t>
      </w:r>
      <w:r w:rsidRPr="00741EF3">
        <w:t xml:space="preserve">monthly </w:t>
      </w:r>
      <w:r>
        <w:t xml:space="preserve">or </w:t>
      </w:r>
      <w:r w:rsidRPr="00741EF3">
        <w:t>quarterly</w:t>
      </w:r>
      <w:r>
        <w:t>.</w:t>
      </w:r>
      <w:r w:rsidR="00E53EE6">
        <w:t xml:space="preserve"> The number of</w:t>
      </w:r>
      <w:r>
        <w:t xml:space="preserve"> water quality observations per site </w:t>
      </w:r>
      <w:r w:rsidR="00553C92">
        <w:t xml:space="preserve">collected over a </w:t>
      </w:r>
      <w:r w:rsidR="00821C91">
        <w:t>five-year</w:t>
      </w:r>
      <w:r w:rsidR="00553C92">
        <w:t xml:space="preserve"> period </w:t>
      </w:r>
      <w:r w:rsidR="002444C4">
        <w:t>ranged from 19 to 60, except for Trop</w:t>
      </w:r>
      <w:r w:rsidR="0087304F">
        <w:t>h</w:t>
      </w:r>
      <w:r w:rsidR="002444C4">
        <w:t>ic Level Index (TLI3 and TLI4), where the counts ranged from 4 to 5 over a five-year</w:t>
      </w:r>
      <w:r w:rsidR="00E53EE6">
        <w:t xml:space="preserve"> period.</w:t>
      </w:r>
      <w:r>
        <w:t xml:space="preserve"> </w:t>
      </w:r>
    </w:p>
    <w:p w14:paraId="1DD3D4F5" w14:textId="3AD98828" w:rsidR="00294548" w:rsidRDefault="0052334F" w:rsidP="0060110A">
      <w:pPr>
        <w:pStyle w:val="BodyText"/>
        <w:rPr>
          <w:lang w:eastAsia="en-NZ" w:bidi="he-IL"/>
        </w:rPr>
      </w:pPr>
      <w:bookmarkStart w:id="54" w:name="_Hlk213148327"/>
      <w:r w:rsidRPr="0052334F">
        <w:rPr>
          <w:lang w:eastAsia="en-NZ" w:bidi="he-IL"/>
        </w:rPr>
        <w:t xml:space="preserve">The geographic distribution of </w:t>
      </w:r>
      <w:r w:rsidR="00553C92">
        <w:rPr>
          <w:lang w:eastAsia="en-NZ" w:bidi="he-IL"/>
        </w:rPr>
        <w:t>lake</w:t>
      </w:r>
      <w:r w:rsidRPr="0052334F">
        <w:rPr>
          <w:lang w:eastAsia="en-NZ" w:bidi="he-IL"/>
        </w:rPr>
        <w:t xml:space="preserve"> monitoring sites used for modelling is shown in </w:t>
      </w:r>
      <w:r>
        <w:rPr>
          <w:lang w:eastAsia="en-NZ" w:bidi="he-IL"/>
        </w:rPr>
        <w:fldChar w:fldCharType="begin"/>
      </w:r>
      <w:r>
        <w:rPr>
          <w:lang w:eastAsia="en-NZ" w:bidi="he-IL"/>
        </w:rPr>
        <w:instrText xml:space="preserve"> REF _Ref210922017 \h </w:instrText>
      </w:r>
      <w:r>
        <w:rPr>
          <w:lang w:eastAsia="en-NZ" w:bidi="he-IL"/>
        </w:rPr>
      </w:r>
      <w:r>
        <w:rPr>
          <w:lang w:eastAsia="en-NZ" w:bidi="he-IL"/>
        </w:rPr>
        <w:fldChar w:fldCharType="separate"/>
      </w:r>
      <w:r w:rsidR="00510E5E">
        <w:t xml:space="preserve">Figure </w:t>
      </w:r>
      <w:r w:rsidR="00510E5E">
        <w:rPr>
          <w:noProof/>
        </w:rPr>
        <w:t>2</w:t>
      </w:r>
      <w:r w:rsidR="00510E5E">
        <w:noBreakHyphen/>
      </w:r>
      <w:r w:rsidR="00510E5E">
        <w:rPr>
          <w:noProof/>
        </w:rPr>
        <w:t>1</w:t>
      </w:r>
      <w:r>
        <w:rPr>
          <w:lang w:eastAsia="en-NZ" w:bidi="he-IL"/>
        </w:rPr>
        <w:fldChar w:fldCharType="end"/>
      </w:r>
      <w:r w:rsidRPr="0052334F">
        <w:rPr>
          <w:lang w:eastAsia="en-NZ" w:bidi="he-IL"/>
        </w:rPr>
        <w:t xml:space="preserve">. There is a high degree of overlap among the sites used for physical, chemical, and biological water quality monitoring, as many or </w:t>
      </w:r>
      <w:proofErr w:type="gramStart"/>
      <w:r w:rsidRPr="0052334F">
        <w:rPr>
          <w:lang w:eastAsia="en-NZ" w:bidi="he-IL"/>
        </w:rPr>
        <w:t>all of</w:t>
      </w:r>
      <w:proofErr w:type="gramEnd"/>
      <w:r w:rsidRPr="0052334F">
        <w:rPr>
          <w:lang w:eastAsia="en-NZ" w:bidi="he-IL"/>
        </w:rPr>
        <w:t xml:space="preserve"> the corresponding variables are measured at each site in council </w:t>
      </w:r>
      <w:proofErr w:type="spellStart"/>
      <w:r w:rsidRPr="0052334F">
        <w:rPr>
          <w:lang w:eastAsia="en-NZ" w:bidi="he-IL"/>
        </w:rPr>
        <w:t>SoE</w:t>
      </w:r>
      <w:proofErr w:type="spellEnd"/>
      <w:r w:rsidRPr="0052334F">
        <w:rPr>
          <w:lang w:eastAsia="en-NZ" w:bidi="he-IL"/>
        </w:rPr>
        <w:t xml:space="preserve"> programmes. The maps provide the location of sites where attribute data </w:t>
      </w:r>
      <w:r w:rsidR="00934D4A">
        <w:rPr>
          <w:lang w:eastAsia="en-NZ" w:bidi="he-IL"/>
        </w:rPr>
        <w:t>were</w:t>
      </w:r>
      <w:r w:rsidRPr="0052334F">
        <w:rPr>
          <w:lang w:eastAsia="en-NZ" w:bidi="he-IL"/>
        </w:rPr>
        <w:t xml:space="preserve"> available after the data </w:t>
      </w:r>
      <w:r w:rsidR="00934D4A">
        <w:rPr>
          <w:lang w:eastAsia="en-NZ" w:bidi="he-IL"/>
        </w:rPr>
        <w:t>were</w:t>
      </w:r>
      <w:r w:rsidRPr="0052334F">
        <w:rPr>
          <w:lang w:eastAsia="en-NZ" w:bidi="he-IL"/>
        </w:rPr>
        <w:t xml:space="preserve"> transformed (see </w:t>
      </w:r>
      <w:r w:rsidR="00BB60AF">
        <w:rPr>
          <w:lang w:eastAsia="en-NZ" w:bidi="he-IL"/>
        </w:rPr>
        <w:t>S</w:t>
      </w:r>
      <w:r w:rsidRPr="0052334F">
        <w:rPr>
          <w:lang w:eastAsia="en-NZ" w:bidi="he-IL"/>
        </w:rPr>
        <w:t xml:space="preserve">ection 3.1). </w:t>
      </w:r>
    </w:p>
    <w:bookmarkEnd w:id="54"/>
    <w:p w14:paraId="69ECFBCA" w14:textId="13075E06" w:rsidR="0052334F" w:rsidRDefault="00690454" w:rsidP="0052334F">
      <w:pPr>
        <w:spacing w:after="180" w:line="288" w:lineRule="atLeast"/>
      </w:pPr>
      <w:r w:rsidRPr="00690454">
        <w:t xml:space="preserve">There are </w:t>
      </w:r>
      <w:r>
        <w:t xml:space="preserve">noticeably </w:t>
      </w:r>
      <w:r w:rsidRPr="00690454">
        <w:t>more monitoring sites in the North Island than in the South Island</w:t>
      </w:r>
      <w:r>
        <w:t>;</w:t>
      </w:r>
      <w:r w:rsidRPr="00690454">
        <w:t xml:space="preserve"> a difference particularly pronounced for NNN. It also appears that some regions are not represented at all in the monitoring data, while other</w:t>
      </w:r>
      <w:r>
        <w:t xml:space="preserve"> region</w:t>
      </w:r>
      <w:r w:rsidRPr="00690454">
        <w:t xml:space="preserve">s (notably the far north of the North Island) </w:t>
      </w:r>
      <w:r>
        <w:t>have a dense network of site</w:t>
      </w:r>
      <w:r w:rsidR="00997AF9">
        <w:t>s</w:t>
      </w:r>
      <w:r>
        <w:t xml:space="preserve"> and therefore </w:t>
      </w:r>
      <w:r w:rsidRPr="00690454">
        <w:t>may be over-represented.</w:t>
      </w:r>
    </w:p>
    <w:p w14:paraId="51B44B68" w14:textId="4660C890" w:rsidR="00285C85" w:rsidRPr="000C457A" w:rsidRDefault="00A954DA" w:rsidP="000C457A">
      <w:pPr>
        <w:pStyle w:val="BodyText"/>
        <w:rPr>
          <w:color w:val="FF0000"/>
        </w:rPr>
      </w:pPr>
      <w:r>
        <w:rPr>
          <w:noProof/>
          <w:color w:val="FF0000"/>
        </w:rPr>
        <w:lastRenderedPageBreak/>
        <w:drawing>
          <wp:inline distT="0" distB="0" distL="0" distR="0" wp14:anchorId="6CC40023" wp14:editId="09ACE022">
            <wp:extent cx="5748793" cy="7896741"/>
            <wp:effectExtent l="0" t="0" r="4445" b="9525"/>
            <wp:docPr id="976889509" name="Picture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9509" name="Picture 4" descr="A screenshot of a map&#10;&#10;AI-generated content may be incorrect."/>
                    <pic:cNvPicPr/>
                  </pic:nvPicPr>
                  <pic:blipFill rotWithShape="1">
                    <a:blip r:embed="rId26" cstate="print">
                      <a:extLst>
                        <a:ext uri="{28A0092B-C50C-407E-A947-70E740481C1C}">
                          <a14:useLocalDpi xmlns:a14="http://schemas.microsoft.com/office/drawing/2010/main" val="0"/>
                        </a:ext>
                      </a:extLst>
                    </a:blip>
                    <a:srcRect l="6206" r="4789"/>
                    <a:stretch>
                      <a:fillRect/>
                    </a:stretch>
                  </pic:blipFill>
                  <pic:spPr bwMode="auto">
                    <a:xfrm>
                      <a:off x="0" y="0"/>
                      <a:ext cx="5767707" cy="7922722"/>
                    </a:xfrm>
                    <a:prstGeom prst="rect">
                      <a:avLst/>
                    </a:prstGeom>
                    <a:ln>
                      <a:noFill/>
                    </a:ln>
                    <a:extLst>
                      <a:ext uri="{53640926-AAD7-44D8-BBD7-CCE9431645EC}">
                        <a14:shadowObscured xmlns:a14="http://schemas.microsoft.com/office/drawing/2010/main"/>
                      </a:ext>
                    </a:extLst>
                  </pic:spPr>
                </pic:pic>
              </a:graphicData>
            </a:graphic>
          </wp:inline>
        </w:drawing>
      </w:r>
    </w:p>
    <w:p w14:paraId="140EB1DF" w14:textId="5C536F4A" w:rsidR="000C457A" w:rsidRDefault="000C457A" w:rsidP="000C457A">
      <w:pPr>
        <w:pStyle w:val="Caption"/>
        <w:keepNext w:val="0"/>
        <w:rPr>
          <w:vanish/>
          <w:specVanish/>
        </w:rPr>
      </w:pPr>
      <w:bookmarkStart w:id="55" w:name="_Ref210922017"/>
      <w:bookmarkStart w:id="56" w:name="_Toc211617064"/>
      <w:bookmarkStart w:id="57" w:name="_Toc213247395"/>
      <w:r>
        <w:t xml:space="preserve">Figure </w:t>
      </w:r>
      <w:r>
        <w:fldChar w:fldCharType="begin"/>
      </w:r>
      <w:r>
        <w:rPr>
          <w:noProof/>
        </w:rPr>
        <w:instrText xml:space="preserve"> STYLEREF "Heading 1" \s </w:instrText>
      </w:r>
      <w:r>
        <w:fldChar w:fldCharType="separate"/>
      </w:r>
      <w:r w:rsidR="00510E5E">
        <w:rPr>
          <w:noProof/>
        </w:rPr>
        <w:t>2</w:t>
      </w:r>
      <w:r>
        <w:fldChar w:fldCharType="end"/>
      </w:r>
      <w:r>
        <w:noBreakHyphen/>
      </w:r>
      <w:r>
        <w:fldChar w:fldCharType="begin"/>
      </w:r>
      <w:r>
        <w:rPr>
          <w:noProof/>
        </w:rPr>
        <w:instrText xml:space="preserve"> SEQ Figure \s 1 </w:instrText>
      </w:r>
      <w:r>
        <w:fldChar w:fldCharType="separate"/>
      </w:r>
      <w:r w:rsidR="00510E5E">
        <w:rPr>
          <w:noProof/>
        </w:rPr>
        <w:t>1</w:t>
      </w:r>
      <w:r>
        <w:fldChar w:fldCharType="end"/>
      </w:r>
      <w:bookmarkEnd w:id="55"/>
      <w:r>
        <w:t>:</w:t>
      </w:r>
      <w:r>
        <w:tab/>
        <w:t xml:space="preserve">Locations of </w:t>
      </w:r>
      <w:r w:rsidR="00C610EA">
        <w:t>lake</w:t>
      </w:r>
      <w:r>
        <w:t xml:space="preserve"> monitoring sites used for modelling the current state of the 16 attributes.</w:t>
      </w:r>
      <w:bookmarkEnd w:id="56"/>
      <w:bookmarkEnd w:id="57"/>
    </w:p>
    <w:p w14:paraId="12CA7DB3" w14:textId="1C919F91" w:rsidR="000C457A" w:rsidRDefault="000C457A" w:rsidP="000C457A">
      <w:pPr>
        <w:pStyle w:val="CaptionText"/>
      </w:pPr>
      <w:r>
        <w:t xml:space="preserve">   The number in the lower right of each panel corresponds to the number of </w:t>
      </w:r>
      <w:r w:rsidR="002444C4">
        <w:t>lakes</w:t>
      </w:r>
      <w:r>
        <w:t xml:space="preserve"> included in each attribute state model after data transformation.</w:t>
      </w:r>
    </w:p>
    <w:p w14:paraId="3F861AAF" w14:textId="46A6F99B" w:rsidR="000F3856" w:rsidRDefault="000F3856" w:rsidP="00194C4C">
      <w:pPr>
        <w:pStyle w:val="Heading2"/>
        <w:pageBreakBefore/>
      </w:pPr>
      <w:r>
        <w:lastRenderedPageBreak/>
        <w:t xml:space="preserve"> </w:t>
      </w:r>
      <w:bookmarkStart w:id="58" w:name="_Toc213247371"/>
      <w:r w:rsidRPr="00AD1861">
        <w:t>Predictor data</w:t>
      </w:r>
      <w:bookmarkEnd w:id="58"/>
    </w:p>
    <w:p w14:paraId="4E2E27FD" w14:textId="5CDCBBEB" w:rsidR="00C352B9" w:rsidRDefault="00C352B9" w:rsidP="0083485B">
      <w:pPr>
        <w:pStyle w:val="BodyText"/>
      </w:pPr>
      <w:r>
        <w:t>We used the FENZ database</w:t>
      </w:r>
      <w:r w:rsidR="001434CA">
        <w:rPr>
          <w:rStyle w:val="FootnoteReference"/>
        </w:rPr>
        <w:footnoteReference w:id="2"/>
      </w:r>
      <w:r>
        <w:t xml:space="preserve"> to provide a spatial framework for the random forest models of </w:t>
      </w:r>
      <w:r w:rsidR="00821C91">
        <w:t xml:space="preserve">the </w:t>
      </w:r>
      <w:r>
        <w:t xml:space="preserve">lake attribute state. The FENZ </w:t>
      </w:r>
      <w:r w:rsidR="00AB2AB5">
        <w:t xml:space="preserve">2024 </w:t>
      </w:r>
      <w:r>
        <w:t>database includes information on</w:t>
      </w:r>
      <w:r w:rsidR="00623826">
        <w:t xml:space="preserve"> approximately 4500 natural or dammed lakes with a surface area of one hectare or more.</w:t>
      </w:r>
      <w:r w:rsidR="00997AF9">
        <w:t xml:space="preserve"> Lakes associated with mines were excluded from the analysis following the suggestion of </w:t>
      </w:r>
      <w:r w:rsidR="0083485B">
        <w:fldChar w:fldCharType="begin"/>
      </w:r>
      <w:r w:rsidR="0083485B">
        <w:instrText xml:space="preserve"> ADDIN EN.CITE &lt;EndNote&gt;&lt;Cite AuthorYear="1"&gt;&lt;Author&gt;Booker&lt;/Author&gt;&lt;Year&gt;2025&lt;/Year&gt;&lt;RecNum&gt;2154&lt;/RecNum&gt;&lt;DisplayText&gt;Booker and Snelder (2025)&lt;/DisplayText&gt;&lt;record&gt;&lt;rec-number&gt;2154&lt;/rec-number&gt;&lt;foreign-keys&gt;&lt;key app="EN" db-id="99zdasvd8awxaeettri59pwlvfpdxwatd0d5" timestamp="1762211748"&gt;2154&lt;/key&gt;&lt;/foreign-keys&gt;&lt;ref-type name="Report"&gt;27&lt;/ref-type&gt;&lt;contributors&gt;&lt;authors&gt;&lt;author&gt;Booker, Doug&lt;/author&gt;&lt;author&gt;Snelder, Ton&lt;/author&gt;&lt;/authors&gt;&lt;/contributors&gt;&lt;auth-address&gt;Christchurch&lt;/auth-address&gt;&lt;titles&gt;&lt;title&gt;Prefeasibility study for improved spatial lake water quality modelling&lt;/title&gt;&lt;secondary-title&gt;NIWA Client Report&lt;/secondary-title&gt;&lt;/titles&gt;&lt;pages&gt;36&lt;/pages&gt;&lt;number&gt;2025031CH&lt;/number&gt;&lt;dates&gt;&lt;year&gt;2025&lt;/year&gt;&lt;pub-dates&gt;&lt;date&gt;February 2025&lt;/date&gt;&lt;/pub-dates&gt;&lt;/dates&gt;&lt;publisher&gt;Ministry for the Environment&lt;/publisher&gt;&lt;label&gt;MFE25503&lt;/label&gt;&lt;urls&gt;&lt;/urls&gt;&lt;custom3&gt;2024-2025FY&lt;/custom3&gt;&lt;custom4&gt;February 2025&lt;/custom4&gt;&lt;/record&gt;&lt;/Cite&gt;&lt;/EndNote&gt;</w:instrText>
      </w:r>
      <w:r w:rsidR="0083485B">
        <w:fldChar w:fldCharType="separate"/>
      </w:r>
      <w:r w:rsidR="0083485B">
        <w:rPr>
          <w:noProof/>
        </w:rPr>
        <w:t>Booker and Snelder (2025)</w:t>
      </w:r>
      <w:r w:rsidR="0083485B">
        <w:fldChar w:fldCharType="end"/>
      </w:r>
      <w:r w:rsidR="0083485B">
        <w:t>.</w:t>
      </w:r>
      <w:r w:rsidR="00997AF9">
        <w:t xml:space="preserve"> </w:t>
      </w:r>
    </w:p>
    <w:p w14:paraId="30097930" w14:textId="340D60E2" w:rsidR="00AB2AB5" w:rsidRDefault="00AB2AB5" w:rsidP="00C352B9">
      <w:pPr>
        <w:pStyle w:val="BodyText"/>
      </w:pPr>
      <w:r>
        <w:t>Spatial data layers describing the climate, topography, geology, vegetation,</w:t>
      </w:r>
      <w:r w:rsidR="00DB410C">
        <w:t xml:space="preserve"> </w:t>
      </w:r>
      <w:r w:rsidR="00821C91">
        <w:t>land use, infrastructure and hydrology of New Zealand were used to calculate predictor variables and were mapped onto</w:t>
      </w:r>
      <w:r>
        <w:t xml:space="preserve"> FENZ</w:t>
      </w:r>
      <w:r w:rsidR="003C0E9F">
        <w:t xml:space="preserve">. This mapping process </w:t>
      </w:r>
      <w:r w:rsidR="00821C91">
        <w:t>generates variables</w:t>
      </w:r>
      <w:r w:rsidR="003C0E9F">
        <w:t xml:space="preserve"> that describe the environmental characteristics of the lake and its catchment. Th</w:t>
      </w:r>
      <w:r w:rsidR="00A347A5">
        <w:t>e</w:t>
      </w:r>
      <w:r w:rsidR="003C0E9F">
        <w:t xml:space="preserve"> predictor variables and data source used to calculate each predictor variable are described in </w:t>
      </w:r>
      <w:r w:rsidR="00941DD1">
        <w:t xml:space="preserve">Booker and Wilkins (2025) and summarised in </w:t>
      </w:r>
      <w:r w:rsidR="003C0E9F">
        <w:fldChar w:fldCharType="begin"/>
      </w:r>
      <w:r w:rsidR="003C0E9F">
        <w:instrText xml:space="preserve"> REF _Ref211782764 \h </w:instrText>
      </w:r>
      <w:r w:rsidR="003C0E9F">
        <w:fldChar w:fldCharType="separate"/>
      </w:r>
      <w:r w:rsidR="00510E5E">
        <w:t xml:space="preserve">Table </w:t>
      </w:r>
      <w:r w:rsidR="00510E5E">
        <w:rPr>
          <w:noProof/>
        </w:rPr>
        <w:t>2</w:t>
      </w:r>
      <w:r w:rsidR="00510E5E">
        <w:noBreakHyphen/>
      </w:r>
      <w:r w:rsidR="00510E5E">
        <w:rPr>
          <w:noProof/>
        </w:rPr>
        <w:t>2</w:t>
      </w:r>
      <w:r w:rsidR="003C0E9F">
        <w:fldChar w:fldCharType="end"/>
      </w:r>
      <w:r w:rsidR="003C0E9F">
        <w:t>.</w:t>
      </w:r>
    </w:p>
    <w:p w14:paraId="070F1B67" w14:textId="54E563BE" w:rsidR="00C352B9" w:rsidRDefault="003C0E9F" w:rsidP="00CF2BB9">
      <w:pPr>
        <w:pStyle w:val="BodyText"/>
        <w:pageBreakBefore/>
      </w:pPr>
      <w:r w:rsidRPr="00A57511">
        <w:lastRenderedPageBreak/>
        <w:t xml:space="preserve">We selected </w:t>
      </w:r>
      <w:r>
        <w:t>38</w:t>
      </w:r>
      <w:r w:rsidRPr="00A57511">
        <w:t xml:space="preserve"> </w:t>
      </w:r>
      <w:r>
        <w:t>spatial</w:t>
      </w:r>
      <w:r w:rsidRPr="00A57511">
        <w:t xml:space="preserve"> </w:t>
      </w:r>
      <w:r>
        <w:t xml:space="preserve">variables </w:t>
      </w:r>
      <w:r w:rsidR="00A347A5">
        <w:t>(</w:t>
      </w:r>
      <w:r w:rsidR="001434CA">
        <w:fldChar w:fldCharType="begin"/>
      </w:r>
      <w:r w:rsidR="001434CA">
        <w:instrText xml:space="preserve"> REF _Ref211782764 \h </w:instrText>
      </w:r>
      <w:r w:rsidR="001434CA">
        <w:fldChar w:fldCharType="separate"/>
      </w:r>
      <w:r w:rsidR="00510E5E">
        <w:t xml:space="preserve">Table </w:t>
      </w:r>
      <w:r w:rsidR="00510E5E">
        <w:rPr>
          <w:noProof/>
        </w:rPr>
        <w:t>2</w:t>
      </w:r>
      <w:r w:rsidR="00510E5E">
        <w:noBreakHyphen/>
      </w:r>
      <w:r w:rsidR="00510E5E">
        <w:rPr>
          <w:noProof/>
        </w:rPr>
        <w:t>2</w:t>
      </w:r>
      <w:r w:rsidR="001434CA">
        <w:fldChar w:fldCharType="end"/>
      </w:r>
      <w:r w:rsidR="00A347A5">
        <w:t>)</w:t>
      </w:r>
      <w:r w:rsidRPr="00A57511">
        <w:t xml:space="preserve"> for predictor</w:t>
      </w:r>
      <w:r>
        <w:t>s</w:t>
      </w:r>
      <w:r w:rsidRPr="00A57511">
        <w:t xml:space="preserve"> in spatial models of the </w:t>
      </w:r>
      <w:r w:rsidR="002E1276">
        <w:t xml:space="preserve">16 </w:t>
      </w:r>
      <w:r>
        <w:t>attribute states</w:t>
      </w:r>
      <w:r w:rsidRPr="00A57511">
        <w:t xml:space="preserve"> listed in</w:t>
      </w:r>
      <w:r>
        <w:t xml:space="preserve"> </w:t>
      </w:r>
      <w:r w:rsidR="001434CA">
        <w:fldChar w:fldCharType="begin"/>
      </w:r>
      <w:r w:rsidR="001434CA">
        <w:instrText xml:space="preserve"> REF _Ref211783858 \h </w:instrText>
      </w:r>
      <w:r w:rsidR="001434CA">
        <w:fldChar w:fldCharType="separate"/>
      </w:r>
      <w:r w:rsidR="00510E5E">
        <w:t xml:space="preserve">Table </w:t>
      </w:r>
      <w:r w:rsidR="00510E5E">
        <w:rPr>
          <w:noProof/>
        </w:rPr>
        <w:t>2</w:t>
      </w:r>
      <w:r w:rsidR="00510E5E">
        <w:noBreakHyphen/>
      </w:r>
      <w:r w:rsidR="00510E5E">
        <w:rPr>
          <w:noProof/>
        </w:rPr>
        <w:t>1</w:t>
      </w:r>
      <w:r w:rsidR="001434CA">
        <w:fldChar w:fldCharType="end"/>
      </w:r>
      <w:r w:rsidRPr="00A57511">
        <w:t>.</w:t>
      </w:r>
      <w:r w:rsidR="00D61C63">
        <w:t xml:space="preserve"> </w:t>
      </w:r>
      <w:r w:rsidRPr="00A57511">
        <w:t>The predictor</w:t>
      </w:r>
      <w:r>
        <w:t>s</w:t>
      </w:r>
      <w:r w:rsidRPr="00A57511">
        <w:t xml:space="preserve"> were selected based on their </w:t>
      </w:r>
      <w:r w:rsidR="007A3EB7">
        <w:t>expected</w:t>
      </w:r>
      <w:r w:rsidRPr="00A57511">
        <w:t xml:space="preserve"> </w:t>
      </w:r>
      <w:r w:rsidR="006A3862">
        <w:t>statistical</w:t>
      </w:r>
      <w:r w:rsidR="008874C7">
        <w:t xml:space="preserve"> r</w:t>
      </w:r>
      <w:r w:rsidRPr="00A57511">
        <w:t>elationships with water quality</w:t>
      </w:r>
      <w:r w:rsidR="00EE6744">
        <w:t xml:space="preserve"> and experience from previous </w:t>
      </w:r>
      <w:r w:rsidR="00821C91">
        <w:t>data-driven modelling studies,</w:t>
      </w:r>
      <w:r w:rsidR="00B460F3">
        <w:t xml:space="preserve"> as well as data </w:t>
      </w:r>
      <w:r w:rsidR="008874C7">
        <w:t>availability</w:t>
      </w:r>
      <w:r w:rsidR="00E45941">
        <w:t>.</w:t>
      </w:r>
      <w:r w:rsidR="00D61C63">
        <w:t xml:space="preserve"> </w:t>
      </w:r>
      <w:r w:rsidR="00D61C63">
        <w:fldChar w:fldCharType="begin"/>
      </w:r>
      <w:r w:rsidR="00D61C63">
        <w:instrText xml:space="preserve"> ADDIN EN.CITE &lt;EndNote&gt;&lt;Cite AuthorYear="1"&gt;&lt;Author&gt;Kuczynski&lt;/Author&gt;&lt;Year&gt;2024&lt;/Year&gt;&lt;RecNum&gt;1958&lt;/RecNum&gt;&lt;DisplayText&gt;Kuczynski et al. (2024)&lt;/DisplayText&gt;&lt;record&gt;&lt;rec-number&gt;1958&lt;/rec-number&gt;&lt;foreign-keys&gt;&lt;key app="EN" db-id="99zdasvd8awxaeettri59pwlvfpdxwatd0d5" timestamp="1746592588" guid="dbf88f73-d3d4-43ba-a9ae-44192df9257c"&gt;1958&lt;/key&gt;&lt;/foreign-keys&gt;&lt;ref-type name="Journal Article"&gt;17&lt;/ref-type&gt;&lt;contributors&gt;&lt;authors&gt;&lt;author&gt;Kuczynski, Anika&lt;/author&gt;&lt;author&gt;Smith, Rachel G. R.&lt;/author&gt;&lt;author&gt;Fraser, Caroline E.&lt;/author&gt;&lt;author&gt;Larned, Scott T.&lt;/author&gt;&lt;/authors&gt;&lt;/contributors&gt;&lt;titles&gt;&lt;title&gt;Environmental indicators of lake ecosystem health in Aotearoa New Zealand: current state and trends&lt;/title&gt;&lt;secondary-title&gt;Ecological Indicators&lt;/secondary-title&gt;&lt;/titles&gt;&lt;periodical&gt;&lt;full-title&gt;Ecological Indicators&lt;/full-title&gt;&lt;abbr-1&gt;Ecol. Indic.&lt;/abbr-1&gt;&lt;/periodical&gt;&lt;pages&gt;112185&lt;/pages&gt;&lt;volume&gt;165&lt;/volume&gt;&lt;keywords&gt;&lt;keyword&gt;Lakes&lt;/keyword&gt;&lt;keyword&gt;Environmental indicators&lt;/keyword&gt;&lt;keyword&gt;Aotearoa New Zealand&lt;/keyword&gt;&lt;keyword&gt;Ecosystem state&lt;/keyword&gt;&lt;keyword&gt;Temporal trends&lt;/keyword&gt;&lt;keyword&gt;Eutrophication&lt;/keyword&gt;&lt;/keywords&gt;&lt;dates&gt;&lt;year&gt;2024&lt;/year&gt;&lt;pub-dates&gt;&lt;date&gt;2024/08/01/&lt;/date&gt;&lt;/pub-dates&gt;&lt;/dates&gt;&lt;isbn&gt;1470-160X&lt;/isbn&gt;&lt;urls&gt;&lt;related-urls&gt;&lt;url&gt;https://www.sciencedirect.com/science/article/pii/S1470160X24006423&lt;/url&gt;&lt;/related-urls&gt;&lt;/urls&gt;&lt;electronic-resource-num&gt;https://doi.org/10.1016/j.ecolind.2024.112185&lt;/electronic-resource-num&gt;&lt;/record&gt;&lt;/Cite&gt;&lt;/EndNote&gt;</w:instrText>
      </w:r>
      <w:r w:rsidR="00D61C63">
        <w:fldChar w:fldCharType="separate"/>
      </w:r>
      <w:r w:rsidR="00D61C63">
        <w:rPr>
          <w:noProof/>
        </w:rPr>
        <w:t>Kuczynski et al. (2024)</w:t>
      </w:r>
      <w:r w:rsidR="00D61C63">
        <w:fldChar w:fldCharType="end"/>
      </w:r>
      <w:r w:rsidR="00D87B4B">
        <w:t xml:space="preserve"> noted that lakes in agricultural and urban areas </w:t>
      </w:r>
      <w:r w:rsidR="008874C7">
        <w:t>exhibited</w:t>
      </w:r>
      <w:r w:rsidR="00D87B4B">
        <w:t xml:space="preserve"> elevated </w:t>
      </w:r>
      <w:r w:rsidR="00877622">
        <w:t xml:space="preserve">levels of </w:t>
      </w:r>
      <w:r w:rsidR="00D87B4B">
        <w:t>nutrient</w:t>
      </w:r>
      <w:r w:rsidR="00EE6744">
        <w:t>s</w:t>
      </w:r>
      <w:r w:rsidR="00877622">
        <w:t>,</w:t>
      </w:r>
      <w:r w:rsidR="00D87B4B">
        <w:t xml:space="preserve"> </w:t>
      </w:r>
      <w:r w:rsidR="00D87B4B" w:rsidRPr="0060110A">
        <w:rPr>
          <w:i/>
          <w:iCs/>
        </w:rPr>
        <w:t>E. coli</w:t>
      </w:r>
      <w:r w:rsidR="00D87B4B">
        <w:t xml:space="preserve">, </w:t>
      </w:r>
      <w:proofErr w:type="spellStart"/>
      <w:r w:rsidR="00362E40" w:rsidRPr="00046E99">
        <w:rPr>
          <w:sz w:val="20"/>
          <w:lang w:val="en-GB" w:eastAsia="en-US"/>
        </w:rPr>
        <w:t>Chl</w:t>
      </w:r>
      <w:proofErr w:type="spellEnd"/>
      <w:r w:rsidR="00362E40" w:rsidRPr="00046E99">
        <w:rPr>
          <w:sz w:val="20"/>
          <w:lang w:val="en-GB" w:eastAsia="en-US"/>
        </w:rPr>
        <w:t>-</w:t>
      </w:r>
      <w:r w:rsidR="00362E40" w:rsidRPr="00046E99">
        <w:rPr>
          <w:i/>
          <w:iCs/>
          <w:sz w:val="20"/>
          <w:lang w:val="en-GB" w:eastAsia="en-US"/>
        </w:rPr>
        <w:t>a</w:t>
      </w:r>
      <w:r w:rsidR="00362E40">
        <w:rPr>
          <w:i/>
          <w:iCs/>
          <w:sz w:val="20"/>
          <w:lang w:val="en-GB" w:eastAsia="en-US"/>
        </w:rPr>
        <w:t xml:space="preserve">, </w:t>
      </w:r>
      <w:r w:rsidR="00D87B4B">
        <w:t xml:space="preserve">and TLI scores, </w:t>
      </w:r>
      <w:r w:rsidR="008874C7">
        <w:t xml:space="preserve">along </w:t>
      </w:r>
      <w:r w:rsidR="00D87B4B">
        <w:t xml:space="preserve">with low Secchi depths. Elevation serves as a proxy for land cover: low elevations are mostly agricultural, while high elevations are forested or alpine. </w:t>
      </w:r>
      <w:r w:rsidR="00877622">
        <w:t>Elevation</w:t>
      </w:r>
      <w:r w:rsidR="00D87B4B">
        <w:t xml:space="preserve"> and climate are also </w:t>
      </w:r>
      <w:r w:rsidR="00D87B4B" w:rsidRPr="00DB410C">
        <w:t>related</w:t>
      </w:r>
      <w:r w:rsidR="001D4A53">
        <w:t>, for example higher altitudes are associated with lower temperature</w:t>
      </w:r>
      <w:r w:rsidR="00D87B4B" w:rsidRPr="00DB410C">
        <w:t xml:space="preserve">. </w:t>
      </w:r>
      <w:r w:rsidR="00D61C63">
        <w:fldChar w:fldCharType="begin"/>
      </w:r>
      <w:r w:rsidR="00D61C63">
        <w:instrText xml:space="preserve"> ADDIN EN.CITE &lt;EndNote&gt;&lt;Cite AuthorYear="1"&gt;&lt;Author&gt;Abell&lt;/Author&gt;&lt;Year&gt;2020&lt;/Year&gt;&lt;RecNum&gt;2137&lt;/RecNum&gt;&lt;DisplayText&gt;Abell et al. (2020)&lt;/DisplayText&gt;&lt;record&gt;&lt;rec-number&gt;2137&lt;/rec-number&gt;&lt;foreign-keys&gt;&lt;key app="EN" db-id="99zdasvd8awxaeettri59pwlvfpdxwatd0d5" timestamp="1761191354" guid="16b20aeb-f4d8-40b2-a888-ede3ce4824f5"&gt;2137&lt;/key&gt;&lt;/foreign-keys&gt;&lt;ref-type name="Journal Article"&gt;17&lt;/ref-type&gt;&lt;contributors&gt;&lt;authors&gt;&lt;author&gt;Abell, Jonathan M.&lt;/author&gt;&lt;author&gt;van Dam-Bates, Paul&lt;/author&gt;&lt;author&gt;Özkundakci, Deniz&lt;/author&gt;&lt;author&gt;Hamilton, David P.&lt;/author&gt;&lt;/authors&gt;&lt;/contributors&gt;&lt;titles&gt;&lt;title&gt;Reference and current Trophic Level Index of New Zealand lakes: benchmarks to inform lake management and assessment&lt;/title&gt;&lt;secondary-title&gt;New Zealand Journal of Marine and Freshwater Research&lt;/secondary-title&gt;&lt;/titles&gt;&lt;periodical&gt;&lt;full-title&gt;New Zealand Journal of Marine and Freshwater Research&lt;/full-title&gt;&lt;/periodical&gt;&lt;pages&gt;636-657&lt;/pages&gt;&lt;volume&gt;54&lt;/volume&gt;&lt;number&gt;4&lt;/number&gt;&lt;dates&gt;&lt;year&gt;2020&lt;/year&gt;&lt;pub-dates&gt;&lt;date&gt;2020/10/01&lt;/date&gt;&lt;/pub-dates&gt;&lt;/dates&gt;&lt;publisher&gt;Taylor &amp;amp; Francis&lt;/publisher&gt;&lt;isbn&gt;0028-8330&lt;/isbn&gt;&lt;urls&gt;&lt;related-urls&gt;&lt;url&gt;https://doi.org/10.1080/00288330.2020.1726974&lt;/url&gt;&lt;/related-urls&gt;&lt;/urls&gt;&lt;electronic-resource-num&gt;10.1080/00288330.2020.1726974&lt;/electronic-resource-num&gt;&lt;/record&gt;&lt;/Cite&gt;&lt;/EndNote&gt;</w:instrText>
      </w:r>
      <w:r w:rsidR="00D61C63">
        <w:fldChar w:fldCharType="separate"/>
      </w:r>
      <w:r w:rsidR="00D61C63">
        <w:rPr>
          <w:noProof/>
        </w:rPr>
        <w:t>Abell et al. (2020)</w:t>
      </w:r>
      <w:r w:rsidR="00D61C63">
        <w:fldChar w:fldCharType="end"/>
      </w:r>
      <w:r w:rsidR="00D61C63">
        <w:t xml:space="preserve"> </w:t>
      </w:r>
      <w:r w:rsidR="008874C7">
        <w:t xml:space="preserve">highlighted </w:t>
      </w:r>
      <w:r w:rsidR="00B460F3">
        <w:t xml:space="preserve">the </w:t>
      </w:r>
      <w:r w:rsidR="001D4A53">
        <w:t>influence of geology</w:t>
      </w:r>
      <w:r w:rsidR="00941DD1">
        <w:t xml:space="preserve"> on lake water </w:t>
      </w:r>
      <w:proofErr w:type="spellStart"/>
      <w:r w:rsidR="00941DD1">
        <w:t>quaity</w:t>
      </w:r>
      <w:proofErr w:type="spellEnd"/>
      <w:r w:rsidR="001D4A53">
        <w:t>, noting the</w:t>
      </w:r>
      <w:r w:rsidR="00B460F3">
        <w:t xml:space="preserve"> volcanic zone in the North I</w:t>
      </w:r>
      <w:r w:rsidR="008874C7">
        <w:t>s</w:t>
      </w:r>
      <w:r w:rsidR="00B460F3">
        <w:t xml:space="preserve">land having </w:t>
      </w:r>
      <w:r w:rsidR="00821C91">
        <w:t>elevated phosphorus</w:t>
      </w:r>
      <w:r w:rsidR="001D4A53">
        <w:t>, whereas</w:t>
      </w:r>
      <w:r w:rsidR="00821C91">
        <w:t xml:space="preserve"> sedimentary geology </w:t>
      </w:r>
      <w:r w:rsidR="001D4A53">
        <w:t>is associated with</w:t>
      </w:r>
      <w:r w:rsidR="00821C91">
        <w:t xml:space="preserve"> lower phosphorus</w:t>
      </w:r>
      <w:r w:rsidR="008874C7">
        <w:t>. Consequently</w:t>
      </w:r>
      <w:r w:rsidR="00821C91">
        <w:t>,</w:t>
      </w:r>
      <w:r w:rsidR="00D87B4B">
        <w:t xml:space="preserve"> land cover, land use intensity, climate</w:t>
      </w:r>
      <w:r w:rsidR="00B460F3">
        <w:t xml:space="preserve">, </w:t>
      </w:r>
      <w:r w:rsidR="00D87B4B">
        <w:t xml:space="preserve">topography </w:t>
      </w:r>
      <w:r w:rsidR="00B460F3">
        <w:t xml:space="preserve">and geology </w:t>
      </w:r>
      <w:r w:rsidR="00D87B4B">
        <w:t>are all expected to be associated with lake water quality. P</w:t>
      </w:r>
      <w:r w:rsidRPr="00A57511">
        <w:t xml:space="preserve">revious experience with </w:t>
      </w:r>
      <w:r w:rsidR="00821C91">
        <w:t>national-scale</w:t>
      </w:r>
      <w:r w:rsidRPr="00A57511">
        <w:t xml:space="preserve"> modelling of water </w:t>
      </w:r>
      <w:r>
        <w:t>quality</w:t>
      </w:r>
      <w:r w:rsidR="00D87B4B">
        <w:t xml:space="preserve"> using </w:t>
      </w:r>
      <w:r w:rsidR="00821C91">
        <w:t>data-driven</w:t>
      </w:r>
      <w:r w:rsidR="00D87B4B">
        <w:t xml:space="preserve"> approaches</w:t>
      </w:r>
      <w:r w:rsidR="00081826">
        <w:t xml:space="preserve"> </w:t>
      </w:r>
      <w:r>
        <w:fldChar w:fldCharType="begin">
          <w:fldData xml:space="preserve">PEVuZE5vdGU+PENpdGU+PEF1dGhvcj5VbndpbjwvQXV0aG9yPjxZZWFyPjIwMTA8L1llYXI+PFJl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</w:fldData>
        </w:fldChar>
      </w:r>
      <w:r w:rsidR="001D4A42">
        <w:instrText xml:space="preserve"> ADDIN EN.CITE </w:instrText>
      </w:r>
      <w:r w:rsidR="001D4A42">
        <w:fldChar w:fldCharType="begin">
          <w:fldData xml:space="preserve">PEVuZE5vdGU+PENpdGU+PEF1dGhvcj5VbndpbjwvQXV0aG9yPjxZZWFyPjIwMTA8L1llYXI+PFJl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</w:fldData>
        </w:fldChar>
      </w:r>
      <w:r w:rsidR="001D4A42">
        <w:instrText xml:space="preserve"> ADDIN EN.CITE.DATA </w:instrText>
      </w:r>
      <w:r w:rsidR="001D4A42">
        <w:fldChar w:fldCharType="end"/>
      </w:r>
      <w:r>
        <w:fldChar w:fldCharType="separate"/>
      </w:r>
      <w:r w:rsidR="001D4A42">
        <w:rPr>
          <w:noProof/>
        </w:rPr>
        <w:t>(Unwin et al. 2010; Larned et al. 2016; Whitehead 2018; Snelder et al. 2022; Whitehead et al. 2022)</w:t>
      </w:r>
      <w:r>
        <w:fldChar w:fldCharType="end"/>
      </w:r>
      <w:r w:rsidR="008874C7">
        <w:t xml:space="preserve">, identified similar factors and informed our selection of predictors. </w:t>
      </w:r>
      <w:r w:rsidR="00941DD1">
        <w:t>P</w:t>
      </w:r>
      <w:r w:rsidR="001434CA">
        <w:t xml:space="preserve">redictors </w:t>
      </w:r>
      <w:r w:rsidR="00941DD1">
        <w:t xml:space="preserve">were generated from </w:t>
      </w:r>
      <w:r w:rsidR="001434CA">
        <w:t xml:space="preserve">the most recent </w:t>
      </w:r>
      <w:r w:rsidR="00941DD1">
        <w:t xml:space="preserve">available </w:t>
      </w:r>
      <w:r w:rsidR="001434CA">
        <w:t>data</w:t>
      </w:r>
      <w:r w:rsidR="00821C91">
        <w:t>,</w:t>
      </w:r>
      <w:r w:rsidR="001434CA">
        <w:t xml:space="preserve"> including the recently published </w:t>
      </w:r>
      <w:r w:rsidR="001434CA" w:rsidRPr="001434CA">
        <w:t>Land Cover Database version 6.0</w:t>
      </w:r>
      <w:r w:rsidR="001434CA">
        <w:t xml:space="preserve"> (</w:t>
      </w:r>
      <w:r w:rsidR="001434CA" w:rsidRPr="001434CA">
        <w:t>LCDB6</w:t>
      </w:r>
      <w:r w:rsidR="00DC0911">
        <w:rPr>
          <w:rStyle w:val="FootnoteReference"/>
        </w:rPr>
        <w:footnoteReference w:id="3"/>
      </w:r>
      <w:r w:rsidR="001434CA">
        <w:t>)</w:t>
      </w:r>
      <w:r w:rsidR="00121BDE">
        <w:t>.</w:t>
      </w:r>
    </w:p>
    <w:p w14:paraId="115AF25B" w14:textId="667B1BFB" w:rsidR="00D539CE" w:rsidRPr="00C301FD" w:rsidRDefault="00C301FD" w:rsidP="00C301FD">
      <w:pPr>
        <w:pStyle w:val="Caption"/>
        <w:spacing w:after="120"/>
        <w:rPr>
          <w:vanish/>
          <w:specVanish/>
        </w:rPr>
      </w:pPr>
      <w:bookmarkStart w:id="59" w:name="_Ref211782764"/>
      <w:bookmarkStart w:id="60" w:name="_Toc213247390"/>
      <w:r>
        <w:t xml:space="preserve">Table </w:t>
      </w:r>
      <w:r>
        <w:fldChar w:fldCharType="begin"/>
      </w:r>
      <w:r>
        <w:instrText xml:space="preserve"> STYLEREF "Heading 1" \s </w:instrText>
      </w:r>
      <w:r>
        <w:fldChar w:fldCharType="separate"/>
      </w:r>
      <w:r w:rsidR="00510E5E">
        <w:rPr>
          <w:noProof/>
        </w:rPr>
        <w:t>2</w:t>
      </w:r>
      <w:r>
        <w:fldChar w:fldCharType="end"/>
      </w:r>
      <w:r>
        <w:noBreakHyphen/>
      </w:r>
      <w:r>
        <w:fldChar w:fldCharType="begin"/>
      </w:r>
      <w:r>
        <w:instrText xml:space="preserve"> SEQ Table \s 1 </w:instrText>
      </w:r>
      <w:r>
        <w:fldChar w:fldCharType="separate"/>
      </w:r>
      <w:r w:rsidR="00510E5E">
        <w:rPr>
          <w:noProof/>
        </w:rPr>
        <w:t>2</w:t>
      </w:r>
      <w:r>
        <w:fldChar w:fldCharType="end"/>
      </w:r>
      <w:bookmarkEnd w:id="59"/>
      <w:r>
        <w:t>:</w:t>
      </w:r>
      <w:r>
        <w:tab/>
        <w:t xml:space="preserve">Predictors used in random forest models of </w:t>
      </w:r>
      <w:r w:rsidR="00AA3377">
        <w:t>lake</w:t>
      </w:r>
      <w:r>
        <w:t xml:space="preserve"> attribute states.</w:t>
      </w:r>
      <w:bookmarkEnd w:id="60"/>
    </w:p>
    <w:p w14:paraId="343D1CFC" w14:textId="1973C5AB" w:rsidR="00CB37BE" w:rsidRDefault="00C301FD" w:rsidP="00C301FD">
      <w:pPr>
        <w:pStyle w:val="CaptionText"/>
        <w:keepNext/>
        <w:spacing w:after="120"/>
      </w:pPr>
      <w:r>
        <w:t xml:space="preserve">   See </w:t>
      </w:r>
      <w:r>
        <w:fldChar w:fldCharType="begin"/>
      </w:r>
      <w:r w:rsidR="003B732E">
        <w:instrText xml:space="preserve"> ADDIN EN.CITE &lt;EndNote&gt;&lt;Cite AuthorYear="1"&gt;&lt;Author&gt;Booker&lt;/Author&gt;&lt;Year&gt;2025&lt;/Year&gt;&lt;RecNum&gt;2114&lt;/RecNum&gt;&lt;DisplayText&gt;Booker and Wilkins (2025)&lt;/DisplayText&gt;&lt;record&gt;&lt;rec-number&gt;2114&lt;/rec-number&gt;&lt;foreign-keys&gt;&lt;key app="EN" db-id="99zdasvd8awxaeettri59pwlvfpdxwatd0d5" timestamp="1760813946" guid="d707d3dd-3dc3-485f-a274-3c566a4295a8"&gt;2114&lt;/key&gt;&lt;/foreign-keys&gt;&lt;ref-type name="Report"&gt;27&lt;/ref-type&gt;&lt;contributors&gt;&lt;authors&gt;&lt;author&gt;Booker, D.&lt;/author&gt;&lt;author&gt;Wilkins, M.&lt;/author&gt;&lt;/authors&gt;&lt;/contributors&gt;&lt;titles&gt;&lt;title&gt;Calculation of lake and lake catchment data layers for objects in the national lake database. Memo prepared for the Ministry for the Environment.&lt;/title&gt;&lt;/titles&gt;&lt;pages&gt;10&lt;/pages&gt;&lt;dates&gt;&lt;year&gt;2025&lt;/year&gt;&lt;/dates&gt;&lt;urls&gt;&lt;/urls&gt;&lt;/record&gt;&lt;/Cite&gt;&lt;/EndNote&gt;</w:instrText>
      </w:r>
      <w:r>
        <w:fldChar w:fldCharType="separate"/>
      </w:r>
      <w:r>
        <w:rPr>
          <w:noProof/>
        </w:rPr>
        <w:t>Booker and Wilkins (2025)</w:t>
      </w:r>
      <w:r>
        <w:fldChar w:fldCharType="end"/>
      </w:r>
      <w:r>
        <w:t xml:space="preserve"> for further details.</w:t>
      </w:r>
      <w:r w:rsidR="00CB37BE">
        <w:t xml:space="preserve">   </w:t>
      </w:r>
    </w:p>
    <w:tbl>
      <w:tblPr>
        <w:tblStyle w:val="TableGrid"/>
        <w:tblW w:w="5000" w:type="pct"/>
        <w:tblLook w:val="04A0" w:firstRow="1" w:lastRow="0" w:firstColumn="1" w:lastColumn="0" w:noHBand="0" w:noVBand="1"/>
      </w:tblPr>
      <w:tblGrid>
        <w:gridCol w:w="1255"/>
        <w:gridCol w:w="4522"/>
        <w:gridCol w:w="2030"/>
        <w:gridCol w:w="1253"/>
      </w:tblGrid>
      <w:tr w:rsidR="00A77B1F" w14:paraId="7237614D" w14:textId="77777777" w:rsidTr="00934D4A">
        <w:trPr>
          <w:tblHeader/>
        </w:trPr>
        <w:tc>
          <w:tcPr>
            <w:tcW w:w="701" w:type="pct"/>
            <w:tcBorders>
              <w:top w:val="single" w:sz="4" w:space="0" w:color="auto"/>
              <w:left w:val="single" w:sz="4" w:space="0" w:color="auto"/>
              <w:bottom w:val="single" w:sz="4" w:space="0" w:color="auto"/>
              <w:right w:val="single" w:sz="4" w:space="0" w:color="auto"/>
            </w:tcBorders>
            <w:hideMark/>
          </w:tcPr>
          <w:p w14:paraId="278DB2AF" w14:textId="77777777" w:rsidR="00A77B1F" w:rsidRDefault="00A77B1F">
            <w:pPr>
              <w:pStyle w:val="TableHeading"/>
            </w:pPr>
            <w:r>
              <w:t xml:space="preserve"> Predictor class</w:t>
            </w:r>
          </w:p>
        </w:tc>
        <w:tc>
          <w:tcPr>
            <w:tcW w:w="2503" w:type="pct"/>
            <w:tcBorders>
              <w:top w:val="single" w:sz="4" w:space="0" w:color="auto"/>
              <w:left w:val="single" w:sz="4" w:space="0" w:color="auto"/>
              <w:bottom w:val="single" w:sz="4" w:space="0" w:color="auto"/>
              <w:right w:val="single" w:sz="4" w:space="0" w:color="auto"/>
            </w:tcBorders>
            <w:hideMark/>
          </w:tcPr>
          <w:p w14:paraId="3C5B6DBC" w14:textId="77777777" w:rsidR="00A77B1F" w:rsidRDefault="00A77B1F">
            <w:pPr>
              <w:pStyle w:val="TableHeading"/>
            </w:pPr>
            <w:r>
              <w:t xml:space="preserve"> Predictor Description </w:t>
            </w:r>
          </w:p>
        </w:tc>
        <w:tc>
          <w:tcPr>
            <w:tcW w:w="1095" w:type="pct"/>
            <w:tcBorders>
              <w:top w:val="single" w:sz="4" w:space="0" w:color="auto"/>
              <w:left w:val="single" w:sz="4" w:space="0" w:color="auto"/>
              <w:bottom w:val="single" w:sz="4" w:space="0" w:color="auto"/>
              <w:right w:val="single" w:sz="4" w:space="0" w:color="auto"/>
            </w:tcBorders>
            <w:hideMark/>
          </w:tcPr>
          <w:p w14:paraId="1A8D951A" w14:textId="77777777" w:rsidR="00A77B1F" w:rsidRDefault="00A77B1F">
            <w:pPr>
              <w:pStyle w:val="TableHeading"/>
            </w:pPr>
            <w:r>
              <w:t xml:space="preserve"> Abbreviation </w:t>
            </w:r>
          </w:p>
        </w:tc>
        <w:tc>
          <w:tcPr>
            <w:tcW w:w="700" w:type="pct"/>
            <w:tcBorders>
              <w:top w:val="single" w:sz="4" w:space="0" w:color="auto"/>
              <w:left w:val="single" w:sz="4" w:space="0" w:color="auto"/>
              <w:bottom w:val="single" w:sz="4" w:space="0" w:color="auto"/>
              <w:right w:val="single" w:sz="4" w:space="0" w:color="auto"/>
            </w:tcBorders>
            <w:hideMark/>
          </w:tcPr>
          <w:p w14:paraId="449DBBB8" w14:textId="77777777" w:rsidR="00A77B1F" w:rsidRDefault="00A77B1F">
            <w:pPr>
              <w:pStyle w:val="TableHeading"/>
            </w:pPr>
            <w:r>
              <w:t xml:space="preserve"> Unit </w:t>
            </w:r>
          </w:p>
        </w:tc>
      </w:tr>
      <w:tr w:rsidR="00A77B1F" w14:paraId="1BDE56CD" w14:textId="77777777" w:rsidTr="00934D4A">
        <w:tc>
          <w:tcPr>
            <w:tcW w:w="701" w:type="pct"/>
            <w:vMerge w:val="restart"/>
            <w:tcBorders>
              <w:top w:val="single" w:sz="4" w:space="0" w:color="auto"/>
              <w:left w:val="single" w:sz="4" w:space="0" w:color="auto"/>
              <w:right w:val="single" w:sz="4" w:space="0" w:color="auto"/>
            </w:tcBorders>
          </w:tcPr>
          <w:p w14:paraId="47C9D260" w14:textId="77777777" w:rsidR="00A77B1F" w:rsidRDefault="00A77B1F">
            <w:pPr>
              <w:pStyle w:val="TableBodyText"/>
            </w:pPr>
            <w:bookmarkStart w:id="61" w:name="_Hlk211427395"/>
            <w:r>
              <w:t>Lake</w:t>
            </w:r>
          </w:p>
          <w:p w14:paraId="37DBCB60" w14:textId="77777777" w:rsidR="00A77B1F" w:rsidRDefault="00A77B1F">
            <w:pPr>
              <w:pStyle w:val="TableBodyText"/>
            </w:pPr>
          </w:p>
          <w:p w14:paraId="0D7E1D1A" w14:textId="04ADB8B2" w:rsidR="00A77B1F" w:rsidRDefault="00A77B1F">
            <w:pPr>
              <w:pStyle w:val="TableBodyText"/>
            </w:pPr>
          </w:p>
        </w:tc>
        <w:tc>
          <w:tcPr>
            <w:tcW w:w="2503" w:type="pct"/>
            <w:tcBorders>
              <w:top w:val="single" w:sz="4" w:space="0" w:color="auto"/>
              <w:left w:val="single" w:sz="4" w:space="0" w:color="auto"/>
              <w:bottom w:val="single" w:sz="4" w:space="0" w:color="auto"/>
              <w:right w:val="single" w:sz="4" w:space="0" w:color="auto"/>
            </w:tcBorders>
          </w:tcPr>
          <w:p w14:paraId="3B245B35" w14:textId="56063D03" w:rsidR="00A77B1F" w:rsidRDefault="00A77B1F">
            <w:pPr>
              <w:pStyle w:val="TableBodyText"/>
            </w:pPr>
            <w:r>
              <w:t>Lake surface area</w:t>
            </w:r>
          </w:p>
        </w:tc>
        <w:tc>
          <w:tcPr>
            <w:tcW w:w="1095" w:type="pct"/>
            <w:tcBorders>
              <w:top w:val="single" w:sz="4" w:space="0" w:color="auto"/>
              <w:left w:val="single" w:sz="4" w:space="0" w:color="auto"/>
              <w:bottom w:val="single" w:sz="4" w:space="0" w:color="auto"/>
              <w:right w:val="single" w:sz="4" w:space="0" w:color="auto"/>
            </w:tcBorders>
          </w:tcPr>
          <w:p w14:paraId="7CCBC795" w14:textId="78E11E3C" w:rsidR="00A77B1F" w:rsidRDefault="00A77B1F">
            <w:pPr>
              <w:pStyle w:val="TableBodyText"/>
            </w:pPr>
            <w:proofErr w:type="spellStart"/>
            <w:r>
              <w:t>lkArea</w:t>
            </w:r>
            <w:proofErr w:type="spellEnd"/>
          </w:p>
        </w:tc>
        <w:tc>
          <w:tcPr>
            <w:tcW w:w="700" w:type="pct"/>
            <w:tcBorders>
              <w:top w:val="single" w:sz="4" w:space="0" w:color="auto"/>
              <w:left w:val="single" w:sz="4" w:space="0" w:color="auto"/>
              <w:bottom w:val="single" w:sz="4" w:space="0" w:color="auto"/>
              <w:right w:val="single" w:sz="4" w:space="0" w:color="auto"/>
            </w:tcBorders>
          </w:tcPr>
          <w:p w14:paraId="30B49C56" w14:textId="33F24255" w:rsidR="00A77B1F" w:rsidRDefault="00A77B1F">
            <w:pPr>
              <w:pStyle w:val="TableBodyText"/>
            </w:pPr>
            <w:r>
              <w:t>m</w:t>
            </w:r>
            <w:r w:rsidRPr="006F1E77">
              <w:rPr>
                <w:vertAlign w:val="superscript"/>
              </w:rPr>
              <w:t>2</w:t>
            </w:r>
          </w:p>
        </w:tc>
      </w:tr>
      <w:tr w:rsidR="00A77B1F" w14:paraId="1E0E359C" w14:textId="77777777" w:rsidTr="00934D4A">
        <w:tc>
          <w:tcPr>
            <w:tcW w:w="701" w:type="pct"/>
            <w:vMerge/>
            <w:tcBorders>
              <w:left w:val="single" w:sz="4" w:space="0" w:color="auto"/>
              <w:right w:val="single" w:sz="4" w:space="0" w:color="auto"/>
            </w:tcBorders>
            <w:vAlign w:val="center"/>
          </w:tcPr>
          <w:p w14:paraId="3BB4BBDB"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tcPr>
          <w:p w14:paraId="17303F8A" w14:textId="6CE395C4" w:rsidR="00A77B1F" w:rsidRDefault="00A77B1F">
            <w:pPr>
              <w:pStyle w:val="TableBodyText"/>
            </w:pPr>
            <w:r>
              <w:t>Straight line distance to coast</w:t>
            </w:r>
          </w:p>
        </w:tc>
        <w:tc>
          <w:tcPr>
            <w:tcW w:w="1095" w:type="pct"/>
            <w:tcBorders>
              <w:top w:val="single" w:sz="4" w:space="0" w:color="auto"/>
              <w:left w:val="single" w:sz="4" w:space="0" w:color="auto"/>
              <w:bottom w:val="single" w:sz="4" w:space="0" w:color="auto"/>
              <w:right w:val="single" w:sz="4" w:space="0" w:color="auto"/>
            </w:tcBorders>
          </w:tcPr>
          <w:p w14:paraId="310245CF" w14:textId="1BAF3A80" w:rsidR="00A77B1F" w:rsidRDefault="00A77B1F">
            <w:pPr>
              <w:pStyle w:val="TableBodyText"/>
            </w:pPr>
            <w:proofErr w:type="spellStart"/>
            <w:r>
              <w:t>lkDistCoast</w:t>
            </w:r>
            <w:proofErr w:type="spellEnd"/>
          </w:p>
        </w:tc>
        <w:tc>
          <w:tcPr>
            <w:tcW w:w="700" w:type="pct"/>
            <w:tcBorders>
              <w:top w:val="single" w:sz="4" w:space="0" w:color="auto"/>
              <w:left w:val="single" w:sz="4" w:space="0" w:color="auto"/>
              <w:bottom w:val="single" w:sz="4" w:space="0" w:color="auto"/>
              <w:right w:val="single" w:sz="4" w:space="0" w:color="auto"/>
            </w:tcBorders>
          </w:tcPr>
          <w:p w14:paraId="3F3CE446" w14:textId="7C68778E" w:rsidR="00A77B1F" w:rsidRDefault="00A77B1F">
            <w:pPr>
              <w:pStyle w:val="TableBodyText"/>
            </w:pPr>
            <w:r>
              <w:t>km</w:t>
            </w:r>
          </w:p>
        </w:tc>
      </w:tr>
      <w:tr w:rsidR="00A77B1F" w14:paraId="4AF2BB3B" w14:textId="77777777" w:rsidTr="00934D4A">
        <w:tc>
          <w:tcPr>
            <w:tcW w:w="701" w:type="pct"/>
            <w:vMerge/>
            <w:tcBorders>
              <w:left w:val="single" w:sz="4" w:space="0" w:color="auto"/>
              <w:right w:val="single" w:sz="4" w:space="0" w:color="auto"/>
            </w:tcBorders>
            <w:vAlign w:val="center"/>
          </w:tcPr>
          <w:p w14:paraId="222B75E5"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vAlign w:val="center"/>
          </w:tcPr>
          <w:p w14:paraId="2B4437EE" w14:textId="39DA83CA" w:rsidR="00A77B1F" w:rsidRDefault="00A77B1F">
            <w:pPr>
              <w:pStyle w:val="TableBodyText"/>
            </w:pPr>
            <w:r>
              <w:t>Lake elevation</w:t>
            </w:r>
          </w:p>
        </w:tc>
        <w:tc>
          <w:tcPr>
            <w:tcW w:w="1095" w:type="pct"/>
            <w:tcBorders>
              <w:top w:val="single" w:sz="4" w:space="0" w:color="auto"/>
              <w:left w:val="single" w:sz="4" w:space="0" w:color="auto"/>
              <w:bottom w:val="single" w:sz="4" w:space="0" w:color="auto"/>
              <w:right w:val="single" w:sz="4" w:space="0" w:color="auto"/>
            </w:tcBorders>
          </w:tcPr>
          <w:p w14:paraId="73227E19" w14:textId="79BB0547" w:rsidR="00A77B1F" w:rsidRDefault="00A77B1F">
            <w:pPr>
              <w:pStyle w:val="TableBodyText"/>
            </w:pPr>
            <w:proofErr w:type="spellStart"/>
            <w:r>
              <w:t>lkElev</w:t>
            </w:r>
            <w:proofErr w:type="spellEnd"/>
          </w:p>
        </w:tc>
        <w:tc>
          <w:tcPr>
            <w:tcW w:w="700" w:type="pct"/>
            <w:tcBorders>
              <w:top w:val="single" w:sz="4" w:space="0" w:color="auto"/>
              <w:left w:val="single" w:sz="4" w:space="0" w:color="auto"/>
              <w:bottom w:val="single" w:sz="4" w:space="0" w:color="auto"/>
              <w:right w:val="single" w:sz="4" w:space="0" w:color="auto"/>
            </w:tcBorders>
          </w:tcPr>
          <w:p w14:paraId="0D4C80B8" w14:textId="058C27F2" w:rsidR="00A77B1F" w:rsidRDefault="00A77B1F">
            <w:pPr>
              <w:pStyle w:val="TableBodyText"/>
            </w:pPr>
            <w:r>
              <w:t>m</w:t>
            </w:r>
          </w:p>
        </w:tc>
      </w:tr>
      <w:tr w:rsidR="00A77B1F" w14:paraId="5F858776" w14:textId="77777777" w:rsidTr="00934D4A">
        <w:tc>
          <w:tcPr>
            <w:tcW w:w="701" w:type="pct"/>
            <w:vMerge/>
            <w:tcBorders>
              <w:left w:val="single" w:sz="4" w:space="0" w:color="auto"/>
              <w:bottom w:val="single" w:sz="4" w:space="0" w:color="auto"/>
              <w:right w:val="single" w:sz="4" w:space="0" w:color="auto"/>
            </w:tcBorders>
          </w:tcPr>
          <w:p w14:paraId="30DD90F6" w14:textId="77777777" w:rsidR="00A77B1F" w:rsidRDefault="00A77B1F">
            <w:pPr>
              <w:pStyle w:val="TableBodyText"/>
            </w:pPr>
          </w:p>
        </w:tc>
        <w:tc>
          <w:tcPr>
            <w:tcW w:w="2503" w:type="pct"/>
            <w:tcBorders>
              <w:top w:val="single" w:sz="4" w:space="0" w:color="auto"/>
              <w:left w:val="single" w:sz="4" w:space="0" w:color="auto"/>
              <w:bottom w:val="single" w:sz="4" w:space="0" w:color="auto"/>
              <w:right w:val="single" w:sz="4" w:space="0" w:color="auto"/>
            </w:tcBorders>
          </w:tcPr>
          <w:p w14:paraId="3CF380AE" w14:textId="2E68C197" w:rsidR="00A77B1F" w:rsidRDefault="00A77B1F">
            <w:pPr>
              <w:pStyle w:val="TableBodyText"/>
            </w:pPr>
            <w:proofErr w:type="spellStart"/>
            <w:r>
              <w:t>lkDepth</w:t>
            </w:r>
            <w:proofErr w:type="spellEnd"/>
            <w:r w:rsidRPr="004004CC">
              <w:rPr>
                <w:vertAlign w:val="superscript"/>
              </w:rPr>
              <w:t>#</w:t>
            </w:r>
          </w:p>
        </w:tc>
        <w:tc>
          <w:tcPr>
            <w:tcW w:w="1095" w:type="pct"/>
            <w:tcBorders>
              <w:top w:val="single" w:sz="4" w:space="0" w:color="auto"/>
              <w:left w:val="single" w:sz="4" w:space="0" w:color="auto"/>
              <w:bottom w:val="single" w:sz="4" w:space="0" w:color="auto"/>
              <w:right w:val="single" w:sz="4" w:space="0" w:color="auto"/>
            </w:tcBorders>
          </w:tcPr>
          <w:p w14:paraId="649C5C57" w14:textId="2686E79B" w:rsidR="00A77B1F" w:rsidRDefault="00A77B1F">
            <w:pPr>
              <w:pStyle w:val="TableBodyText"/>
            </w:pPr>
            <w:proofErr w:type="spellStart"/>
            <w:r>
              <w:t>lkDepth</w:t>
            </w:r>
            <w:proofErr w:type="spellEnd"/>
          </w:p>
        </w:tc>
        <w:tc>
          <w:tcPr>
            <w:tcW w:w="700" w:type="pct"/>
            <w:tcBorders>
              <w:top w:val="single" w:sz="4" w:space="0" w:color="auto"/>
              <w:left w:val="single" w:sz="4" w:space="0" w:color="auto"/>
              <w:bottom w:val="single" w:sz="4" w:space="0" w:color="auto"/>
              <w:right w:val="single" w:sz="4" w:space="0" w:color="auto"/>
            </w:tcBorders>
          </w:tcPr>
          <w:p w14:paraId="5D8F5A3C" w14:textId="2CB3B74F" w:rsidR="00A77B1F" w:rsidRDefault="00A77B1F">
            <w:pPr>
              <w:pStyle w:val="TableBodyText"/>
            </w:pPr>
            <w:r>
              <w:t>m</w:t>
            </w:r>
          </w:p>
        </w:tc>
      </w:tr>
      <w:tr w:rsidR="00CF2BB9" w14:paraId="365DA45B" w14:textId="77777777" w:rsidTr="00934D4A">
        <w:tc>
          <w:tcPr>
            <w:tcW w:w="701" w:type="pct"/>
            <w:vMerge w:val="restart"/>
            <w:tcBorders>
              <w:top w:val="single" w:sz="4" w:space="0" w:color="auto"/>
              <w:left w:val="single" w:sz="4" w:space="0" w:color="auto"/>
              <w:right w:val="single" w:sz="4" w:space="0" w:color="auto"/>
            </w:tcBorders>
            <w:hideMark/>
          </w:tcPr>
          <w:p w14:paraId="5D059C9A" w14:textId="77777777" w:rsidR="00CF2BB9" w:rsidRDefault="00CF2BB9">
            <w:pPr>
              <w:pStyle w:val="TableBodyText"/>
            </w:pPr>
            <w:r>
              <w:t xml:space="preserve">Catchment topography </w:t>
            </w:r>
          </w:p>
          <w:p w14:paraId="3B559570" w14:textId="77777777" w:rsidR="00CF2BB9" w:rsidRDefault="00CF2BB9">
            <w:pPr>
              <w:pStyle w:val="TableBodyText"/>
            </w:pPr>
            <w:r>
              <w:t xml:space="preserve">  </w:t>
            </w:r>
          </w:p>
          <w:p w14:paraId="5D52CD31" w14:textId="77777777" w:rsidR="00CF2BB9" w:rsidRDefault="00CF2BB9">
            <w:pPr>
              <w:pStyle w:val="TableBodyText"/>
            </w:pPr>
            <w:r>
              <w:t xml:space="preserve">  </w:t>
            </w:r>
          </w:p>
        </w:tc>
        <w:tc>
          <w:tcPr>
            <w:tcW w:w="2503" w:type="pct"/>
            <w:tcBorders>
              <w:top w:val="single" w:sz="4" w:space="0" w:color="auto"/>
              <w:left w:val="single" w:sz="4" w:space="0" w:color="auto"/>
              <w:bottom w:val="single" w:sz="4" w:space="0" w:color="auto"/>
              <w:right w:val="single" w:sz="4" w:space="0" w:color="auto"/>
            </w:tcBorders>
            <w:hideMark/>
          </w:tcPr>
          <w:p w14:paraId="7745EF64" w14:textId="7193C52B" w:rsidR="00CF2BB9" w:rsidRDefault="00CF2BB9">
            <w:pPr>
              <w:pStyle w:val="TableBodyText"/>
            </w:pPr>
            <w:r>
              <w:t>Mean catchment slope</w:t>
            </w:r>
          </w:p>
        </w:tc>
        <w:tc>
          <w:tcPr>
            <w:tcW w:w="1095" w:type="pct"/>
            <w:tcBorders>
              <w:top w:val="single" w:sz="4" w:space="0" w:color="auto"/>
              <w:left w:val="single" w:sz="4" w:space="0" w:color="auto"/>
              <w:bottom w:val="single" w:sz="4" w:space="0" w:color="auto"/>
              <w:right w:val="single" w:sz="4" w:space="0" w:color="auto"/>
            </w:tcBorders>
            <w:hideMark/>
          </w:tcPr>
          <w:p w14:paraId="50FDC783" w14:textId="77777777" w:rsidR="00CF2BB9" w:rsidRDefault="00CF2BB9">
            <w:pPr>
              <w:pStyle w:val="TableBodyText"/>
            </w:pPr>
            <w:r>
              <w:t xml:space="preserve"> </w:t>
            </w:r>
            <w:proofErr w:type="spellStart"/>
            <w:r>
              <w:t>catSlope</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32DBD3EB" w14:textId="4C1075DA" w:rsidR="00CF2BB9" w:rsidRDefault="00CF2BB9">
            <w:pPr>
              <w:pStyle w:val="TableBodyText"/>
            </w:pPr>
            <w:r>
              <w:t xml:space="preserve">Degrees </w:t>
            </w:r>
          </w:p>
        </w:tc>
      </w:tr>
      <w:tr w:rsidR="00CF2BB9" w14:paraId="7438FC96" w14:textId="77777777" w:rsidTr="00934D4A">
        <w:tc>
          <w:tcPr>
            <w:tcW w:w="701" w:type="pct"/>
            <w:vMerge/>
            <w:tcBorders>
              <w:left w:val="single" w:sz="4" w:space="0" w:color="auto"/>
              <w:right w:val="single" w:sz="4" w:space="0" w:color="auto"/>
            </w:tcBorders>
            <w:vAlign w:val="center"/>
            <w:hideMark/>
          </w:tcPr>
          <w:p w14:paraId="41770390" w14:textId="77777777" w:rsidR="00CF2BB9" w:rsidRDefault="00CF2BB9">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106EFEED" w14:textId="77777777" w:rsidR="00CF2BB9" w:rsidRDefault="00CF2BB9">
            <w:pPr>
              <w:pStyle w:val="TableBodyText"/>
            </w:pPr>
            <w:r>
              <w:t>Catchment area</w:t>
            </w:r>
          </w:p>
        </w:tc>
        <w:tc>
          <w:tcPr>
            <w:tcW w:w="1095" w:type="pct"/>
            <w:tcBorders>
              <w:top w:val="single" w:sz="4" w:space="0" w:color="auto"/>
              <w:left w:val="single" w:sz="4" w:space="0" w:color="auto"/>
              <w:bottom w:val="single" w:sz="4" w:space="0" w:color="auto"/>
              <w:right w:val="single" w:sz="4" w:space="0" w:color="auto"/>
            </w:tcBorders>
            <w:hideMark/>
          </w:tcPr>
          <w:p w14:paraId="0D367C01" w14:textId="77777777" w:rsidR="00CF2BB9" w:rsidRDefault="00CF2BB9">
            <w:pPr>
              <w:pStyle w:val="TableBodyText"/>
            </w:pPr>
            <w:r>
              <w:t xml:space="preserve"> </w:t>
            </w:r>
            <w:proofErr w:type="spellStart"/>
            <w:r>
              <w:t>catArea</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7E3FE4C9" w14:textId="2E861C37" w:rsidR="00CF2BB9" w:rsidRDefault="00CF2BB9">
            <w:pPr>
              <w:pStyle w:val="TableBodyText"/>
            </w:pPr>
            <w:r>
              <w:t>km</w:t>
            </w:r>
            <w:r>
              <w:rPr>
                <w:vertAlign w:val="superscript"/>
              </w:rPr>
              <w:t>2</w:t>
            </w:r>
            <w:r>
              <w:t xml:space="preserve"> </w:t>
            </w:r>
          </w:p>
        </w:tc>
      </w:tr>
      <w:tr w:rsidR="00CF2BB9" w14:paraId="3360C37D" w14:textId="77777777" w:rsidTr="00934D4A">
        <w:tc>
          <w:tcPr>
            <w:tcW w:w="701" w:type="pct"/>
            <w:vMerge/>
            <w:tcBorders>
              <w:left w:val="single" w:sz="4" w:space="0" w:color="auto"/>
              <w:right w:val="single" w:sz="4" w:space="0" w:color="auto"/>
            </w:tcBorders>
            <w:vAlign w:val="center"/>
            <w:hideMark/>
          </w:tcPr>
          <w:p w14:paraId="493EF337" w14:textId="77777777" w:rsidR="00CF2BB9" w:rsidRDefault="00CF2BB9">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598F8CEE" w14:textId="77777777" w:rsidR="00CF2BB9" w:rsidRDefault="00CF2BB9">
            <w:pPr>
              <w:pStyle w:val="TableBodyText"/>
            </w:pPr>
            <w:r>
              <w:t>Catchment elevation</w:t>
            </w:r>
          </w:p>
        </w:tc>
        <w:tc>
          <w:tcPr>
            <w:tcW w:w="1095" w:type="pct"/>
            <w:tcBorders>
              <w:top w:val="single" w:sz="4" w:space="0" w:color="auto"/>
              <w:left w:val="single" w:sz="4" w:space="0" w:color="auto"/>
              <w:bottom w:val="single" w:sz="4" w:space="0" w:color="auto"/>
              <w:right w:val="single" w:sz="4" w:space="0" w:color="auto"/>
            </w:tcBorders>
            <w:hideMark/>
          </w:tcPr>
          <w:p w14:paraId="731E623F" w14:textId="77777777" w:rsidR="00CF2BB9" w:rsidRDefault="00CF2BB9">
            <w:pPr>
              <w:pStyle w:val="TableBodyText"/>
            </w:pPr>
            <w:r>
              <w:t xml:space="preserve"> </w:t>
            </w:r>
            <w:proofErr w:type="spellStart"/>
            <w:r>
              <w:t>catElev</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6FABF848" w14:textId="69F532A9" w:rsidR="00CF2BB9" w:rsidRDefault="00CF2BB9">
            <w:pPr>
              <w:pStyle w:val="TableBodyText"/>
            </w:pPr>
            <w:r>
              <w:t xml:space="preserve">m ASL </w:t>
            </w:r>
          </w:p>
        </w:tc>
      </w:tr>
      <w:tr w:rsidR="00CF2BB9" w14:paraId="6A119DF8" w14:textId="77777777" w:rsidTr="00934D4A">
        <w:trPr>
          <w:tblHeader/>
        </w:trPr>
        <w:tc>
          <w:tcPr>
            <w:tcW w:w="701" w:type="pct"/>
            <w:vMerge/>
            <w:tcBorders>
              <w:left w:val="single" w:sz="4" w:space="0" w:color="auto"/>
              <w:bottom w:val="single" w:sz="4" w:space="0" w:color="auto"/>
              <w:right w:val="single" w:sz="4" w:space="0" w:color="auto"/>
            </w:tcBorders>
          </w:tcPr>
          <w:p w14:paraId="2CD57699" w14:textId="77777777" w:rsidR="00CF2BB9" w:rsidRDefault="00CF2BB9" w:rsidP="0016174A">
            <w:pPr>
              <w:pStyle w:val="TableHeading"/>
            </w:pPr>
          </w:p>
        </w:tc>
        <w:tc>
          <w:tcPr>
            <w:tcW w:w="2503" w:type="pct"/>
            <w:tcBorders>
              <w:top w:val="single" w:sz="4" w:space="0" w:color="auto"/>
              <w:left w:val="single" w:sz="4" w:space="0" w:color="auto"/>
              <w:bottom w:val="single" w:sz="4" w:space="0" w:color="auto"/>
              <w:right w:val="single" w:sz="4" w:space="0" w:color="auto"/>
            </w:tcBorders>
          </w:tcPr>
          <w:p w14:paraId="14339C48" w14:textId="77777777" w:rsidR="00CF2BB9" w:rsidRDefault="00CF2BB9" w:rsidP="00CF2BB9">
            <w:pPr>
              <w:pStyle w:val="TableBodyText"/>
            </w:pPr>
            <w:r w:rsidRPr="0026462D">
              <w:rPr>
                <w:sz w:val="18"/>
                <w:szCs w:val="18"/>
              </w:rPr>
              <w:t>Lake wind fetch</w:t>
            </w:r>
          </w:p>
        </w:tc>
        <w:tc>
          <w:tcPr>
            <w:tcW w:w="1095" w:type="pct"/>
            <w:tcBorders>
              <w:top w:val="single" w:sz="4" w:space="0" w:color="auto"/>
              <w:left w:val="single" w:sz="4" w:space="0" w:color="auto"/>
              <w:bottom w:val="single" w:sz="4" w:space="0" w:color="auto"/>
              <w:right w:val="single" w:sz="4" w:space="0" w:color="auto"/>
            </w:tcBorders>
          </w:tcPr>
          <w:p w14:paraId="1AFF41B0" w14:textId="77777777" w:rsidR="00CF2BB9" w:rsidRDefault="00CF2BB9" w:rsidP="00CF2BB9">
            <w:pPr>
              <w:pStyle w:val="TableBodyText"/>
            </w:pPr>
            <w:proofErr w:type="spellStart"/>
            <w:r w:rsidRPr="00CF2BB9">
              <w:t>lkFetch</w:t>
            </w:r>
            <w:proofErr w:type="spellEnd"/>
          </w:p>
        </w:tc>
        <w:tc>
          <w:tcPr>
            <w:tcW w:w="700" w:type="pct"/>
            <w:tcBorders>
              <w:top w:val="single" w:sz="4" w:space="0" w:color="auto"/>
              <w:left w:val="single" w:sz="4" w:space="0" w:color="auto"/>
              <w:bottom w:val="single" w:sz="4" w:space="0" w:color="auto"/>
              <w:right w:val="single" w:sz="4" w:space="0" w:color="auto"/>
            </w:tcBorders>
          </w:tcPr>
          <w:p w14:paraId="4D87B402" w14:textId="77777777" w:rsidR="00CF2BB9" w:rsidRDefault="00CF2BB9" w:rsidP="00CF2BB9">
            <w:pPr>
              <w:pStyle w:val="TableBodyText"/>
            </w:pPr>
            <w:r>
              <w:t>m</w:t>
            </w:r>
          </w:p>
        </w:tc>
      </w:tr>
      <w:tr w:rsidR="00A77B1F" w14:paraId="61E5D3B8" w14:textId="77777777" w:rsidTr="00934D4A">
        <w:tc>
          <w:tcPr>
            <w:tcW w:w="701" w:type="pct"/>
            <w:vMerge w:val="restart"/>
            <w:tcBorders>
              <w:top w:val="single" w:sz="4" w:space="0" w:color="auto"/>
              <w:left w:val="single" w:sz="4" w:space="0" w:color="auto"/>
              <w:bottom w:val="single" w:sz="4" w:space="0" w:color="auto"/>
              <w:right w:val="single" w:sz="4" w:space="0" w:color="auto"/>
            </w:tcBorders>
            <w:hideMark/>
          </w:tcPr>
          <w:p w14:paraId="22386A74" w14:textId="77777777" w:rsidR="00A77B1F" w:rsidRDefault="00A77B1F">
            <w:pPr>
              <w:pStyle w:val="TableBodyText"/>
            </w:pPr>
            <w:bookmarkStart w:id="62" w:name="_Hlk210229664"/>
            <w:r>
              <w:t xml:space="preserve">Climate and flow </w:t>
            </w:r>
          </w:p>
          <w:p w14:paraId="6958A806" w14:textId="77777777" w:rsidR="00A77B1F" w:rsidRDefault="00A77B1F">
            <w:pPr>
              <w:pStyle w:val="TableBodyText"/>
            </w:pPr>
            <w:r>
              <w:t xml:space="preserve">                  </w:t>
            </w:r>
          </w:p>
          <w:p w14:paraId="0932DDC0" w14:textId="77777777" w:rsidR="00A77B1F" w:rsidRDefault="00A77B1F">
            <w:pPr>
              <w:pStyle w:val="TableBodyText"/>
            </w:pPr>
            <w:r>
              <w:t xml:space="preserve">                  </w:t>
            </w:r>
          </w:p>
          <w:p w14:paraId="7F71D3FB" w14:textId="77777777" w:rsidR="00A77B1F" w:rsidRDefault="00A77B1F">
            <w:pPr>
              <w:pStyle w:val="TableBodyText"/>
            </w:pPr>
            <w:r>
              <w:t xml:space="preserve">                  </w:t>
            </w:r>
          </w:p>
          <w:p w14:paraId="4CDE3E17" w14:textId="77777777" w:rsidR="00A77B1F" w:rsidRDefault="00A77B1F">
            <w:pPr>
              <w:pStyle w:val="TableBodyText"/>
            </w:pPr>
            <w:r>
              <w:t xml:space="preserve">                  </w:t>
            </w:r>
          </w:p>
          <w:p w14:paraId="0500E694" w14:textId="77777777" w:rsidR="00A77B1F" w:rsidRDefault="00A77B1F">
            <w:pPr>
              <w:pStyle w:val="TableBodyText"/>
            </w:pPr>
            <w:r>
              <w:t xml:space="preserve">                  </w:t>
            </w:r>
          </w:p>
          <w:p w14:paraId="0E9A76AA" w14:textId="77777777" w:rsidR="00A77B1F" w:rsidRDefault="00A77B1F">
            <w:pPr>
              <w:pStyle w:val="TableBodyText"/>
            </w:pPr>
            <w:r>
              <w:t xml:space="preserve">                  </w:t>
            </w:r>
          </w:p>
          <w:p w14:paraId="56C70264" w14:textId="77777777" w:rsidR="00A77B1F" w:rsidRDefault="00A77B1F">
            <w:pPr>
              <w:pStyle w:val="TableBodyText"/>
            </w:pPr>
            <w:r>
              <w:t xml:space="preserve">                  </w:t>
            </w:r>
          </w:p>
          <w:p w14:paraId="2BB39DBB" w14:textId="77777777" w:rsidR="00A77B1F" w:rsidRDefault="00A77B1F">
            <w:pPr>
              <w:pStyle w:val="TableBodyText"/>
            </w:pPr>
            <w:r>
              <w:t xml:space="preserve">                  </w:t>
            </w:r>
          </w:p>
          <w:p w14:paraId="24B6DBE3" w14:textId="77777777" w:rsidR="00A77B1F" w:rsidRDefault="00A77B1F">
            <w:pPr>
              <w:pStyle w:val="TableBodyText"/>
            </w:pPr>
            <w:r>
              <w:t xml:space="preserve">                  </w:t>
            </w:r>
          </w:p>
          <w:p w14:paraId="161E5BD9" w14:textId="77777777" w:rsidR="00A77B1F" w:rsidRDefault="00A77B1F">
            <w:pPr>
              <w:pStyle w:val="TableBodyText"/>
            </w:pPr>
            <w:r>
              <w:lastRenderedPageBreak/>
              <w:t xml:space="preserve">                  </w:t>
            </w:r>
          </w:p>
          <w:p w14:paraId="25B65925" w14:textId="77777777" w:rsidR="00A77B1F" w:rsidRDefault="00A77B1F">
            <w:pPr>
              <w:pStyle w:val="TableBodyText"/>
            </w:pPr>
            <w:r>
              <w:t xml:space="preserve">                  </w:t>
            </w:r>
          </w:p>
          <w:p w14:paraId="5F869497" w14:textId="77777777" w:rsidR="00A77B1F" w:rsidRDefault="00A77B1F">
            <w:pPr>
              <w:pStyle w:val="TableBodyText"/>
            </w:pPr>
            <w:r>
              <w:t xml:space="preserve">                  </w:t>
            </w:r>
          </w:p>
        </w:tc>
        <w:tc>
          <w:tcPr>
            <w:tcW w:w="2503" w:type="pct"/>
            <w:tcBorders>
              <w:top w:val="single" w:sz="4" w:space="0" w:color="auto"/>
              <w:left w:val="single" w:sz="4" w:space="0" w:color="auto"/>
              <w:bottom w:val="single" w:sz="4" w:space="0" w:color="auto"/>
              <w:right w:val="single" w:sz="4" w:space="0" w:color="auto"/>
            </w:tcBorders>
            <w:hideMark/>
          </w:tcPr>
          <w:p w14:paraId="0581E868" w14:textId="0A7834DF" w:rsidR="00A77B1F" w:rsidRDefault="00A77B1F">
            <w:pPr>
              <w:pStyle w:val="TableBodyText"/>
            </w:pPr>
            <w:r>
              <w:lastRenderedPageBreak/>
              <w:t>Mean summer (December) solar radiation</w:t>
            </w:r>
          </w:p>
        </w:tc>
        <w:tc>
          <w:tcPr>
            <w:tcW w:w="1095" w:type="pct"/>
            <w:tcBorders>
              <w:top w:val="single" w:sz="4" w:space="0" w:color="auto"/>
              <w:left w:val="single" w:sz="4" w:space="0" w:color="auto"/>
              <w:bottom w:val="single" w:sz="4" w:space="0" w:color="auto"/>
              <w:right w:val="single" w:sz="4" w:space="0" w:color="auto"/>
            </w:tcBorders>
            <w:hideMark/>
          </w:tcPr>
          <w:p w14:paraId="63BD8903" w14:textId="4F81566B" w:rsidR="00A77B1F" w:rsidRDefault="00A77B1F">
            <w:pPr>
              <w:pStyle w:val="TableBodyText"/>
            </w:pPr>
            <w:r>
              <w:t xml:space="preserve"> </w:t>
            </w:r>
            <w:proofErr w:type="spellStart"/>
            <w:r>
              <w:t>lkSolarRadSum</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793E30DF" w14:textId="7EA55E93" w:rsidR="00A77B1F" w:rsidRDefault="00A77B1F">
            <w:pPr>
              <w:pStyle w:val="TableBodyText"/>
            </w:pPr>
            <w:r>
              <w:t>W/m</w:t>
            </w:r>
            <w:r>
              <w:rPr>
                <w:vertAlign w:val="superscript"/>
              </w:rPr>
              <w:t>2</w:t>
            </w:r>
            <w:r>
              <w:t xml:space="preserve"> </w:t>
            </w:r>
          </w:p>
        </w:tc>
      </w:tr>
      <w:tr w:rsidR="00A77B1F" w14:paraId="5786BDF8"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48F82BA9"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39B9914A" w14:textId="33426FCC" w:rsidR="00A77B1F" w:rsidRDefault="00A77B1F">
            <w:pPr>
              <w:pStyle w:val="TableBodyText"/>
            </w:pPr>
            <w:r>
              <w:t>Mean winter (June) solar radiation</w:t>
            </w:r>
          </w:p>
        </w:tc>
        <w:tc>
          <w:tcPr>
            <w:tcW w:w="1095" w:type="pct"/>
            <w:tcBorders>
              <w:top w:val="single" w:sz="4" w:space="0" w:color="auto"/>
              <w:left w:val="single" w:sz="4" w:space="0" w:color="auto"/>
              <w:bottom w:val="single" w:sz="4" w:space="0" w:color="auto"/>
              <w:right w:val="single" w:sz="4" w:space="0" w:color="auto"/>
            </w:tcBorders>
            <w:hideMark/>
          </w:tcPr>
          <w:p w14:paraId="1F0796FB" w14:textId="5757AB8F" w:rsidR="00A77B1F" w:rsidRDefault="00A77B1F">
            <w:pPr>
              <w:pStyle w:val="TableBodyText"/>
            </w:pPr>
            <w:r>
              <w:t xml:space="preserve"> </w:t>
            </w:r>
            <w:proofErr w:type="spellStart"/>
            <w:r>
              <w:t>lkSolarRadWin</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0137DF86" w14:textId="292A1DCC" w:rsidR="00A77B1F" w:rsidRDefault="00A77B1F">
            <w:pPr>
              <w:pStyle w:val="TableBodyText"/>
            </w:pPr>
            <w:r>
              <w:t>W/m</w:t>
            </w:r>
            <w:r>
              <w:rPr>
                <w:vertAlign w:val="superscript"/>
              </w:rPr>
              <w:t>2</w:t>
            </w:r>
            <w:r>
              <w:t xml:space="preserve"> </w:t>
            </w:r>
          </w:p>
        </w:tc>
        <w:bookmarkEnd w:id="62"/>
      </w:tr>
      <w:tr w:rsidR="00A77B1F" w14:paraId="00B1FB6E"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6732A5F7"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69BF1BE8" w14:textId="39B5D010" w:rsidR="00A77B1F" w:rsidRDefault="00A77B1F">
            <w:pPr>
              <w:pStyle w:val="TableBodyText"/>
            </w:pPr>
            <w:r>
              <w:t xml:space="preserve">Mean summer (December) air temperature  </w:t>
            </w:r>
          </w:p>
        </w:tc>
        <w:tc>
          <w:tcPr>
            <w:tcW w:w="1095" w:type="pct"/>
            <w:tcBorders>
              <w:top w:val="single" w:sz="4" w:space="0" w:color="auto"/>
              <w:left w:val="single" w:sz="4" w:space="0" w:color="auto"/>
              <w:bottom w:val="single" w:sz="4" w:space="0" w:color="auto"/>
              <w:right w:val="single" w:sz="4" w:space="0" w:color="auto"/>
            </w:tcBorders>
            <w:hideMark/>
          </w:tcPr>
          <w:p w14:paraId="639E7AAE" w14:textId="3289F675" w:rsidR="00A77B1F" w:rsidRDefault="00A77B1F">
            <w:pPr>
              <w:pStyle w:val="TableBodyText"/>
            </w:pPr>
            <w:r>
              <w:t xml:space="preserve"> </w:t>
            </w:r>
            <w:proofErr w:type="spellStart"/>
            <w:r>
              <w:t>lkAirTempSum</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51D55886" w14:textId="77777777" w:rsidR="00A77B1F" w:rsidRDefault="00A77B1F">
            <w:pPr>
              <w:pStyle w:val="TableBodyText"/>
            </w:pPr>
            <w:r>
              <w:t xml:space="preserve"> </w:t>
            </w:r>
            <w:proofErr w:type="spellStart"/>
            <w:r>
              <w:t>degC</w:t>
            </w:r>
            <w:proofErr w:type="spellEnd"/>
            <w:r>
              <w:t xml:space="preserve"> </w:t>
            </w:r>
          </w:p>
        </w:tc>
      </w:tr>
      <w:tr w:rsidR="00A77B1F" w14:paraId="23D0F55A"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470749E8"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2989183C" w14:textId="2D889484" w:rsidR="00A77B1F" w:rsidRDefault="00A77B1F">
            <w:pPr>
              <w:pStyle w:val="TableBodyText"/>
            </w:pPr>
            <w:r>
              <w:t>Mean winter (June) air temperature</w:t>
            </w:r>
          </w:p>
        </w:tc>
        <w:tc>
          <w:tcPr>
            <w:tcW w:w="1095" w:type="pct"/>
            <w:tcBorders>
              <w:top w:val="single" w:sz="4" w:space="0" w:color="auto"/>
              <w:left w:val="single" w:sz="4" w:space="0" w:color="auto"/>
              <w:bottom w:val="single" w:sz="4" w:space="0" w:color="auto"/>
              <w:right w:val="single" w:sz="4" w:space="0" w:color="auto"/>
            </w:tcBorders>
            <w:hideMark/>
          </w:tcPr>
          <w:p w14:paraId="0B738872" w14:textId="569056A5" w:rsidR="00A77B1F" w:rsidRDefault="00A77B1F">
            <w:pPr>
              <w:pStyle w:val="TableBodyText"/>
            </w:pPr>
            <w:r>
              <w:t xml:space="preserve"> </w:t>
            </w:r>
            <w:proofErr w:type="spellStart"/>
            <w:r>
              <w:t>lkAirTempWin</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6A463E4D" w14:textId="77777777" w:rsidR="00A77B1F" w:rsidRDefault="00A77B1F">
            <w:pPr>
              <w:pStyle w:val="TableBodyText"/>
            </w:pPr>
            <w:r>
              <w:t xml:space="preserve"> </w:t>
            </w:r>
            <w:proofErr w:type="spellStart"/>
            <w:r>
              <w:t>degC</w:t>
            </w:r>
            <w:proofErr w:type="spellEnd"/>
            <w:r>
              <w:t xml:space="preserve"> </w:t>
            </w:r>
          </w:p>
        </w:tc>
      </w:tr>
      <w:tr w:rsidR="00A77B1F" w14:paraId="2CBE7559"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22614E52"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32448BE4" w14:textId="5E0A8590" w:rsidR="00A77B1F" w:rsidRDefault="00A77B1F">
            <w:pPr>
              <w:pStyle w:val="TableBodyText"/>
            </w:pPr>
            <w:r>
              <w:t>Mean summer (December) wind speed</w:t>
            </w:r>
          </w:p>
        </w:tc>
        <w:tc>
          <w:tcPr>
            <w:tcW w:w="1095" w:type="pct"/>
            <w:tcBorders>
              <w:top w:val="single" w:sz="4" w:space="0" w:color="auto"/>
              <w:left w:val="single" w:sz="4" w:space="0" w:color="auto"/>
              <w:bottom w:val="single" w:sz="4" w:space="0" w:color="auto"/>
              <w:right w:val="single" w:sz="4" w:space="0" w:color="auto"/>
            </w:tcBorders>
            <w:hideMark/>
          </w:tcPr>
          <w:p w14:paraId="0AB77057" w14:textId="570E6AF5" w:rsidR="00A77B1F" w:rsidRDefault="00A77B1F">
            <w:pPr>
              <w:pStyle w:val="TableBodyText"/>
            </w:pPr>
            <w:r>
              <w:t xml:space="preserve"> </w:t>
            </w:r>
            <w:proofErr w:type="spellStart"/>
            <w:r>
              <w:t>lkWindSpeedSum</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3A5D6A29" w14:textId="77777777" w:rsidR="00A77B1F" w:rsidRDefault="00A77B1F">
            <w:pPr>
              <w:pStyle w:val="TableBodyText"/>
            </w:pPr>
            <w:r>
              <w:t xml:space="preserve"> m/s </w:t>
            </w:r>
          </w:p>
        </w:tc>
      </w:tr>
      <w:tr w:rsidR="00A77B1F" w14:paraId="70605183"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21A891A1"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001D0075" w14:textId="79072889" w:rsidR="00A77B1F" w:rsidRDefault="00A77B1F">
            <w:pPr>
              <w:pStyle w:val="TableBodyText"/>
            </w:pPr>
            <w:r>
              <w:t>Mean winter (June) wind speed</w:t>
            </w:r>
          </w:p>
        </w:tc>
        <w:tc>
          <w:tcPr>
            <w:tcW w:w="1095" w:type="pct"/>
            <w:tcBorders>
              <w:top w:val="single" w:sz="4" w:space="0" w:color="auto"/>
              <w:left w:val="single" w:sz="4" w:space="0" w:color="auto"/>
              <w:bottom w:val="single" w:sz="4" w:space="0" w:color="auto"/>
              <w:right w:val="single" w:sz="4" w:space="0" w:color="auto"/>
            </w:tcBorders>
            <w:hideMark/>
          </w:tcPr>
          <w:p w14:paraId="73A72C18" w14:textId="1F9E4817" w:rsidR="00A77B1F" w:rsidRDefault="00A77B1F">
            <w:pPr>
              <w:pStyle w:val="TableBodyText"/>
            </w:pPr>
            <w:r>
              <w:t xml:space="preserve"> </w:t>
            </w:r>
            <w:proofErr w:type="spellStart"/>
            <w:r>
              <w:t>lkWindSpeedWin</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6F537945" w14:textId="77777777" w:rsidR="00A77B1F" w:rsidRDefault="00A77B1F">
            <w:pPr>
              <w:pStyle w:val="TableBodyText"/>
            </w:pPr>
            <w:r>
              <w:t xml:space="preserve"> m/s </w:t>
            </w:r>
          </w:p>
        </w:tc>
      </w:tr>
      <w:tr w:rsidR="00A77B1F" w14:paraId="75BF3012"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3A23FBC3"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31AAD8E7" w14:textId="77777777" w:rsidR="00A77B1F" w:rsidRDefault="00A77B1F">
            <w:pPr>
              <w:pStyle w:val="TableBodyText"/>
            </w:pPr>
            <w:r>
              <w:t>Mean catchment summer (December) air temperature</w:t>
            </w:r>
          </w:p>
        </w:tc>
        <w:tc>
          <w:tcPr>
            <w:tcW w:w="1095" w:type="pct"/>
            <w:tcBorders>
              <w:top w:val="single" w:sz="4" w:space="0" w:color="auto"/>
              <w:left w:val="single" w:sz="4" w:space="0" w:color="auto"/>
              <w:bottom w:val="single" w:sz="4" w:space="0" w:color="auto"/>
              <w:right w:val="single" w:sz="4" w:space="0" w:color="auto"/>
            </w:tcBorders>
            <w:hideMark/>
          </w:tcPr>
          <w:p w14:paraId="024FF3F5" w14:textId="77777777" w:rsidR="00A77B1F" w:rsidRDefault="00A77B1F">
            <w:pPr>
              <w:pStyle w:val="TableBodyText"/>
            </w:pPr>
            <w:r>
              <w:t xml:space="preserve"> </w:t>
            </w:r>
            <w:proofErr w:type="spellStart"/>
            <w:r>
              <w:t>catAirTempSum</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504EAFE8" w14:textId="77777777" w:rsidR="00A77B1F" w:rsidRDefault="00A77B1F">
            <w:pPr>
              <w:pStyle w:val="TableBodyText"/>
            </w:pPr>
            <w:r>
              <w:t xml:space="preserve"> </w:t>
            </w:r>
            <w:proofErr w:type="spellStart"/>
            <w:r>
              <w:t>degC</w:t>
            </w:r>
            <w:proofErr w:type="spellEnd"/>
            <w:r>
              <w:t xml:space="preserve"> </w:t>
            </w:r>
          </w:p>
        </w:tc>
      </w:tr>
      <w:tr w:rsidR="00A77B1F" w14:paraId="5AA3ACC2" w14:textId="77777777" w:rsidTr="00B61D63">
        <w:trPr>
          <w:trHeight w:val="387"/>
        </w:trPr>
        <w:tc>
          <w:tcPr>
            <w:tcW w:w="701" w:type="pct"/>
            <w:vMerge/>
            <w:tcBorders>
              <w:top w:val="single" w:sz="4" w:space="0" w:color="auto"/>
              <w:left w:val="single" w:sz="4" w:space="0" w:color="auto"/>
              <w:bottom w:val="single" w:sz="4" w:space="0" w:color="auto"/>
              <w:right w:val="single" w:sz="4" w:space="0" w:color="auto"/>
            </w:tcBorders>
            <w:vAlign w:val="center"/>
            <w:hideMark/>
          </w:tcPr>
          <w:p w14:paraId="42A41CBF" w14:textId="77777777" w:rsidR="00A77B1F" w:rsidRDefault="00A77B1F">
            <w:pPr>
              <w:rPr>
                <w:rFonts w:cstheme="minorHAnsi"/>
                <w:sz w:val="20"/>
              </w:rPr>
            </w:pPr>
          </w:p>
        </w:tc>
        <w:tc>
          <w:tcPr>
            <w:tcW w:w="2503" w:type="pct"/>
            <w:tcBorders>
              <w:top w:val="single" w:sz="4" w:space="0" w:color="auto"/>
              <w:left w:val="single" w:sz="4" w:space="0" w:color="auto"/>
              <w:right w:val="single" w:sz="4" w:space="0" w:color="auto"/>
            </w:tcBorders>
            <w:hideMark/>
          </w:tcPr>
          <w:p w14:paraId="021DE2AD" w14:textId="77777777" w:rsidR="00A77B1F" w:rsidRDefault="00A77B1F">
            <w:pPr>
              <w:pStyle w:val="TableBodyText"/>
            </w:pPr>
            <w:r>
              <w:t>Mean catchment winter (June) air temperature</w:t>
            </w:r>
          </w:p>
        </w:tc>
        <w:tc>
          <w:tcPr>
            <w:tcW w:w="1095" w:type="pct"/>
            <w:tcBorders>
              <w:top w:val="single" w:sz="4" w:space="0" w:color="auto"/>
              <w:left w:val="single" w:sz="4" w:space="0" w:color="auto"/>
              <w:right w:val="single" w:sz="4" w:space="0" w:color="auto"/>
            </w:tcBorders>
            <w:hideMark/>
          </w:tcPr>
          <w:p w14:paraId="4F8DB2FB" w14:textId="77777777" w:rsidR="00A77B1F" w:rsidRDefault="00A77B1F">
            <w:pPr>
              <w:pStyle w:val="TableBodyText"/>
            </w:pPr>
            <w:r>
              <w:t xml:space="preserve"> </w:t>
            </w:r>
            <w:proofErr w:type="spellStart"/>
            <w:r>
              <w:t>catAirTempWin</w:t>
            </w:r>
            <w:proofErr w:type="spellEnd"/>
            <w:r>
              <w:t xml:space="preserve"> </w:t>
            </w:r>
          </w:p>
        </w:tc>
        <w:tc>
          <w:tcPr>
            <w:tcW w:w="700" w:type="pct"/>
            <w:tcBorders>
              <w:top w:val="single" w:sz="4" w:space="0" w:color="auto"/>
              <w:left w:val="single" w:sz="4" w:space="0" w:color="auto"/>
              <w:right w:val="single" w:sz="4" w:space="0" w:color="auto"/>
            </w:tcBorders>
            <w:hideMark/>
          </w:tcPr>
          <w:p w14:paraId="0A182081" w14:textId="77777777" w:rsidR="00A77B1F" w:rsidRDefault="00A77B1F">
            <w:pPr>
              <w:pStyle w:val="TableBodyText"/>
            </w:pPr>
            <w:r>
              <w:t xml:space="preserve"> </w:t>
            </w:r>
            <w:proofErr w:type="spellStart"/>
            <w:r>
              <w:t>degC</w:t>
            </w:r>
            <w:proofErr w:type="spellEnd"/>
            <w:r>
              <w:t xml:space="preserve"> </w:t>
            </w:r>
          </w:p>
        </w:tc>
      </w:tr>
      <w:tr w:rsidR="00A77B1F" w14:paraId="05044DEB"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316CB002"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3BA04F35" w14:textId="2A589086" w:rsidR="00A77B1F" w:rsidRDefault="00A77B1F">
            <w:pPr>
              <w:pStyle w:val="TableBodyText"/>
            </w:pPr>
            <w:r>
              <w:t xml:space="preserve">Mean catchment rain days &gt;10 mm </w:t>
            </w:r>
          </w:p>
        </w:tc>
        <w:tc>
          <w:tcPr>
            <w:tcW w:w="1095" w:type="pct"/>
            <w:tcBorders>
              <w:top w:val="single" w:sz="4" w:space="0" w:color="auto"/>
              <w:left w:val="single" w:sz="4" w:space="0" w:color="auto"/>
              <w:bottom w:val="single" w:sz="4" w:space="0" w:color="auto"/>
              <w:right w:val="single" w:sz="4" w:space="0" w:color="auto"/>
            </w:tcBorders>
            <w:hideMark/>
          </w:tcPr>
          <w:p w14:paraId="100B6EE3" w14:textId="77777777" w:rsidR="00A77B1F" w:rsidRDefault="00A77B1F">
            <w:pPr>
              <w:pStyle w:val="TableBodyText"/>
            </w:pPr>
            <w:r>
              <w:t xml:space="preserve"> </w:t>
            </w:r>
            <w:proofErr w:type="spellStart"/>
            <w:r>
              <w:t>catRainDays</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21A9AAA5" w14:textId="77777777" w:rsidR="00A77B1F" w:rsidRDefault="00A77B1F">
            <w:pPr>
              <w:pStyle w:val="TableBodyText"/>
            </w:pPr>
            <w:r>
              <w:t xml:space="preserve">Days/year </w:t>
            </w:r>
          </w:p>
        </w:tc>
      </w:tr>
      <w:tr w:rsidR="00A77B1F" w14:paraId="24571890" w14:textId="77777777" w:rsidTr="00934D4A">
        <w:trPr>
          <w:trHeight w:val="348"/>
        </w:trPr>
        <w:tc>
          <w:tcPr>
            <w:tcW w:w="701" w:type="pct"/>
            <w:vMerge/>
            <w:tcBorders>
              <w:top w:val="single" w:sz="4" w:space="0" w:color="auto"/>
              <w:left w:val="single" w:sz="4" w:space="0" w:color="auto"/>
              <w:bottom w:val="single" w:sz="4" w:space="0" w:color="auto"/>
              <w:right w:val="single" w:sz="4" w:space="0" w:color="auto"/>
            </w:tcBorders>
            <w:vAlign w:val="center"/>
            <w:hideMark/>
          </w:tcPr>
          <w:p w14:paraId="112DD8E9" w14:textId="77777777" w:rsidR="00A77B1F" w:rsidRDefault="00A77B1F">
            <w:pPr>
              <w:rPr>
                <w:rFonts w:cstheme="minorHAnsi"/>
                <w:sz w:val="20"/>
              </w:rPr>
            </w:pPr>
          </w:p>
        </w:tc>
        <w:tc>
          <w:tcPr>
            <w:tcW w:w="2503" w:type="pct"/>
            <w:tcBorders>
              <w:top w:val="single" w:sz="4" w:space="0" w:color="auto"/>
              <w:left w:val="single" w:sz="4" w:space="0" w:color="auto"/>
              <w:right w:val="single" w:sz="4" w:space="0" w:color="auto"/>
            </w:tcBorders>
            <w:hideMark/>
          </w:tcPr>
          <w:p w14:paraId="0BD24338" w14:textId="1C7A1616" w:rsidR="00A77B1F" w:rsidRDefault="00A77B1F" w:rsidP="00F16AC4">
            <w:pPr>
              <w:pStyle w:val="TableBodyText"/>
            </w:pPr>
            <w:r w:rsidRPr="00E7413D">
              <w:t xml:space="preserve">Mean catchment coefficient of variation of annual rainfall </w:t>
            </w:r>
          </w:p>
        </w:tc>
        <w:tc>
          <w:tcPr>
            <w:tcW w:w="1095" w:type="pct"/>
            <w:tcBorders>
              <w:top w:val="single" w:sz="4" w:space="0" w:color="auto"/>
              <w:left w:val="single" w:sz="4" w:space="0" w:color="auto"/>
              <w:right w:val="single" w:sz="4" w:space="0" w:color="auto"/>
            </w:tcBorders>
            <w:hideMark/>
          </w:tcPr>
          <w:p w14:paraId="1C69793D" w14:textId="1D674284" w:rsidR="00A77B1F" w:rsidRDefault="00A77B1F" w:rsidP="008D79E5">
            <w:pPr>
              <w:pStyle w:val="TableBodyText"/>
            </w:pPr>
            <w:r>
              <w:t xml:space="preserve"> </w:t>
            </w:r>
            <w:proofErr w:type="spellStart"/>
            <w:r>
              <w:t>catRainVar</w:t>
            </w:r>
            <w:proofErr w:type="spellEnd"/>
            <w:r>
              <w:t xml:space="preserve"> </w:t>
            </w:r>
          </w:p>
        </w:tc>
        <w:tc>
          <w:tcPr>
            <w:tcW w:w="700" w:type="pct"/>
            <w:tcBorders>
              <w:top w:val="single" w:sz="4" w:space="0" w:color="auto"/>
              <w:left w:val="single" w:sz="4" w:space="0" w:color="auto"/>
              <w:right w:val="single" w:sz="4" w:space="0" w:color="auto"/>
            </w:tcBorders>
            <w:hideMark/>
          </w:tcPr>
          <w:p w14:paraId="155CCDFD" w14:textId="412CDEEB" w:rsidR="00A77B1F" w:rsidRDefault="00A77B1F" w:rsidP="00222947">
            <w:pPr>
              <w:pStyle w:val="TableBodyText"/>
            </w:pPr>
            <w:r>
              <w:t xml:space="preserve"> Ratio </w:t>
            </w:r>
          </w:p>
        </w:tc>
      </w:tr>
      <w:tr w:rsidR="00A77B1F" w14:paraId="71467C9A" w14:textId="77777777" w:rsidTr="00934D4A">
        <w:trPr>
          <w:trHeight w:val="173"/>
        </w:trPr>
        <w:tc>
          <w:tcPr>
            <w:tcW w:w="701" w:type="pct"/>
            <w:vMerge/>
            <w:tcBorders>
              <w:top w:val="single" w:sz="4" w:space="0" w:color="auto"/>
              <w:left w:val="single" w:sz="4" w:space="0" w:color="auto"/>
              <w:bottom w:val="single" w:sz="4" w:space="0" w:color="auto"/>
              <w:right w:val="single" w:sz="4" w:space="0" w:color="auto"/>
            </w:tcBorders>
            <w:vAlign w:val="center"/>
            <w:hideMark/>
          </w:tcPr>
          <w:p w14:paraId="4244274C" w14:textId="77777777" w:rsidR="00A77B1F" w:rsidRDefault="00A77B1F">
            <w:pPr>
              <w:rPr>
                <w:rFonts w:cstheme="minorHAnsi"/>
                <w:sz w:val="20"/>
              </w:rPr>
            </w:pPr>
          </w:p>
        </w:tc>
        <w:tc>
          <w:tcPr>
            <w:tcW w:w="2503" w:type="pct"/>
            <w:tcBorders>
              <w:top w:val="single" w:sz="4" w:space="0" w:color="auto"/>
              <w:left w:val="single" w:sz="4" w:space="0" w:color="auto"/>
              <w:right w:val="single" w:sz="4" w:space="0" w:color="auto"/>
            </w:tcBorders>
            <w:hideMark/>
          </w:tcPr>
          <w:p w14:paraId="508FFF23" w14:textId="21A3DCFF" w:rsidR="00A77B1F" w:rsidRDefault="00A77B1F" w:rsidP="00660D69">
            <w:pPr>
              <w:pStyle w:val="TableBodyText"/>
            </w:pPr>
            <w:r>
              <w:t>Catchment average discharge</w:t>
            </w:r>
          </w:p>
        </w:tc>
        <w:tc>
          <w:tcPr>
            <w:tcW w:w="1095" w:type="pct"/>
            <w:tcBorders>
              <w:top w:val="single" w:sz="4" w:space="0" w:color="auto"/>
              <w:left w:val="single" w:sz="4" w:space="0" w:color="auto"/>
              <w:right w:val="single" w:sz="4" w:space="0" w:color="auto"/>
            </w:tcBorders>
            <w:hideMark/>
          </w:tcPr>
          <w:p w14:paraId="3F3BC5AB" w14:textId="3311C80A" w:rsidR="00A77B1F" w:rsidRDefault="00A77B1F" w:rsidP="003C0E9F">
            <w:pPr>
              <w:pStyle w:val="TableBodyText"/>
            </w:pPr>
            <w:proofErr w:type="spellStart"/>
            <w:r>
              <w:t>catFlow</w:t>
            </w:r>
            <w:proofErr w:type="spellEnd"/>
          </w:p>
        </w:tc>
        <w:tc>
          <w:tcPr>
            <w:tcW w:w="700" w:type="pct"/>
            <w:tcBorders>
              <w:top w:val="single" w:sz="4" w:space="0" w:color="auto"/>
              <w:left w:val="single" w:sz="4" w:space="0" w:color="auto"/>
              <w:right w:val="single" w:sz="4" w:space="0" w:color="auto"/>
            </w:tcBorders>
            <w:hideMark/>
          </w:tcPr>
          <w:p w14:paraId="731B16CC" w14:textId="77777777" w:rsidR="00A77B1F" w:rsidRDefault="00A77B1F">
            <w:pPr>
              <w:pStyle w:val="TableBodyText"/>
            </w:pPr>
            <w:r>
              <w:t xml:space="preserve"> m</w:t>
            </w:r>
            <w:r>
              <w:rPr>
                <w:vertAlign w:val="superscript"/>
              </w:rPr>
              <w:t>3</w:t>
            </w:r>
            <w:r>
              <w:t xml:space="preserve">/s </w:t>
            </w:r>
          </w:p>
        </w:tc>
      </w:tr>
      <w:tr w:rsidR="00A77B1F" w14:paraId="1A0029B0" w14:textId="77777777" w:rsidTr="00934D4A">
        <w:tc>
          <w:tcPr>
            <w:tcW w:w="701" w:type="pct"/>
            <w:vMerge w:val="restart"/>
            <w:tcBorders>
              <w:top w:val="single" w:sz="4" w:space="0" w:color="auto"/>
              <w:left w:val="single" w:sz="4" w:space="0" w:color="auto"/>
              <w:bottom w:val="single" w:sz="4" w:space="0" w:color="auto"/>
              <w:right w:val="single" w:sz="4" w:space="0" w:color="auto"/>
            </w:tcBorders>
            <w:hideMark/>
          </w:tcPr>
          <w:p w14:paraId="7CD4B9FC" w14:textId="7E795A2C" w:rsidR="00A77B1F" w:rsidRDefault="00A77B1F">
            <w:pPr>
              <w:pStyle w:val="TableBodyText"/>
            </w:pPr>
            <w:r>
              <w:t xml:space="preserve">Geology </w:t>
            </w:r>
          </w:p>
          <w:p w14:paraId="07F00245" w14:textId="77777777" w:rsidR="00A77B1F" w:rsidRDefault="00A77B1F">
            <w:pPr>
              <w:pStyle w:val="TableBodyText"/>
            </w:pPr>
            <w:r>
              <w:t xml:space="preserve">  </w:t>
            </w:r>
          </w:p>
          <w:p w14:paraId="1D93BF26" w14:textId="77777777" w:rsidR="00A77B1F" w:rsidRDefault="00A77B1F">
            <w:pPr>
              <w:pStyle w:val="TableBodyText"/>
            </w:pPr>
            <w:r>
              <w:t xml:space="preserve">  </w:t>
            </w:r>
          </w:p>
          <w:p w14:paraId="4818E37B" w14:textId="77777777" w:rsidR="00A77B1F" w:rsidRDefault="00A77B1F">
            <w:pPr>
              <w:pStyle w:val="TableBodyText"/>
            </w:pPr>
            <w:r>
              <w:t xml:space="preserve">  </w:t>
            </w:r>
          </w:p>
          <w:p w14:paraId="7DDBB4E1" w14:textId="77777777" w:rsidR="00A77B1F" w:rsidRDefault="00A77B1F">
            <w:pPr>
              <w:pStyle w:val="TableBodyText"/>
            </w:pPr>
            <w:r>
              <w:t xml:space="preserve">  </w:t>
            </w:r>
          </w:p>
          <w:p w14:paraId="70B71BB7" w14:textId="77777777" w:rsidR="00A77B1F" w:rsidRDefault="00A77B1F">
            <w:pPr>
              <w:pStyle w:val="TableBodyText"/>
            </w:pPr>
            <w:r>
              <w:t xml:space="preserve">  </w:t>
            </w:r>
          </w:p>
        </w:tc>
        <w:tc>
          <w:tcPr>
            <w:tcW w:w="2503" w:type="pct"/>
            <w:tcBorders>
              <w:top w:val="single" w:sz="4" w:space="0" w:color="auto"/>
              <w:left w:val="single" w:sz="4" w:space="0" w:color="auto"/>
              <w:bottom w:val="single" w:sz="4" w:space="0" w:color="auto"/>
              <w:right w:val="single" w:sz="4" w:space="0" w:color="auto"/>
            </w:tcBorders>
            <w:hideMark/>
          </w:tcPr>
          <w:p w14:paraId="6155FE91" w14:textId="303E72B5" w:rsidR="00A77B1F" w:rsidRDefault="00A77B1F">
            <w:pPr>
              <w:pStyle w:val="TableBodyText"/>
            </w:pPr>
            <w:r>
              <w:rPr>
                <w:szCs w:val="20"/>
              </w:rPr>
              <w:t xml:space="preserve">Mean catchment phosphorus content of </w:t>
            </w:r>
            <w:proofErr w:type="spellStart"/>
            <w:r>
              <w:rPr>
                <w:szCs w:val="20"/>
              </w:rPr>
              <w:t>regolith</w:t>
            </w:r>
            <w:proofErr w:type="spellEnd"/>
            <w:r>
              <w:rPr>
                <w:szCs w:val="20"/>
              </w:rPr>
              <w:t xml:space="preserve"> </w:t>
            </w:r>
            <w:r>
              <w:t xml:space="preserve"> </w:t>
            </w:r>
          </w:p>
        </w:tc>
        <w:tc>
          <w:tcPr>
            <w:tcW w:w="1095" w:type="pct"/>
            <w:tcBorders>
              <w:top w:val="single" w:sz="4" w:space="0" w:color="auto"/>
              <w:left w:val="single" w:sz="4" w:space="0" w:color="auto"/>
              <w:bottom w:val="single" w:sz="4" w:space="0" w:color="auto"/>
              <w:right w:val="single" w:sz="4" w:space="0" w:color="auto"/>
            </w:tcBorders>
            <w:hideMark/>
          </w:tcPr>
          <w:p w14:paraId="3B13F93C" w14:textId="77777777" w:rsidR="00A77B1F" w:rsidRDefault="00A77B1F">
            <w:pPr>
              <w:pStyle w:val="TableBodyText"/>
            </w:pPr>
            <w:r>
              <w:t xml:space="preserve"> </w:t>
            </w:r>
            <w:proofErr w:type="spellStart"/>
            <w:r>
              <w:t>catPhosphorus</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084D569B" w14:textId="77777777" w:rsidR="00A77B1F" w:rsidRDefault="00A77B1F">
            <w:pPr>
              <w:pStyle w:val="TableBodyText"/>
            </w:pPr>
            <w:r>
              <w:t xml:space="preserve"> Ordinal </w:t>
            </w:r>
          </w:p>
        </w:tc>
      </w:tr>
      <w:tr w:rsidR="00A77B1F" w14:paraId="4E929A8D"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134C1351"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20B558DA" w14:textId="77777777" w:rsidR="00A77B1F" w:rsidRDefault="00A77B1F">
            <w:pPr>
              <w:pStyle w:val="TableBodyText"/>
            </w:pPr>
            <w:r>
              <w:rPr>
                <w:szCs w:val="20"/>
              </w:rPr>
              <w:t xml:space="preserve">Mean catchment calcium content of </w:t>
            </w:r>
            <w:proofErr w:type="spellStart"/>
            <w:r>
              <w:rPr>
                <w:szCs w:val="20"/>
              </w:rPr>
              <w:t>regolith</w:t>
            </w:r>
            <w:proofErr w:type="spellEnd"/>
            <w:r>
              <w:rPr>
                <w:szCs w:val="20"/>
              </w:rPr>
              <w:t xml:space="preserve"> </w:t>
            </w:r>
            <w:r>
              <w:t xml:space="preserve"> </w:t>
            </w:r>
          </w:p>
        </w:tc>
        <w:tc>
          <w:tcPr>
            <w:tcW w:w="1095" w:type="pct"/>
            <w:tcBorders>
              <w:top w:val="single" w:sz="4" w:space="0" w:color="auto"/>
              <w:left w:val="single" w:sz="4" w:space="0" w:color="auto"/>
              <w:bottom w:val="single" w:sz="4" w:space="0" w:color="auto"/>
              <w:right w:val="single" w:sz="4" w:space="0" w:color="auto"/>
            </w:tcBorders>
            <w:hideMark/>
          </w:tcPr>
          <w:p w14:paraId="681E5E76" w14:textId="77777777" w:rsidR="00A77B1F" w:rsidRDefault="00A77B1F">
            <w:pPr>
              <w:pStyle w:val="TableBodyText"/>
            </w:pPr>
            <w:r>
              <w:t xml:space="preserve"> </w:t>
            </w:r>
            <w:proofErr w:type="spellStart"/>
            <w:r>
              <w:t>catCalcium</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701AC8B4" w14:textId="77777777" w:rsidR="00A77B1F" w:rsidRDefault="00A77B1F">
            <w:pPr>
              <w:pStyle w:val="TableBodyText"/>
            </w:pPr>
            <w:r>
              <w:t xml:space="preserve"> Ordinal </w:t>
            </w:r>
          </w:p>
        </w:tc>
      </w:tr>
      <w:tr w:rsidR="00A77B1F" w14:paraId="2635C438"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693FE21F"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75D21A66" w14:textId="77777777" w:rsidR="00A77B1F" w:rsidRDefault="00A77B1F">
            <w:pPr>
              <w:pStyle w:val="TableBodyText"/>
            </w:pPr>
            <w:r>
              <w:rPr>
                <w:szCs w:val="20"/>
              </w:rPr>
              <w:t xml:space="preserve">Mean catchment induration (hardness) of </w:t>
            </w:r>
            <w:proofErr w:type="spellStart"/>
            <w:r>
              <w:rPr>
                <w:szCs w:val="20"/>
              </w:rPr>
              <w:t>regolith</w:t>
            </w:r>
            <w:proofErr w:type="spellEnd"/>
            <w:r>
              <w:rPr>
                <w:szCs w:val="20"/>
              </w:rPr>
              <w:t xml:space="preserve"> </w:t>
            </w:r>
            <w:r>
              <w:t xml:space="preserve"> </w:t>
            </w:r>
          </w:p>
        </w:tc>
        <w:tc>
          <w:tcPr>
            <w:tcW w:w="1095" w:type="pct"/>
            <w:tcBorders>
              <w:top w:val="single" w:sz="4" w:space="0" w:color="auto"/>
              <w:left w:val="single" w:sz="4" w:space="0" w:color="auto"/>
              <w:bottom w:val="single" w:sz="4" w:space="0" w:color="auto"/>
              <w:right w:val="single" w:sz="4" w:space="0" w:color="auto"/>
            </w:tcBorders>
            <w:hideMark/>
          </w:tcPr>
          <w:p w14:paraId="184B9F50" w14:textId="77777777" w:rsidR="00A77B1F" w:rsidRDefault="00A77B1F">
            <w:pPr>
              <w:pStyle w:val="TableBodyText"/>
            </w:pPr>
            <w:r>
              <w:t xml:space="preserve"> </w:t>
            </w:r>
            <w:proofErr w:type="spellStart"/>
            <w:r>
              <w:t>catHardness</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282B750A" w14:textId="77777777" w:rsidR="00A77B1F" w:rsidRDefault="00A77B1F">
            <w:pPr>
              <w:pStyle w:val="TableBodyText"/>
            </w:pPr>
            <w:r>
              <w:t xml:space="preserve"> Ordinal </w:t>
            </w:r>
          </w:p>
        </w:tc>
      </w:tr>
      <w:tr w:rsidR="00A77B1F" w14:paraId="4A61C030"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77B56C09"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121AFBBF" w14:textId="77777777" w:rsidR="00A77B1F" w:rsidRDefault="00A77B1F">
            <w:pPr>
              <w:pStyle w:val="TableBodyText"/>
            </w:pPr>
            <w:r>
              <w:rPr>
                <w:szCs w:val="20"/>
              </w:rPr>
              <w:t xml:space="preserve">Mean catchment particle size of </w:t>
            </w:r>
            <w:proofErr w:type="spellStart"/>
            <w:r>
              <w:rPr>
                <w:szCs w:val="20"/>
              </w:rPr>
              <w:t>regolith</w:t>
            </w:r>
            <w:proofErr w:type="spellEnd"/>
            <w:r>
              <w:rPr>
                <w:szCs w:val="20"/>
              </w:rPr>
              <w:t xml:space="preserve"> </w:t>
            </w:r>
          </w:p>
        </w:tc>
        <w:tc>
          <w:tcPr>
            <w:tcW w:w="1095" w:type="pct"/>
            <w:tcBorders>
              <w:top w:val="single" w:sz="4" w:space="0" w:color="auto"/>
              <w:left w:val="single" w:sz="4" w:space="0" w:color="auto"/>
              <w:bottom w:val="single" w:sz="4" w:space="0" w:color="auto"/>
              <w:right w:val="single" w:sz="4" w:space="0" w:color="auto"/>
            </w:tcBorders>
            <w:hideMark/>
          </w:tcPr>
          <w:p w14:paraId="30387DE4" w14:textId="77777777" w:rsidR="00A77B1F" w:rsidRDefault="00A77B1F">
            <w:pPr>
              <w:pStyle w:val="TableBodyText"/>
            </w:pPr>
            <w:r>
              <w:t xml:space="preserve"> </w:t>
            </w:r>
            <w:proofErr w:type="spellStart"/>
            <w:r>
              <w:t>catPsize</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024273D1" w14:textId="77777777" w:rsidR="00A77B1F" w:rsidRDefault="00A77B1F">
            <w:pPr>
              <w:pStyle w:val="TableBodyText"/>
            </w:pPr>
            <w:r>
              <w:t xml:space="preserve"> Ordinal </w:t>
            </w:r>
          </w:p>
        </w:tc>
      </w:tr>
      <w:tr w:rsidR="00A77B1F" w14:paraId="3FA29B69"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2316D22D"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688718DB" w14:textId="77777777" w:rsidR="00A77B1F" w:rsidRDefault="00A77B1F">
            <w:pPr>
              <w:pStyle w:val="TableBodyText"/>
            </w:pPr>
            <w:r>
              <w:t xml:space="preserve">Proportion of catchment occupied by peat </w:t>
            </w:r>
          </w:p>
        </w:tc>
        <w:tc>
          <w:tcPr>
            <w:tcW w:w="1095" w:type="pct"/>
            <w:tcBorders>
              <w:top w:val="single" w:sz="4" w:space="0" w:color="auto"/>
              <w:left w:val="single" w:sz="4" w:space="0" w:color="auto"/>
              <w:bottom w:val="single" w:sz="4" w:space="0" w:color="auto"/>
              <w:right w:val="single" w:sz="4" w:space="0" w:color="auto"/>
            </w:tcBorders>
            <w:hideMark/>
          </w:tcPr>
          <w:p w14:paraId="21D17B14" w14:textId="77777777" w:rsidR="00A77B1F" w:rsidRDefault="00A77B1F">
            <w:pPr>
              <w:pStyle w:val="TableBodyText"/>
            </w:pPr>
            <w:r>
              <w:t xml:space="preserve"> </w:t>
            </w:r>
            <w:proofErr w:type="spellStart"/>
            <w:r>
              <w:t>catPeat</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7C6B68DB" w14:textId="77777777" w:rsidR="00A77B1F" w:rsidRDefault="00A77B1F">
            <w:pPr>
              <w:pStyle w:val="TableBodyText"/>
            </w:pPr>
            <w:r>
              <w:t xml:space="preserve"> Proportion </w:t>
            </w:r>
          </w:p>
        </w:tc>
      </w:tr>
      <w:tr w:rsidR="00A77B1F" w14:paraId="222042AC"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5C30DCBD"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3308E2C3" w14:textId="10854C23" w:rsidR="00A77B1F" w:rsidRDefault="00A77B1F">
            <w:pPr>
              <w:pStyle w:val="TableBodyText"/>
            </w:pPr>
            <w:r>
              <w:t xml:space="preserve">Proportion of catchment occupied by alluvial FSL types K, S, L, Z, Ts and Tl  </w:t>
            </w:r>
          </w:p>
        </w:tc>
        <w:tc>
          <w:tcPr>
            <w:tcW w:w="1095" w:type="pct"/>
            <w:tcBorders>
              <w:top w:val="single" w:sz="4" w:space="0" w:color="auto"/>
              <w:left w:val="single" w:sz="4" w:space="0" w:color="auto"/>
              <w:bottom w:val="single" w:sz="4" w:space="0" w:color="auto"/>
              <w:right w:val="single" w:sz="4" w:space="0" w:color="auto"/>
            </w:tcBorders>
            <w:hideMark/>
          </w:tcPr>
          <w:p w14:paraId="76F01E37" w14:textId="77777777" w:rsidR="00A77B1F" w:rsidRDefault="00A77B1F">
            <w:pPr>
              <w:pStyle w:val="TableBodyText"/>
            </w:pPr>
            <w:r>
              <w:t xml:space="preserve"> </w:t>
            </w:r>
            <w:proofErr w:type="spellStart"/>
            <w:r>
              <w:t>catAlluvial</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74C419D7" w14:textId="77777777" w:rsidR="00A77B1F" w:rsidRDefault="00A77B1F">
            <w:pPr>
              <w:pStyle w:val="TableBodyText"/>
            </w:pPr>
            <w:r>
              <w:t xml:space="preserve"> Proportion </w:t>
            </w:r>
          </w:p>
        </w:tc>
      </w:tr>
      <w:tr w:rsidR="00A77B1F" w14:paraId="24426CF8" w14:textId="77777777" w:rsidTr="00934D4A">
        <w:tc>
          <w:tcPr>
            <w:tcW w:w="701" w:type="pct"/>
            <w:vMerge w:val="restart"/>
            <w:tcBorders>
              <w:top w:val="single" w:sz="4" w:space="0" w:color="auto"/>
              <w:left w:val="single" w:sz="4" w:space="0" w:color="auto"/>
              <w:bottom w:val="single" w:sz="4" w:space="0" w:color="auto"/>
              <w:right w:val="single" w:sz="4" w:space="0" w:color="auto"/>
            </w:tcBorders>
            <w:hideMark/>
          </w:tcPr>
          <w:p w14:paraId="4AAA73CF" w14:textId="64C6A1D2" w:rsidR="00A77B1F" w:rsidRDefault="00A77B1F">
            <w:pPr>
              <w:pStyle w:val="TableBodyText"/>
            </w:pPr>
            <w:r>
              <w:t xml:space="preserve">Land cover </w:t>
            </w:r>
          </w:p>
          <w:p w14:paraId="0829B64D" w14:textId="77777777" w:rsidR="00A77B1F" w:rsidRDefault="00A77B1F">
            <w:pPr>
              <w:pStyle w:val="TableBodyText"/>
            </w:pPr>
            <w:r>
              <w:t xml:space="preserve">  </w:t>
            </w:r>
          </w:p>
          <w:p w14:paraId="4343633E" w14:textId="77777777" w:rsidR="00A77B1F" w:rsidRDefault="00A77B1F">
            <w:pPr>
              <w:pStyle w:val="TableBodyText"/>
            </w:pPr>
            <w:r>
              <w:t xml:space="preserve">  </w:t>
            </w:r>
          </w:p>
          <w:p w14:paraId="0B430F01" w14:textId="77777777" w:rsidR="00A77B1F" w:rsidRDefault="00A77B1F">
            <w:pPr>
              <w:pStyle w:val="TableBodyText"/>
            </w:pPr>
            <w:r>
              <w:t xml:space="preserve">  </w:t>
            </w:r>
          </w:p>
          <w:p w14:paraId="26A345CC" w14:textId="77777777" w:rsidR="00A77B1F" w:rsidRDefault="00A77B1F">
            <w:pPr>
              <w:pStyle w:val="TableBodyText"/>
            </w:pPr>
            <w:r>
              <w:t xml:space="preserve">  </w:t>
            </w:r>
          </w:p>
          <w:p w14:paraId="60B971EF" w14:textId="77777777" w:rsidR="00A77B1F" w:rsidRDefault="00A77B1F">
            <w:pPr>
              <w:pStyle w:val="TableBodyText"/>
            </w:pPr>
            <w:r>
              <w:t xml:space="preserve">  </w:t>
            </w:r>
          </w:p>
          <w:p w14:paraId="4554BAF6" w14:textId="77777777" w:rsidR="00A77B1F" w:rsidRDefault="00A77B1F">
            <w:pPr>
              <w:pStyle w:val="TableBodyText"/>
            </w:pPr>
            <w:r>
              <w:t xml:space="preserve">  </w:t>
            </w:r>
          </w:p>
          <w:p w14:paraId="5E9540BD" w14:textId="77777777" w:rsidR="00A77B1F" w:rsidRDefault="00A77B1F">
            <w:pPr>
              <w:pStyle w:val="TableBodyText"/>
            </w:pPr>
            <w:r>
              <w:t xml:space="preserve">  </w:t>
            </w:r>
          </w:p>
          <w:p w14:paraId="1EE1768B" w14:textId="77777777" w:rsidR="00A77B1F" w:rsidRDefault="00A77B1F">
            <w:pPr>
              <w:pStyle w:val="TableBodyText"/>
            </w:pPr>
            <w:r>
              <w:t xml:space="preserve">  </w:t>
            </w:r>
          </w:p>
        </w:tc>
        <w:tc>
          <w:tcPr>
            <w:tcW w:w="2503" w:type="pct"/>
            <w:tcBorders>
              <w:top w:val="single" w:sz="4" w:space="0" w:color="auto"/>
              <w:left w:val="single" w:sz="4" w:space="0" w:color="auto"/>
              <w:bottom w:val="single" w:sz="4" w:space="0" w:color="auto"/>
              <w:right w:val="single" w:sz="4" w:space="0" w:color="auto"/>
            </w:tcBorders>
            <w:hideMark/>
          </w:tcPr>
          <w:p w14:paraId="2E48AAB9" w14:textId="77777777" w:rsidR="00A77B1F" w:rsidRDefault="00A77B1F">
            <w:pPr>
              <w:pStyle w:val="TableBodyText"/>
            </w:pPr>
            <w:r>
              <w:t xml:space="preserve">Proportion of catchment that is bare (LCDB6 classes 12, 14, 15, 16) </w:t>
            </w:r>
          </w:p>
        </w:tc>
        <w:tc>
          <w:tcPr>
            <w:tcW w:w="1095" w:type="pct"/>
            <w:tcBorders>
              <w:top w:val="single" w:sz="4" w:space="0" w:color="auto"/>
              <w:left w:val="single" w:sz="4" w:space="0" w:color="auto"/>
              <w:bottom w:val="single" w:sz="4" w:space="0" w:color="auto"/>
              <w:right w:val="single" w:sz="4" w:space="0" w:color="auto"/>
            </w:tcBorders>
            <w:hideMark/>
          </w:tcPr>
          <w:p w14:paraId="34CA5546" w14:textId="77777777" w:rsidR="00A77B1F" w:rsidRDefault="00A77B1F">
            <w:pPr>
              <w:pStyle w:val="TableBodyText"/>
            </w:pPr>
            <w:r>
              <w:t xml:space="preserve"> </w:t>
            </w:r>
            <w:proofErr w:type="spellStart"/>
            <w:r>
              <w:t>usBare</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51361EA4" w14:textId="77777777" w:rsidR="00A77B1F" w:rsidRDefault="00A77B1F">
            <w:pPr>
              <w:pStyle w:val="TableBodyText"/>
            </w:pPr>
            <w:r>
              <w:t xml:space="preserve"> Proportion </w:t>
            </w:r>
          </w:p>
        </w:tc>
      </w:tr>
      <w:tr w:rsidR="00A77B1F" w14:paraId="15957C42"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235B3572"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067C49D6" w14:textId="77777777" w:rsidR="00A77B1F" w:rsidRDefault="00A77B1F">
            <w:pPr>
              <w:pStyle w:val="TableBodyText"/>
            </w:pPr>
            <w:r>
              <w:t xml:space="preserve">Proportion of catchment in exotic forest (LCDB6 class 64 and 71) </w:t>
            </w:r>
          </w:p>
        </w:tc>
        <w:tc>
          <w:tcPr>
            <w:tcW w:w="1095" w:type="pct"/>
            <w:tcBorders>
              <w:top w:val="single" w:sz="4" w:space="0" w:color="auto"/>
              <w:left w:val="single" w:sz="4" w:space="0" w:color="auto"/>
              <w:bottom w:val="single" w:sz="4" w:space="0" w:color="auto"/>
              <w:right w:val="single" w:sz="4" w:space="0" w:color="auto"/>
            </w:tcBorders>
            <w:hideMark/>
          </w:tcPr>
          <w:p w14:paraId="692956F4" w14:textId="77777777" w:rsidR="00A77B1F" w:rsidRDefault="00A77B1F">
            <w:pPr>
              <w:pStyle w:val="TableBodyText"/>
            </w:pPr>
            <w:r>
              <w:t xml:space="preserve"> </w:t>
            </w:r>
            <w:proofErr w:type="spellStart"/>
            <w:r>
              <w:t>usExoticForest</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71F9C207" w14:textId="77777777" w:rsidR="00A77B1F" w:rsidRDefault="00A77B1F">
            <w:pPr>
              <w:pStyle w:val="TableBodyText"/>
            </w:pPr>
            <w:r>
              <w:t xml:space="preserve"> Proportion </w:t>
            </w:r>
          </w:p>
        </w:tc>
      </w:tr>
      <w:tr w:rsidR="00A77B1F" w14:paraId="73308E41"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22CCB13E"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3755A2D6" w14:textId="77777777" w:rsidR="00A77B1F" w:rsidRDefault="00A77B1F">
            <w:pPr>
              <w:pStyle w:val="TableBodyText"/>
            </w:pPr>
            <w:r>
              <w:t xml:space="preserve">Proportion of catchment in indigenous forest (LCDB6 class 54 and 69) </w:t>
            </w:r>
          </w:p>
        </w:tc>
        <w:tc>
          <w:tcPr>
            <w:tcW w:w="1095" w:type="pct"/>
            <w:tcBorders>
              <w:top w:val="single" w:sz="4" w:space="0" w:color="auto"/>
              <w:left w:val="single" w:sz="4" w:space="0" w:color="auto"/>
              <w:bottom w:val="single" w:sz="4" w:space="0" w:color="auto"/>
              <w:right w:val="single" w:sz="4" w:space="0" w:color="auto"/>
            </w:tcBorders>
            <w:hideMark/>
          </w:tcPr>
          <w:p w14:paraId="6B54B22C" w14:textId="77777777" w:rsidR="00A77B1F" w:rsidRDefault="00A77B1F">
            <w:pPr>
              <w:pStyle w:val="TableBodyText"/>
            </w:pPr>
            <w:r>
              <w:t xml:space="preserve"> </w:t>
            </w:r>
            <w:proofErr w:type="spellStart"/>
            <w:r>
              <w:t>usIndigenousForest</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2B44384C" w14:textId="77777777" w:rsidR="00A77B1F" w:rsidRDefault="00A77B1F">
            <w:pPr>
              <w:pStyle w:val="TableBodyText"/>
            </w:pPr>
            <w:r>
              <w:t xml:space="preserve"> Proportion </w:t>
            </w:r>
          </w:p>
        </w:tc>
      </w:tr>
      <w:tr w:rsidR="00A77B1F" w14:paraId="1337B064"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28CE3ADE"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6012AB1F" w14:textId="77777777" w:rsidR="00A77B1F" w:rsidRDefault="00A77B1F">
            <w:pPr>
              <w:pStyle w:val="TableBodyText"/>
            </w:pPr>
            <w:r>
              <w:t xml:space="preserve">Proportion of catchment occupied LCDB6 classes 10, 68, 70 </w:t>
            </w:r>
          </w:p>
        </w:tc>
        <w:tc>
          <w:tcPr>
            <w:tcW w:w="1095" w:type="pct"/>
            <w:tcBorders>
              <w:top w:val="single" w:sz="4" w:space="0" w:color="auto"/>
              <w:left w:val="single" w:sz="4" w:space="0" w:color="auto"/>
              <w:bottom w:val="single" w:sz="4" w:space="0" w:color="auto"/>
              <w:right w:val="single" w:sz="4" w:space="0" w:color="auto"/>
            </w:tcBorders>
            <w:hideMark/>
          </w:tcPr>
          <w:p w14:paraId="473BA6F1" w14:textId="77777777" w:rsidR="00A77B1F" w:rsidRDefault="00A77B1F">
            <w:pPr>
              <w:pStyle w:val="TableBodyText"/>
            </w:pPr>
            <w:proofErr w:type="spellStart"/>
            <w:r>
              <w:t>usMisc</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56804DDB" w14:textId="77777777" w:rsidR="00A77B1F" w:rsidRDefault="00A77B1F">
            <w:pPr>
              <w:pStyle w:val="TableBodyText"/>
            </w:pPr>
            <w:r>
              <w:t xml:space="preserve"> Proportion </w:t>
            </w:r>
          </w:p>
        </w:tc>
      </w:tr>
      <w:tr w:rsidR="00A77B1F" w14:paraId="5FCB0EEB"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5A769A08"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0677420A" w14:textId="77777777" w:rsidR="00A77B1F" w:rsidRDefault="00A77B1F">
            <w:pPr>
              <w:pStyle w:val="TableBodyText"/>
            </w:pPr>
            <w:r>
              <w:t xml:space="preserve">Proportion of catchment occupied by combination of high producing exotic grassland short-rotation cropland, orchard, vineyard and other perennial crops (LCDB6 classes 40, 30, 33) </w:t>
            </w:r>
          </w:p>
        </w:tc>
        <w:tc>
          <w:tcPr>
            <w:tcW w:w="1095" w:type="pct"/>
            <w:tcBorders>
              <w:top w:val="single" w:sz="4" w:space="0" w:color="auto"/>
              <w:left w:val="single" w:sz="4" w:space="0" w:color="auto"/>
              <w:bottom w:val="single" w:sz="4" w:space="0" w:color="auto"/>
              <w:right w:val="single" w:sz="4" w:space="0" w:color="auto"/>
            </w:tcBorders>
          </w:tcPr>
          <w:p w14:paraId="282D2B03" w14:textId="7EBF647D" w:rsidR="00A77B1F" w:rsidRDefault="002C6AD4">
            <w:pPr>
              <w:pStyle w:val="TableBodyText"/>
            </w:pPr>
            <w:proofErr w:type="spellStart"/>
            <w:r>
              <w:t>U</w:t>
            </w:r>
            <w:r w:rsidR="00A77B1F">
              <w:t>sPastoral</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67D7E076" w14:textId="77777777" w:rsidR="00A77B1F" w:rsidRDefault="00A77B1F">
            <w:pPr>
              <w:pStyle w:val="TableBodyText"/>
            </w:pPr>
            <w:r>
              <w:t xml:space="preserve"> Proportion </w:t>
            </w:r>
          </w:p>
        </w:tc>
      </w:tr>
      <w:tr w:rsidR="00A77B1F" w14:paraId="3916A0B2"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0C083779"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1627F68D" w14:textId="77777777" w:rsidR="00A77B1F" w:rsidRDefault="00A77B1F">
            <w:pPr>
              <w:pStyle w:val="TableBodyText"/>
            </w:pPr>
            <w:r>
              <w:t xml:space="preserve">Proportion of catchment occupied in scrub (LCDB6 classes 50, 51, 52, 55, 56, 58) </w:t>
            </w:r>
          </w:p>
        </w:tc>
        <w:tc>
          <w:tcPr>
            <w:tcW w:w="1095" w:type="pct"/>
            <w:tcBorders>
              <w:top w:val="single" w:sz="4" w:space="0" w:color="auto"/>
              <w:left w:val="single" w:sz="4" w:space="0" w:color="auto"/>
              <w:bottom w:val="single" w:sz="4" w:space="0" w:color="auto"/>
              <w:right w:val="single" w:sz="4" w:space="0" w:color="auto"/>
            </w:tcBorders>
            <w:hideMark/>
          </w:tcPr>
          <w:p w14:paraId="162A2BA8" w14:textId="77777777" w:rsidR="00A77B1F" w:rsidRDefault="00A77B1F">
            <w:pPr>
              <w:pStyle w:val="TableBodyText"/>
            </w:pPr>
            <w:proofErr w:type="spellStart"/>
            <w:r>
              <w:t>usScrub</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6AD99ADB" w14:textId="77777777" w:rsidR="00A77B1F" w:rsidRDefault="00A77B1F">
            <w:pPr>
              <w:pStyle w:val="TableBodyText"/>
            </w:pPr>
            <w:r>
              <w:t xml:space="preserve"> Proportion </w:t>
            </w:r>
          </w:p>
        </w:tc>
      </w:tr>
      <w:tr w:rsidR="00A77B1F" w14:paraId="1CE090FD"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341F9E1D"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210C3168" w14:textId="77777777" w:rsidR="00A77B1F" w:rsidRDefault="00A77B1F">
            <w:pPr>
              <w:pStyle w:val="TableBodyText"/>
            </w:pPr>
            <w:r>
              <w:t xml:space="preserve">Proportion of catchment in low producing grassland (LCDB6 class 41, 43, 44) </w:t>
            </w:r>
          </w:p>
        </w:tc>
        <w:tc>
          <w:tcPr>
            <w:tcW w:w="1095" w:type="pct"/>
            <w:tcBorders>
              <w:top w:val="single" w:sz="4" w:space="0" w:color="auto"/>
              <w:left w:val="single" w:sz="4" w:space="0" w:color="auto"/>
              <w:bottom w:val="single" w:sz="4" w:space="0" w:color="auto"/>
              <w:right w:val="single" w:sz="4" w:space="0" w:color="auto"/>
            </w:tcBorders>
            <w:hideMark/>
          </w:tcPr>
          <w:p w14:paraId="6BD02D68" w14:textId="45527850" w:rsidR="00A77B1F" w:rsidRDefault="00A77B1F" w:rsidP="00934D4A">
            <w:pPr>
              <w:pStyle w:val="TableBodyText"/>
            </w:pPr>
            <w:proofErr w:type="spellStart"/>
            <w:r>
              <w:t>usTussockGrassland</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2C6AEBB0" w14:textId="77777777" w:rsidR="00A77B1F" w:rsidRDefault="00A77B1F">
            <w:pPr>
              <w:pStyle w:val="TableBodyText"/>
            </w:pPr>
            <w:r>
              <w:t xml:space="preserve"> Proportion </w:t>
            </w:r>
          </w:p>
        </w:tc>
      </w:tr>
      <w:tr w:rsidR="00A77B1F" w14:paraId="7024E3D1"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6E26E96A"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46F01A79" w14:textId="77777777" w:rsidR="00A77B1F" w:rsidRDefault="00A77B1F">
            <w:pPr>
              <w:pStyle w:val="TableBodyText"/>
            </w:pPr>
            <w:r>
              <w:t xml:space="preserve">Proportion of catchment in built-up areas urban parkland, surface mines, dumps and transport infrastructure (LCDB6 classes 1, 2, 6, 5) </w:t>
            </w:r>
          </w:p>
        </w:tc>
        <w:tc>
          <w:tcPr>
            <w:tcW w:w="1095" w:type="pct"/>
            <w:tcBorders>
              <w:top w:val="single" w:sz="4" w:space="0" w:color="auto"/>
              <w:left w:val="single" w:sz="4" w:space="0" w:color="auto"/>
              <w:bottom w:val="single" w:sz="4" w:space="0" w:color="auto"/>
              <w:right w:val="single" w:sz="4" w:space="0" w:color="auto"/>
            </w:tcBorders>
            <w:hideMark/>
          </w:tcPr>
          <w:p w14:paraId="04347BA9" w14:textId="77777777" w:rsidR="00A77B1F" w:rsidRDefault="00A77B1F">
            <w:pPr>
              <w:pStyle w:val="TableBodyText"/>
            </w:pPr>
            <w:proofErr w:type="spellStart"/>
            <w:r>
              <w:t>usUrban</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6C78C4DB" w14:textId="77777777" w:rsidR="00A77B1F" w:rsidRDefault="00A77B1F">
            <w:pPr>
              <w:pStyle w:val="TableBodyText"/>
            </w:pPr>
            <w:r>
              <w:t xml:space="preserve"> Proportion </w:t>
            </w:r>
          </w:p>
        </w:tc>
      </w:tr>
      <w:tr w:rsidR="00A77B1F" w14:paraId="62235F80"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5244B63F"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5DA57835" w14:textId="77777777" w:rsidR="00A77B1F" w:rsidRDefault="00A77B1F">
            <w:pPr>
              <w:pStyle w:val="TableBodyText"/>
            </w:pPr>
            <w:r>
              <w:t xml:space="preserve">Proportion of catchment occupied by wetlands (LCDB6 classes 45, 46, 47) </w:t>
            </w:r>
          </w:p>
        </w:tc>
        <w:tc>
          <w:tcPr>
            <w:tcW w:w="1095" w:type="pct"/>
            <w:tcBorders>
              <w:top w:val="single" w:sz="4" w:space="0" w:color="auto"/>
              <w:left w:val="single" w:sz="4" w:space="0" w:color="auto"/>
              <w:bottom w:val="single" w:sz="4" w:space="0" w:color="auto"/>
              <w:right w:val="single" w:sz="4" w:space="0" w:color="auto"/>
            </w:tcBorders>
            <w:hideMark/>
          </w:tcPr>
          <w:p w14:paraId="3001680A" w14:textId="77777777" w:rsidR="00A77B1F" w:rsidRDefault="00A77B1F">
            <w:pPr>
              <w:pStyle w:val="TableBodyText"/>
            </w:pPr>
            <w:proofErr w:type="spellStart"/>
            <w:r>
              <w:t>usWetlands</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410118DB" w14:textId="77777777" w:rsidR="00A77B1F" w:rsidRDefault="00A77B1F">
            <w:pPr>
              <w:pStyle w:val="TableBodyText"/>
            </w:pPr>
            <w:r>
              <w:t xml:space="preserve"> Proportion </w:t>
            </w:r>
          </w:p>
        </w:tc>
      </w:tr>
      <w:tr w:rsidR="00A77B1F" w14:paraId="5DF022CE" w14:textId="77777777" w:rsidTr="00934D4A">
        <w:tc>
          <w:tcPr>
            <w:tcW w:w="701" w:type="pct"/>
            <w:vMerge w:val="restart"/>
            <w:tcBorders>
              <w:top w:val="single" w:sz="4" w:space="0" w:color="auto"/>
              <w:left w:val="single" w:sz="4" w:space="0" w:color="auto"/>
              <w:bottom w:val="single" w:sz="4" w:space="0" w:color="auto"/>
              <w:right w:val="single" w:sz="4" w:space="0" w:color="auto"/>
            </w:tcBorders>
            <w:hideMark/>
          </w:tcPr>
          <w:p w14:paraId="02139875" w14:textId="77777777" w:rsidR="00A77B1F" w:rsidRDefault="00A77B1F">
            <w:pPr>
              <w:pStyle w:val="TableBodyText"/>
            </w:pPr>
            <w:r>
              <w:t xml:space="preserve">Land use intensity </w:t>
            </w:r>
          </w:p>
          <w:p w14:paraId="44CC63A5" w14:textId="77777777" w:rsidR="00A77B1F" w:rsidRDefault="00A77B1F">
            <w:pPr>
              <w:pStyle w:val="TableBodyText"/>
            </w:pPr>
            <w:r>
              <w:t xml:space="preserve">  </w:t>
            </w:r>
          </w:p>
          <w:p w14:paraId="7017920C" w14:textId="77777777" w:rsidR="00A77B1F" w:rsidRDefault="00A77B1F">
            <w:pPr>
              <w:pStyle w:val="TableBodyText"/>
            </w:pPr>
            <w:r>
              <w:t xml:space="preserve">  </w:t>
            </w:r>
          </w:p>
          <w:p w14:paraId="534AD6C9" w14:textId="77777777" w:rsidR="00A77B1F" w:rsidRDefault="00A77B1F">
            <w:pPr>
              <w:pStyle w:val="TableBodyText"/>
            </w:pPr>
            <w:r>
              <w:t xml:space="preserve">  </w:t>
            </w:r>
          </w:p>
          <w:p w14:paraId="791EC3BE" w14:textId="77777777" w:rsidR="00A77B1F" w:rsidRDefault="00A77B1F">
            <w:pPr>
              <w:pStyle w:val="TableBodyText"/>
            </w:pPr>
            <w:r>
              <w:t xml:space="preserve">  </w:t>
            </w:r>
          </w:p>
        </w:tc>
        <w:tc>
          <w:tcPr>
            <w:tcW w:w="2503" w:type="pct"/>
            <w:tcBorders>
              <w:top w:val="single" w:sz="4" w:space="0" w:color="auto"/>
              <w:left w:val="single" w:sz="4" w:space="0" w:color="auto"/>
              <w:bottom w:val="single" w:sz="4" w:space="0" w:color="auto"/>
              <w:right w:val="single" w:sz="4" w:space="0" w:color="auto"/>
            </w:tcBorders>
            <w:hideMark/>
          </w:tcPr>
          <w:p w14:paraId="6D65B0F3" w14:textId="421164CF" w:rsidR="00A77B1F" w:rsidRDefault="00CF2BB9">
            <w:pPr>
              <w:pStyle w:val="TableBodyText"/>
            </w:pPr>
            <w:r w:rsidRPr="00CF2BB9">
              <w:t>Catchment density of total stock units (SU)</w:t>
            </w:r>
          </w:p>
        </w:tc>
        <w:tc>
          <w:tcPr>
            <w:tcW w:w="1095" w:type="pct"/>
            <w:tcBorders>
              <w:top w:val="single" w:sz="4" w:space="0" w:color="auto"/>
              <w:left w:val="single" w:sz="4" w:space="0" w:color="auto"/>
              <w:bottom w:val="single" w:sz="4" w:space="0" w:color="auto"/>
              <w:right w:val="single" w:sz="4" w:space="0" w:color="auto"/>
            </w:tcBorders>
            <w:hideMark/>
          </w:tcPr>
          <w:p w14:paraId="71425083" w14:textId="77777777" w:rsidR="00A77B1F" w:rsidRDefault="00A77B1F">
            <w:pPr>
              <w:pStyle w:val="TableBodyText"/>
            </w:pPr>
            <w:proofErr w:type="spellStart"/>
            <w:r>
              <w:t>TotalSUDensity</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1817A3B5" w14:textId="77777777" w:rsidR="00A77B1F" w:rsidRDefault="00A77B1F">
            <w:pPr>
              <w:pStyle w:val="TableBodyText"/>
            </w:pPr>
            <w:r>
              <w:t xml:space="preserve"> SU/m</w:t>
            </w:r>
            <w:r>
              <w:rPr>
                <w:vertAlign w:val="superscript"/>
              </w:rPr>
              <w:t>2</w:t>
            </w:r>
            <w:r>
              <w:t xml:space="preserve"> </w:t>
            </w:r>
          </w:p>
        </w:tc>
        <w:bookmarkEnd w:id="61"/>
      </w:tr>
      <w:tr w:rsidR="00A77B1F" w14:paraId="67D12AAB"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607420AF"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20434943" w14:textId="77777777" w:rsidR="00A77B1F" w:rsidRDefault="00A77B1F">
            <w:pPr>
              <w:pStyle w:val="TableBodyText"/>
            </w:pPr>
            <w:r>
              <w:t xml:space="preserve">Proportion of total stock units attributable to beef cattle in catchment </w:t>
            </w:r>
          </w:p>
        </w:tc>
        <w:tc>
          <w:tcPr>
            <w:tcW w:w="1095" w:type="pct"/>
            <w:tcBorders>
              <w:top w:val="single" w:sz="4" w:space="0" w:color="auto"/>
              <w:left w:val="single" w:sz="4" w:space="0" w:color="auto"/>
              <w:bottom w:val="single" w:sz="4" w:space="0" w:color="auto"/>
              <w:right w:val="single" w:sz="4" w:space="0" w:color="auto"/>
            </w:tcBorders>
            <w:hideMark/>
          </w:tcPr>
          <w:p w14:paraId="505E56E5" w14:textId="77777777" w:rsidR="00A77B1F" w:rsidRDefault="00A77B1F">
            <w:pPr>
              <w:pStyle w:val="TableBodyText"/>
            </w:pPr>
            <w:proofErr w:type="spellStart"/>
            <w:r>
              <w:t>usBeef</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4E387AF0" w14:textId="77777777" w:rsidR="00A77B1F" w:rsidRDefault="00A77B1F">
            <w:pPr>
              <w:pStyle w:val="TableBodyText"/>
            </w:pPr>
            <w:r>
              <w:t xml:space="preserve"> Proportion </w:t>
            </w:r>
          </w:p>
        </w:tc>
      </w:tr>
      <w:tr w:rsidR="00A77B1F" w14:paraId="69298777"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5E5EC806"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43CD576B" w14:textId="77777777" w:rsidR="00A77B1F" w:rsidRDefault="00A77B1F">
            <w:pPr>
              <w:pStyle w:val="TableBodyText"/>
            </w:pPr>
            <w:r>
              <w:t xml:space="preserve">Proportion of total stock units attributable to dairy cows in catchment </w:t>
            </w:r>
          </w:p>
        </w:tc>
        <w:tc>
          <w:tcPr>
            <w:tcW w:w="1095" w:type="pct"/>
            <w:tcBorders>
              <w:top w:val="single" w:sz="4" w:space="0" w:color="auto"/>
              <w:left w:val="single" w:sz="4" w:space="0" w:color="auto"/>
              <w:bottom w:val="single" w:sz="4" w:space="0" w:color="auto"/>
              <w:right w:val="single" w:sz="4" w:space="0" w:color="auto"/>
            </w:tcBorders>
            <w:hideMark/>
          </w:tcPr>
          <w:p w14:paraId="379F8833" w14:textId="77777777" w:rsidR="00A77B1F" w:rsidRDefault="00A77B1F">
            <w:pPr>
              <w:pStyle w:val="TableBodyText"/>
            </w:pPr>
            <w:proofErr w:type="spellStart"/>
            <w:r>
              <w:t>usDairy</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7E38EEAE" w14:textId="77777777" w:rsidR="00A77B1F" w:rsidRDefault="00A77B1F">
            <w:pPr>
              <w:pStyle w:val="TableBodyText"/>
            </w:pPr>
            <w:r>
              <w:t xml:space="preserve"> Proportion </w:t>
            </w:r>
          </w:p>
        </w:tc>
      </w:tr>
      <w:tr w:rsidR="00A77B1F" w14:paraId="432ABC61"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793EBC9D"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2A3BFF4A" w14:textId="77777777" w:rsidR="00A77B1F" w:rsidRDefault="00A77B1F">
            <w:pPr>
              <w:pStyle w:val="TableBodyText"/>
            </w:pPr>
            <w:r>
              <w:t xml:space="preserve">Proportion of total stock units attributable to deer in catchment  </w:t>
            </w:r>
          </w:p>
        </w:tc>
        <w:tc>
          <w:tcPr>
            <w:tcW w:w="1095" w:type="pct"/>
            <w:tcBorders>
              <w:top w:val="single" w:sz="4" w:space="0" w:color="auto"/>
              <w:left w:val="single" w:sz="4" w:space="0" w:color="auto"/>
              <w:bottom w:val="single" w:sz="4" w:space="0" w:color="auto"/>
              <w:right w:val="single" w:sz="4" w:space="0" w:color="auto"/>
            </w:tcBorders>
            <w:hideMark/>
          </w:tcPr>
          <w:p w14:paraId="5ABD94EB" w14:textId="77777777" w:rsidR="00A77B1F" w:rsidRDefault="00A77B1F">
            <w:pPr>
              <w:pStyle w:val="TableBodyText"/>
            </w:pPr>
            <w:proofErr w:type="spellStart"/>
            <w:r>
              <w:t>usDeer</w:t>
            </w:r>
            <w:proofErr w:type="spellEnd"/>
          </w:p>
        </w:tc>
        <w:tc>
          <w:tcPr>
            <w:tcW w:w="700" w:type="pct"/>
            <w:tcBorders>
              <w:top w:val="single" w:sz="4" w:space="0" w:color="auto"/>
              <w:left w:val="single" w:sz="4" w:space="0" w:color="auto"/>
              <w:bottom w:val="single" w:sz="4" w:space="0" w:color="auto"/>
              <w:right w:val="single" w:sz="4" w:space="0" w:color="auto"/>
            </w:tcBorders>
            <w:hideMark/>
          </w:tcPr>
          <w:p w14:paraId="3606EFD0" w14:textId="77777777" w:rsidR="00A77B1F" w:rsidRDefault="00A77B1F">
            <w:pPr>
              <w:pStyle w:val="TableBodyText"/>
            </w:pPr>
            <w:r>
              <w:t xml:space="preserve"> Proportion </w:t>
            </w:r>
          </w:p>
        </w:tc>
      </w:tr>
      <w:tr w:rsidR="00A77B1F" w14:paraId="3C0B007C" w14:textId="77777777" w:rsidTr="00934D4A">
        <w:tc>
          <w:tcPr>
            <w:tcW w:w="701" w:type="pct"/>
            <w:vMerge/>
            <w:tcBorders>
              <w:top w:val="single" w:sz="4" w:space="0" w:color="auto"/>
              <w:left w:val="single" w:sz="4" w:space="0" w:color="auto"/>
              <w:bottom w:val="single" w:sz="4" w:space="0" w:color="auto"/>
              <w:right w:val="single" w:sz="4" w:space="0" w:color="auto"/>
            </w:tcBorders>
            <w:vAlign w:val="center"/>
            <w:hideMark/>
          </w:tcPr>
          <w:p w14:paraId="5989A975" w14:textId="77777777" w:rsidR="00A77B1F" w:rsidRDefault="00A77B1F">
            <w:pPr>
              <w:rPr>
                <w:rFonts w:cstheme="minorHAnsi"/>
                <w:sz w:val="20"/>
              </w:rPr>
            </w:pPr>
          </w:p>
        </w:tc>
        <w:tc>
          <w:tcPr>
            <w:tcW w:w="2503" w:type="pct"/>
            <w:tcBorders>
              <w:top w:val="single" w:sz="4" w:space="0" w:color="auto"/>
              <w:left w:val="single" w:sz="4" w:space="0" w:color="auto"/>
              <w:bottom w:val="single" w:sz="4" w:space="0" w:color="auto"/>
              <w:right w:val="single" w:sz="4" w:space="0" w:color="auto"/>
            </w:tcBorders>
            <w:hideMark/>
          </w:tcPr>
          <w:p w14:paraId="7E7BC1C6" w14:textId="742DBBC0" w:rsidR="00A77B1F" w:rsidRDefault="00A77B1F">
            <w:pPr>
              <w:pStyle w:val="TableBodyText"/>
            </w:pPr>
            <w:r>
              <w:t xml:space="preserve">Proportion of total stock units attributable to sheep in the catchment  </w:t>
            </w:r>
          </w:p>
        </w:tc>
        <w:tc>
          <w:tcPr>
            <w:tcW w:w="1095" w:type="pct"/>
            <w:tcBorders>
              <w:top w:val="single" w:sz="4" w:space="0" w:color="auto"/>
              <w:left w:val="single" w:sz="4" w:space="0" w:color="auto"/>
              <w:bottom w:val="single" w:sz="4" w:space="0" w:color="auto"/>
              <w:right w:val="single" w:sz="4" w:space="0" w:color="auto"/>
            </w:tcBorders>
            <w:hideMark/>
          </w:tcPr>
          <w:p w14:paraId="6CC5C7C8" w14:textId="77777777" w:rsidR="00A77B1F" w:rsidRDefault="00A77B1F">
            <w:pPr>
              <w:pStyle w:val="TableBodyText"/>
            </w:pPr>
            <w:proofErr w:type="spellStart"/>
            <w:r>
              <w:t>usSheep</w:t>
            </w:r>
            <w:proofErr w:type="spellEnd"/>
            <w:r>
              <w:t xml:space="preserve"> </w:t>
            </w:r>
          </w:p>
        </w:tc>
        <w:tc>
          <w:tcPr>
            <w:tcW w:w="700" w:type="pct"/>
            <w:tcBorders>
              <w:top w:val="single" w:sz="4" w:space="0" w:color="auto"/>
              <w:left w:val="single" w:sz="4" w:space="0" w:color="auto"/>
              <w:bottom w:val="single" w:sz="4" w:space="0" w:color="auto"/>
              <w:right w:val="single" w:sz="4" w:space="0" w:color="auto"/>
            </w:tcBorders>
            <w:hideMark/>
          </w:tcPr>
          <w:p w14:paraId="7A8E316C" w14:textId="77777777" w:rsidR="00A77B1F" w:rsidRDefault="00A77B1F">
            <w:pPr>
              <w:pStyle w:val="TableBodyText"/>
            </w:pPr>
            <w:r>
              <w:t xml:space="preserve"> Proportion </w:t>
            </w:r>
          </w:p>
        </w:tc>
      </w:tr>
    </w:tbl>
    <w:p w14:paraId="0D1E5F74" w14:textId="1FB0F401" w:rsidR="00CB37BE" w:rsidRDefault="004004CC" w:rsidP="00CB37BE">
      <w:pPr>
        <w:pStyle w:val="BodyText"/>
      </w:pPr>
      <w:r w:rsidRPr="004004CC">
        <w:rPr>
          <w:vertAlign w:val="superscript"/>
        </w:rPr>
        <w:t>#</w:t>
      </w:r>
      <w:r>
        <w:t xml:space="preserve"> </w:t>
      </w:r>
      <w:r w:rsidRPr="0005795E">
        <w:rPr>
          <w:sz w:val="18"/>
          <w:szCs w:val="18"/>
        </w:rPr>
        <w:t>Exclud</w:t>
      </w:r>
      <w:r w:rsidR="00BB3804" w:rsidRPr="0005795E">
        <w:rPr>
          <w:sz w:val="18"/>
          <w:szCs w:val="18"/>
        </w:rPr>
        <w:t>ed</w:t>
      </w:r>
      <w:r w:rsidRPr="0005795E">
        <w:rPr>
          <w:sz w:val="18"/>
          <w:szCs w:val="18"/>
        </w:rPr>
        <w:t xml:space="preserve"> from modelling due to </w:t>
      </w:r>
      <w:proofErr w:type="gramStart"/>
      <w:r w:rsidR="00821C91" w:rsidRPr="0005795E">
        <w:rPr>
          <w:sz w:val="18"/>
          <w:szCs w:val="18"/>
        </w:rPr>
        <w:t xml:space="preserve">a </w:t>
      </w:r>
      <w:r w:rsidRPr="0005795E">
        <w:rPr>
          <w:sz w:val="18"/>
          <w:szCs w:val="18"/>
        </w:rPr>
        <w:t>large number of</w:t>
      </w:r>
      <w:proofErr w:type="gramEnd"/>
      <w:r w:rsidRPr="0005795E">
        <w:rPr>
          <w:sz w:val="18"/>
          <w:szCs w:val="18"/>
        </w:rPr>
        <w:t xml:space="preserve"> missing items</w:t>
      </w:r>
      <w:r w:rsidR="00BB3804" w:rsidRPr="0005795E">
        <w:rPr>
          <w:sz w:val="18"/>
          <w:szCs w:val="18"/>
        </w:rPr>
        <w:t>.</w:t>
      </w:r>
    </w:p>
    <w:p w14:paraId="6140A6C7" w14:textId="77777777" w:rsidR="00CB37BE" w:rsidRDefault="00CB37BE" w:rsidP="00FA2257">
      <w:pPr>
        <w:pStyle w:val="Heading1"/>
        <w:pageBreakBefore/>
      </w:pPr>
      <w:bookmarkStart w:id="63" w:name="_Toc454436002"/>
      <w:bookmarkStart w:id="64" w:name="_Toc95396973"/>
      <w:bookmarkStart w:id="65" w:name="_Toc211617040"/>
      <w:bookmarkStart w:id="66" w:name="_Toc213247372"/>
      <w:r>
        <w:lastRenderedPageBreak/>
        <w:t>Modelling methods</w:t>
      </w:r>
      <w:bookmarkEnd w:id="63"/>
      <w:bookmarkEnd w:id="64"/>
      <w:bookmarkEnd w:id="65"/>
      <w:bookmarkEnd w:id="66"/>
    </w:p>
    <w:p w14:paraId="084AFEA2" w14:textId="77777777" w:rsidR="00CB37BE" w:rsidRDefault="00CB37BE" w:rsidP="00CB37BE">
      <w:pPr>
        <w:pStyle w:val="Heading2"/>
      </w:pPr>
      <w:bookmarkStart w:id="67" w:name="_Toc454436003"/>
      <w:bookmarkStart w:id="68" w:name="_Toc95396974"/>
      <w:bookmarkStart w:id="69" w:name="_Ref211779953"/>
      <w:bookmarkStart w:id="70" w:name="_Toc213247373"/>
      <w:r>
        <w:t>Random forest models</w:t>
      </w:r>
      <w:bookmarkEnd w:id="67"/>
      <w:bookmarkEnd w:id="68"/>
      <w:bookmarkEnd w:id="69"/>
      <w:bookmarkEnd w:id="70"/>
    </w:p>
    <w:p w14:paraId="40173444" w14:textId="21132A41" w:rsidR="00CB37BE" w:rsidRDefault="00CB37BE" w:rsidP="00CB37BE">
      <w:pPr>
        <w:pStyle w:val="BodyText"/>
        <w:rPr>
          <w:lang w:eastAsia="en-NZ" w:bidi="he-IL"/>
        </w:rPr>
      </w:pPr>
      <w:r>
        <w:rPr>
          <w:lang w:eastAsia="en-NZ" w:bidi="he-IL"/>
        </w:rPr>
        <w:t xml:space="preserve">We modelled each attribute state as a function of predictors using random forest models </w:t>
      </w:r>
      <w:r>
        <w:rPr>
          <w:lang w:eastAsia="en-NZ" w:bidi="he-IL"/>
        </w:rPr>
        <w:fldChar w:fldCharType="begin"/>
      </w:r>
      <w:r>
        <w:rPr>
          <w:lang w:eastAsia="en-NZ" w:bidi="he-IL"/>
        </w:rPr>
        <w:instrText xml:space="preserve"> ADDIN EN.CITE &lt;EndNote&gt;&lt;Cite&gt;&lt;Author&gt;Breiman&lt;/Author&gt;&lt;Year&gt;2001&lt;/Year&gt;&lt;RecNum&gt;2087&lt;/RecNum&gt;&lt;DisplayText&gt;(Breiman 2001)&lt;/DisplayText&gt;&lt;record&gt;&lt;rec-number&gt;2087&lt;/rec-number&gt;&lt;foreign-keys&gt;&lt;key app="EN" db-id="99zdasvd8awxaeettri59pwlvfpdxwatd0d5" timestamp="1759717764" guid="bea35f20-8461-43cb-b96e-17334b0df96c"&gt;2087&lt;/key&gt;&lt;/foreign-keys&gt;&lt;ref-type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0885-6125&lt;/isbn&gt;&lt;urls&gt;&lt;/urls&gt;&lt;/record&gt;&lt;/Cite&gt;&lt;/EndNote&gt;</w:instrText>
      </w:r>
      <w:r>
        <w:rPr>
          <w:lang w:eastAsia="en-NZ" w:bidi="he-IL"/>
        </w:rPr>
        <w:fldChar w:fldCharType="separate"/>
      </w:r>
      <w:r>
        <w:rPr>
          <w:noProof/>
          <w:lang w:eastAsia="en-NZ" w:bidi="he-IL"/>
        </w:rPr>
        <w:t>(Breiman 2001)</w:t>
      </w:r>
      <w:r>
        <w:rPr>
          <w:lang w:eastAsia="en-NZ" w:bidi="he-IL"/>
        </w:rPr>
        <w:fldChar w:fldCharType="end"/>
      </w:r>
      <w:r>
        <w:rPr>
          <w:lang w:eastAsia="en-NZ" w:bidi="he-IL"/>
        </w:rPr>
        <w:t xml:space="preserve">. Most attribute states were log-transformed (log₁₀), except for </w:t>
      </w:r>
      <w:r>
        <w:rPr>
          <w:i/>
          <w:iCs/>
          <w:lang w:eastAsia="en-NZ" w:bidi="he-IL"/>
        </w:rPr>
        <w:t>E. coli</w:t>
      </w:r>
      <w:r>
        <w:rPr>
          <w:lang w:eastAsia="en-NZ" w:bidi="he-IL"/>
        </w:rPr>
        <w:t xml:space="preserve"> exceedances (proportion of samples exceeding 260 or 540 counts/100 mL), which were logit-transformed, and </w:t>
      </w:r>
      <w:r w:rsidR="00DC0911">
        <w:rPr>
          <w:lang w:eastAsia="en-NZ" w:bidi="he-IL"/>
        </w:rPr>
        <w:t>TLI3 and 4</w:t>
      </w:r>
      <w:r>
        <w:rPr>
          <w:lang w:eastAsia="en-NZ" w:bidi="he-IL"/>
        </w:rPr>
        <w:t xml:space="preserve">, which used </w:t>
      </w:r>
      <w:r w:rsidR="00DC0911">
        <w:rPr>
          <w:lang w:eastAsia="en-NZ" w:bidi="he-IL"/>
        </w:rPr>
        <w:t xml:space="preserve">untransformed </w:t>
      </w:r>
      <w:r>
        <w:rPr>
          <w:lang w:eastAsia="en-NZ" w:bidi="he-IL"/>
        </w:rPr>
        <w:t>data.</w:t>
      </w:r>
    </w:p>
    <w:p w14:paraId="553CDD02" w14:textId="77777777" w:rsidR="00CB37BE" w:rsidRDefault="00CB37BE" w:rsidP="00CB37BE">
      <w:pPr>
        <w:pStyle w:val="BodyText"/>
        <w:rPr>
          <w:lang w:eastAsia="en-NZ" w:bidi="he-IL"/>
        </w:rPr>
      </w:pPr>
      <w:r>
        <w:rPr>
          <w:lang w:eastAsia="en-NZ" w:bidi="he-IL"/>
        </w:rPr>
        <w:t xml:space="preserve">A random forest model is an ensemble of individual classification and regression trees (CART). In regression, CART partitions observations into groups that minimise response variance, based on binary splits derived from predictor variables. CART models require no distributional assumptions and can automatically fit non-linear relationships and high-order interactions. However, single regression trees are prone to instability and may not find globally optimal splits </w:t>
      </w:r>
      <w:r>
        <w:rPr>
          <w:lang w:eastAsia="en-NZ" w:bidi="he-IL"/>
        </w:rPr>
        <w:fldChar w:fldCharType="begin"/>
      </w:r>
      <w:r>
        <w:rPr>
          <w:lang w:eastAsia="en-NZ" w:bidi="he-IL"/>
        </w:rPr>
        <w:instrText xml:space="preserve"> ADDIN EN.CITE &lt;EndNote&gt;&lt;Cite&gt;&lt;Author&gt;Hastie&lt;/Author&gt;&lt;Year&gt;2009&lt;/Year&gt;&lt;RecNum&gt;1332&lt;/RecNum&gt;&lt;DisplayText&gt;(Hastie et al. 2009)&lt;/DisplayText&gt;&lt;record&gt;&lt;rec-number&gt;1332&lt;/rec-number&gt;&lt;foreign-keys&gt;&lt;key app="EN" db-id="99zdasvd8awxaeettri59pwlvfpdxwatd0d5" timestamp="1709703283" guid="c6845040-652b-42e6-9974-413f195e7d47"&gt;1332&lt;/key&gt;&lt;/foreign-keys&gt;&lt;ref-type name="Book"&gt;6&lt;/ref-type&gt;&lt;contributors&gt;&lt;authors&gt;&lt;author&gt;Hastie, Trevor&lt;/author&gt;&lt;author&gt;Tibshirani, Robert&lt;/author&gt;&lt;author&gt;Friedman, J. H.&lt;/author&gt;&lt;/authors&gt;&lt;/contributors&gt;&lt;titles&gt;&lt;title&gt;The elements of statistical learning: data mining, inference, and prediction&lt;/title&gt;&lt;/titles&gt;&lt;number&gt;Book, Whole&lt;/number&gt;&lt;edition&gt;2nd&lt;/edition&gt;&lt;keywords&gt;&lt;keyword&gt;Supervised learning (Machine learning)&lt;/keyword&gt;&lt;/keywords&gt;&lt;dates&gt;&lt;year&gt;2009&lt;/year&gt;&lt;/dates&gt;&lt;pub-location&gt;New York&lt;/pub-location&gt;&lt;publisher&gt;Springer&lt;/publisher&gt;&lt;isbn&gt;0387848576;9780387848570;&lt;/isbn&gt;&lt;urls&gt;&lt;related-urls&gt;&lt;url&gt;https://go.exlibris.link/C2wM0hC2&lt;/url&gt;&lt;/related-urls&gt;&lt;/urls&gt;&lt;language&gt;English&lt;/language&gt;&lt;/record&gt;&lt;/Cite&gt;&lt;/EndNote&gt;</w:instrText>
      </w:r>
      <w:r>
        <w:rPr>
          <w:lang w:eastAsia="en-NZ" w:bidi="he-IL"/>
        </w:rPr>
        <w:fldChar w:fldCharType="separate"/>
      </w:r>
      <w:r>
        <w:rPr>
          <w:noProof/>
          <w:lang w:eastAsia="en-NZ" w:bidi="he-IL"/>
        </w:rPr>
        <w:t>(Hastie et al. 2009)</w:t>
      </w:r>
      <w:r>
        <w:rPr>
          <w:lang w:eastAsia="en-NZ" w:bidi="he-IL"/>
        </w:rPr>
        <w:fldChar w:fldCharType="end"/>
      </w:r>
      <w:r>
        <w:rPr>
          <w:lang w:eastAsia="en-NZ" w:bidi="he-IL"/>
        </w:rPr>
        <w:t>. Random forests overcome these issues by averaging predictions from many trees grown on bootstrap samples of the data, with a random subset of predictors considered at each split. This randomisation and averaging improve prediction accuracy while retaining CART’s flexibility.</w:t>
      </w:r>
    </w:p>
    <w:p w14:paraId="1AF77A6F" w14:textId="638166CA" w:rsidR="00CB37BE" w:rsidRDefault="00CB37BE" w:rsidP="00CB37BE">
      <w:pPr>
        <w:pStyle w:val="BodyText"/>
        <w:rPr>
          <w:lang w:eastAsia="en-NZ" w:bidi="he-IL"/>
        </w:rPr>
      </w:pPr>
      <w:bookmarkStart w:id="71" w:name="_Hlk212479959"/>
      <w:r>
        <w:rPr>
          <w:lang w:eastAsia="en-NZ" w:bidi="he-IL"/>
        </w:rPr>
        <w:t xml:space="preserve">Each random forest produces an asymptotic generalisation error, the prediction error for unseen data, which stabilises as the number of trees increases, reducing the likelihood of overfitting </w:t>
      </w:r>
      <w:r>
        <w:rPr>
          <w:lang w:eastAsia="en-NZ" w:bidi="he-IL"/>
        </w:rPr>
        <w:fldChar w:fldCharType="begin"/>
      </w:r>
      <w:r>
        <w:rPr>
          <w:lang w:eastAsia="en-NZ" w:bidi="he-IL"/>
        </w:rPr>
        <w:instrText xml:space="preserve"> ADDIN EN.CITE &lt;EndNote&gt;&lt;Cite&gt;&lt;Author&gt;Breiman&lt;/Author&gt;&lt;Year&gt;2001&lt;/Year&gt;&lt;RecNum&gt;2087&lt;/RecNum&gt;&lt;DisplayText&gt;(Breiman 2001)&lt;/DisplayText&gt;&lt;record&gt;&lt;rec-number&gt;2087&lt;/rec-number&gt;&lt;foreign-keys&gt;&lt;key app="EN" db-id="99zdasvd8awxaeettri59pwlvfpdxwatd0d5" timestamp="1759717764" guid="bea35f20-8461-43cb-b96e-17334b0df96c"&gt;2087&lt;/key&gt;&lt;/foreign-keys&gt;&lt;ref-type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0885-6125&lt;/isbn&gt;&lt;urls&gt;&lt;/urls&gt;&lt;/record&gt;&lt;/Cite&gt;&lt;/EndNote&gt;</w:instrText>
      </w:r>
      <w:r>
        <w:rPr>
          <w:lang w:eastAsia="en-NZ" w:bidi="he-IL"/>
        </w:rPr>
        <w:fldChar w:fldCharType="separate"/>
      </w:r>
      <w:r>
        <w:rPr>
          <w:noProof/>
          <w:lang w:eastAsia="en-NZ" w:bidi="he-IL"/>
        </w:rPr>
        <w:t>(Breiman 2001)</w:t>
      </w:r>
      <w:r>
        <w:rPr>
          <w:lang w:eastAsia="en-NZ" w:bidi="he-IL"/>
        </w:rPr>
        <w:fldChar w:fldCharType="end"/>
      </w:r>
      <w:r>
        <w:rPr>
          <w:lang w:eastAsia="en-NZ" w:bidi="he-IL"/>
        </w:rPr>
        <w:t>. We used default settings: 500 trees per forest, with one-third of the total predictors available at each split</w:t>
      </w:r>
      <w:r w:rsidR="009501E4">
        <w:rPr>
          <w:lang w:eastAsia="en-NZ" w:bidi="he-IL"/>
        </w:rPr>
        <w:t xml:space="preserve"> a</w:t>
      </w:r>
      <w:r w:rsidR="00CA09D4">
        <w:rPr>
          <w:lang w:eastAsia="en-NZ" w:bidi="he-IL"/>
        </w:rPr>
        <w:t>s</w:t>
      </w:r>
      <w:r w:rsidR="009501E4">
        <w:rPr>
          <w:lang w:eastAsia="en-NZ" w:bidi="he-IL"/>
        </w:rPr>
        <w:t xml:space="preserve"> used in </w:t>
      </w:r>
      <w:r w:rsidR="00CA09D4">
        <w:rPr>
          <w:lang w:eastAsia="en-NZ" w:bidi="he-IL"/>
        </w:rPr>
        <w:fldChar w:fldCharType="begin"/>
      </w:r>
      <w:r w:rsidR="001D4A42">
        <w:rPr>
          <w:lang w:eastAsia="en-NZ" w:bidi="he-IL"/>
        </w:rPr>
        <w:instrText xml:space="preserve"> ADDIN EN.CITE &lt;EndNote&gt;&lt;Cite AuthorYear="1"&gt;&lt;Author&gt;Snelder&lt;/Author&gt;&lt;Year&gt;2022&lt;/Year&gt;&lt;RecNum&gt;639&lt;/RecNum&gt;&lt;DisplayText&gt;Snelder et al. (2022)&lt;/DisplayText&gt;&lt;record&gt;&lt;rec-number&gt;639&lt;/rec-number&gt;&lt;foreign-keys&gt;&lt;key app="EN" db-id="99zdasvd8awxaeettri59pwlvfpdxwatd0d5" timestamp="1709702389" guid="60aa7a37-63e4-4af2-9ba4-ef848766f702"&gt;639&lt;/key&gt;&lt;/foreign-keys&gt;&lt;ref-type name="Report"&gt;27&lt;/ref-type&gt;&lt;contributors&gt;&lt;authors&gt;&lt;author&gt;Ton Snelder&lt;/author&gt;&lt;author&gt;Caroline Fraser&lt;/author&gt;&lt;author&gt;Amy Whitehead&lt;/author&gt;&lt;/authors&gt;&lt;/contributors&gt;&lt;titles&gt;&lt;title&gt;Spatial modelling of lake water quality state: Incorporating monitoring data for the period 2016 to 2020&lt;/title&gt;&lt;/titles&gt;&lt;number&gt;LWP Client Report Number: 2021-15&lt;/number&gt;&lt;dates&gt;&lt;year&gt;2022&lt;/year&gt;&lt;/dates&gt;&lt;publisher&gt;MfE&lt;/publisher&gt;&lt;urls&gt;&lt;/urls&gt;&lt;/record&gt;&lt;/Cite&gt;&lt;/EndNote&gt;</w:instrText>
      </w:r>
      <w:r w:rsidR="00CA09D4">
        <w:rPr>
          <w:lang w:eastAsia="en-NZ" w:bidi="he-IL"/>
        </w:rPr>
        <w:fldChar w:fldCharType="separate"/>
      </w:r>
      <w:r w:rsidR="001D4A42">
        <w:rPr>
          <w:noProof/>
          <w:lang w:eastAsia="en-NZ" w:bidi="he-IL"/>
        </w:rPr>
        <w:t>Snelder et al. (2022)</w:t>
      </w:r>
      <w:r w:rsidR="00CA09D4">
        <w:rPr>
          <w:lang w:eastAsia="en-NZ" w:bidi="he-IL"/>
        </w:rPr>
        <w:fldChar w:fldCharType="end"/>
      </w:r>
      <w:r w:rsidR="009501E4">
        <w:rPr>
          <w:lang w:eastAsia="en-NZ" w:bidi="he-IL"/>
        </w:rPr>
        <w:t xml:space="preserve"> previous study</w:t>
      </w:r>
      <w:r w:rsidR="00D147DE">
        <w:rPr>
          <w:lang w:eastAsia="en-NZ" w:bidi="he-IL"/>
        </w:rPr>
        <w:t xml:space="preserve">. </w:t>
      </w:r>
      <w:r>
        <w:rPr>
          <w:lang w:eastAsia="en-NZ" w:bidi="he-IL"/>
        </w:rPr>
        <w:t xml:space="preserve">Performance typically improves with tree number, most gain occurring in the first 100 trees, with computational limits being the main constraint </w:t>
      </w:r>
      <w:r>
        <w:rPr>
          <w:lang w:eastAsia="en-NZ" w:bidi="he-IL"/>
        </w:rPr>
        <w:fldChar w:fldCharType="begin"/>
      </w:r>
      <w:r>
        <w:rPr>
          <w:lang w:eastAsia="en-NZ" w:bidi="he-IL"/>
        </w:rPr>
        <w:instrText xml:space="preserve"> ADDIN EN.CITE &lt;EndNote&gt;&lt;Cite&gt;&lt;Author&gt;Probst&lt;/Author&gt;&lt;Year&gt;2018&lt;/Year&gt;&lt;RecNum&gt;2096&lt;/RecNum&gt;&lt;DisplayText&gt;(Probst and Boulesteix 2018)&lt;/DisplayText&gt;&lt;record&gt;&lt;rec-number&gt;2096&lt;/rec-number&gt;&lt;foreign-keys&gt;&lt;key app="EN" db-id="99zdasvd8awxaeettri59pwlvfpdxwatd0d5" timestamp="1759799967" guid="14268160-1898-4517-844d-01e3a12941c0"&gt;2096&lt;/key&gt;&lt;/foreign-keys&gt;&lt;ref-type name="Journal Article"&gt;17&lt;/ref-type&gt;&lt;contributors&gt;&lt;authors&gt;&lt;author&gt;Probst, Philipp&lt;/author&gt;&lt;author&gt;Boulesteix, Anne-Laure&lt;/author&gt;&lt;/authors&gt;&lt;/contributors&gt;&lt;titles&gt;&lt;title&gt;To tune or not to tune the number of trees in random forest&lt;/title&gt;&lt;secondary-title&gt;Journal of Machine Learning Research&lt;/secondary-title&gt;&lt;/titles&gt;&lt;periodical&gt;&lt;full-title&gt;Journal of Machine Learning Research&lt;/full-title&gt;&lt;abbr-1&gt;J. Mach. Learn. Res.&lt;/abbr-1&gt;&lt;/periodical&gt;&lt;pages&gt;1-18&lt;/pages&gt;&lt;volume&gt;18&lt;/volume&gt;&lt;number&gt;181&lt;/number&gt;&lt;dates&gt;&lt;year&gt;2018&lt;/year&gt;&lt;/dates&gt;&lt;isbn&gt;1533-7928&lt;/isbn&gt;&lt;urls&gt;&lt;/urls&gt;&lt;/record&gt;&lt;/Cite&gt;&lt;/EndNote&gt;</w:instrText>
      </w:r>
      <w:r>
        <w:rPr>
          <w:lang w:eastAsia="en-NZ" w:bidi="he-IL"/>
        </w:rPr>
        <w:fldChar w:fldCharType="separate"/>
      </w:r>
      <w:r>
        <w:rPr>
          <w:noProof/>
          <w:lang w:eastAsia="en-NZ" w:bidi="he-IL"/>
        </w:rPr>
        <w:t>(Probst and Boulesteix 2018)</w:t>
      </w:r>
      <w:r>
        <w:rPr>
          <w:lang w:eastAsia="en-NZ" w:bidi="he-IL"/>
        </w:rPr>
        <w:fldChar w:fldCharType="end"/>
      </w:r>
      <w:r>
        <w:rPr>
          <w:lang w:eastAsia="en-NZ" w:bidi="he-IL"/>
        </w:rPr>
        <w:t>.</w:t>
      </w:r>
    </w:p>
    <w:p w14:paraId="2320AC99" w14:textId="3EA12E8D" w:rsidR="00CB37BE" w:rsidRDefault="00CB37BE" w:rsidP="00CB37BE">
      <w:pPr>
        <w:pStyle w:val="BodyText"/>
        <w:rPr>
          <w:lang w:eastAsia="en-NZ" w:bidi="he-IL"/>
        </w:rPr>
      </w:pPr>
      <w:r>
        <w:rPr>
          <w:lang w:eastAsia="en-NZ" w:bidi="he-IL"/>
        </w:rPr>
        <w:t xml:space="preserve">Unlike linear models, random forest models cannot be expressed as a simple equation, so it can be challenging to see the relationship, if any, between the predictor and response variable. To assess predictor importance, random forest models permute response values for out-of-bag (OOB) observations and measure the resulting loss in prediction accuracy. Importance is quantified as the increase in mean squared error (MSE) between predictions based on permuted versus original OOB observations, averaged across all trees and normalised by the standard deviation of these differences </w:t>
      </w:r>
      <w:r>
        <w:rPr>
          <w:lang w:eastAsia="en-NZ" w:bidi="he-IL"/>
        </w:rPr>
        <w:fldChar w:fldCharType="begin"/>
      </w:r>
      <w:r>
        <w:rPr>
          <w:lang w:eastAsia="en-NZ" w:bidi="he-IL"/>
        </w:rPr>
        <w:instrText xml:space="preserve"> ADDIN EN.CITE &lt;EndNote&gt;&lt;Cite&gt;&lt;Author&gt;Cutler&lt;/Author&gt;&lt;Year&gt;2007&lt;/Year&gt;&lt;RecNum&gt;2088&lt;/RecNum&gt;&lt;DisplayText&gt;(Cutler et al. 2007)&lt;/DisplayText&gt;&lt;record&gt;&lt;rec-number&gt;2088&lt;/rec-number&gt;&lt;foreign-keys&gt;&lt;key app="EN" db-id="99zdasvd8awxaeettri59pwlvfpdxwatd0d5" timestamp="1759719427" guid="737ae037-85d1-4550-a393-03bce5a4e88f"&gt;2088&lt;/key&gt;&lt;/foreign-keys&gt;&lt;ref-type name="Journal Article"&gt;17&lt;/ref-type&gt;&lt;contributors&gt;&lt;authors&gt;&lt;author&gt;Cutler, D. Richard&lt;/author&gt;&lt;author&gt;Edwards Jr, Thomas C.&lt;/author&gt;&lt;author&gt;Beard, Karen H.&lt;/author&gt;&lt;author&gt;Cutler, Adele&lt;/author&gt;&lt;author&gt;Hess, Kyle T.&lt;/author&gt;&lt;author&gt;Gibson, Jacob&lt;/author&gt;&lt;author&gt;Lawler, Joshua J.&lt;/author&gt;&lt;/authors&gt;&lt;/contributors&gt;&lt;titles&gt;&lt;title&gt;Random forests for classification in ecology&lt;/title&gt;&lt;secondary-title&gt;Ecology&lt;/secondary-title&gt;&lt;/titles&gt;&lt;periodical&gt;&lt;full-title&gt;Ecology&lt;/full-title&gt;&lt;/periodical&gt;&lt;pages&gt;2783-2792&lt;/pages&gt;&lt;volume&gt;88&lt;/volume&gt;&lt;number&gt;11&lt;/number&gt;&lt;keywords&gt;&lt;keyword&gt;additive logistic regression&lt;/keyword&gt;&lt;keyword&gt;classification trees&lt;/keyword&gt;&lt;keyword&gt;LDA&lt;/keyword&gt;&lt;keyword&gt;logistic regression&lt;/keyword&gt;&lt;keyword&gt;machine learning&lt;/keyword&gt;&lt;keyword&gt;partial dependence plots&lt;/keyword&gt;&lt;keyword&gt;random forests&lt;/keyword&gt;&lt;keyword&gt;species distribution models&lt;/keyword&gt;&lt;/keywords&gt;&lt;dates&gt;&lt;year&gt;2007&lt;/year&gt;&lt;pub-dates&gt;&lt;date&gt;2007/11/01&lt;/date&gt;&lt;/pub-dates&gt;&lt;/dates&gt;&lt;publisher&gt;John Wiley &amp;amp; Sons, Ltd&lt;/publisher&gt;&lt;isbn&gt;0012-9658&lt;/isbn&gt;&lt;urls&gt;&lt;related-urls&gt;&lt;url&gt;https://doi.org/10.1890/07-0539.1&lt;/url&gt;&lt;/related-urls&gt;&lt;/urls&gt;&lt;electronic-resource-num&gt;https://doi.org/10.1890/07-0539.1&lt;/electronic-resource-num&gt;&lt;access-date&gt;2025/10/05&lt;/access-date&gt;&lt;/record&gt;&lt;/Cite&gt;&lt;/EndNote&gt;</w:instrText>
      </w:r>
      <w:r>
        <w:rPr>
          <w:lang w:eastAsia="en-NZ" w:bidi="he-IL"/>
        </w:rPr>
        <w:fldChar w:fldCharType="separate"/>
      </w:r>
      <w:r>
        <w:rPr>
          <w:noProof/>
          <w:lang w:eastAsia="en-NZ" w:bidi="he-IL"/>
        </w:rPr>
        <w:t>(Cutler et al. 2007)</w:t>
      </w:r>
      <w:r>
        <w:rPr>
          <w:lang w:eastAsia="en-NZ" w:bidi="he-IL"/>
        </w:rPr>
        <w:fldChar w:fldCharType="end"/>
      </w:r>
      <w:r>
        <w:rPr>
          <w:lang w:eastAsia="en-NZ" w:bidi="he-IL"/>
        </w:rPr>
        <w:t>.</w:t>
      </w:r>
      <w:r w:rsidR="00DC0911">
        <w:rPr>
          <w:lang w:eastAsia="en-NZ" w:bidi="he-IL"/>
        </w:rPr>
        <w:t xml:space="preserve"> OOB observations are observations not used to fit the mode.</w:t>
      </w:r>
    </w:p>
    <w:p w14:paraId="378A2CDE" w14:textId="77777777" w:rsidR="00CB37BE" w:rsidRDefault="00CB37BE" w:rsidP="00CB37BE">
      <w:pPr>
        <w:pStyle w:val="BodyText"/>
        <w:rPr>
          <w:lang w:eastAsia="en-NZ" w:bidi="he-IL"/>
        </w:rPr>
      </w:pPr>
      <w:r>
        <w:rPr>
          <w:lang w:eastAsia="en-NZ" w:bidi="he-IL"/>
        </w:rPr>
        <w:t xml:space="preserve">Partial dependence plots (PDPs) depict the marginal effect of a predictor on the response when other predictors are held constant (typically at their mean values). Although correlations or interactions among predictors can distort the interpretation, PDPs provide a useful approximation of modelled relationships </w:t>
      </w:r>
      <w:r>
        <w:rPr>
          <w:lang w:eastAsia="en-NZ" w:bidi="he-IL"/>
        </w:rPr>
        <w:fldChar w:fldCharType="begin"/>
      </w:r>
      <w:r>
        <w:rPr>
          <w:lang w:eastAsia="en-NZ" w:bidi="he-IL"/>
        </w:rPr>
        <w:instrText xml:space="preserve"> ADDIN EN.CITE &lt;EndNote&gt;&lt;Cite&gt;&lt;Author&gt;Cutler&lt;/Author&gt;&lt;Year&gt;2007&lt;/Year&gt;&lt;RecNum&gt;2097&lt;/RecNum&gt;&lt;DisplayText&gt;(Cutler et al. 2007)&lt;/DisplayText&gt;&lt;record&gt;&lt;rec-number&gt;2097&lt;/rec-number&gt;&lt;foreign-keys&gt;&lt;key app="EN" db-id="99zdasvd8awxaeettri59pwlvfpdxwatd0d5" timestamp="1759800425" guid="f01c1d2e-e39b-4607-bfc2-7a85ae11a6b4"&gt;2097&lt;/key&gt;&lt;/foreign-keys&gt;&lt;ref-type name="Journal Article"&gt;17&lt;/ref-type&gt;&lt;contributors&gt;&lt;authors&gt;&lt;author&gt;Cutler, D Richard&lt;/author&gt;&lt;author&gt;Edwards Jr, Thomas C&lt;/author&gt;&lt;author&gt;Beard, Karen H&lt;/author&gt;&lt;author&gt;Cutler, Adele&lt;/author&gt;&lt;author&gt;Hess, Kyle T&lt;/author&gt;&lt;author&gt;Gibson, Jacob&lt;/author&gt;&lt;author&gt;Lawler, Joshua J&lt;/author&gt;&lt;/authors&gt;&lt;/contributors&gt;&lt;titles&gt;&lt;title&gt;Random forests for classification in ecology&lt;/title&gt;&lt;secondary-title&gt;Ecology&lt;/secondary-title&gt;&lt;/titles&gt;&lt;periodical&gt;&lt;full-title&gt;Ecology&lt;/full-title&gt;&lt;/periodical&gt;&lt;pages&gt;2783-2792&lt;/pages&gt;&lt;volume&gt;88&lt;/volume&gt;&lt;number&gt;11&lt;/number&gt;&lt;dates&gt;&lt;year&gt;2007&lt;/year&gt;&lt;/dates&gt;&lt;isbn&gt;1939-9170&lt;/isbn&gt;&lt;urls&gt;&lt;/urls&gt;&lt;/record&gt;&lt;/Cite&gt;&lt;/EndNote&gt;</w:instrText>
      </w:r>
      <w:r>
        <w:rPr>
          <w:lang w:eastAsia="en-NZ" w:bidi="he-IL"/>
        </w:rPr>
        <w:fldChar w:fldCharType="separate"/>
      </w:r>
      <w:r>
        <w:rPr>
          <w:noProof/>
          <w:lang w:eastAsia="en-NZ" w:bidi="he-IL"/>
        </w:rPr>
        <w:t>(Cutler et al. 2007)</w:t>
      </w:r>
      <w:r>
        <w:rPr>
          <w:lang w:eastAsia="en-NZ" w:bidi="he-IL"/>
        </w:rPr>
        <w:fldChar w:fldCharType="end"/>
      </w:r>
      <w:r>
        <w:rPr>
          <w:lang w:eastAsia="en-NZ" w:bidi="he-IL"/>
        </w:rPr>
        <w:t>.</w:t>
      </w:r>
    </w:p>
    <w:p w14:paraId="4AE81ED5" w14:textId="58F0645E" w:rsidR="00CB37BE" w:rsidRDefault="00CB37BE" w:rsidP="0032706D">
      <w:pPr>
        <w:pStyle w:val="BodyText"/>
        <w:rPr>
          <w:lang w:eastAsia="en-NZ" w:bidi="he-IL"/>
        </w:rPr>
      </w:pPr>
      <w:bookmarkStart w:id="72" w:name="_Hlk212480014"/>
      <w:bookmarkEnd w:id="71"/>
      <w:r>
        <w:rPr>
          <w:lang w:eastAsia="en-NZ" w:bidi="he-IL"/>
        </w:rPr>
        <w:t xml:space="preserve">Random forest models can include any of the available predictors selected during fitting. Including marginally important or correlated predictors does not reduce predictive performance but may complicate interpretation. </w:t>
      </w:r>
      <w:r w:rsidR="00A5092C">
        <w:rPr>
          <w:lang w:eastAsia="en-NZ" w:bidi="he-IL"/>
        </w:rPr>
        <w:t>Random forest models produce an estimate of the importance</w:t>
      </w:r>
      <w:r w:rsidR="0032706D">
        <w:rPr>
          <w:lang w:eastAsia="en-NZ" w:bidi="he-IL"/>
        </w:rPr>
        <w:t xml:space="preserve"> of each predictor</w:t>
      </w:r>
      <w:r w:rsidR="00A5092C">
        <w:rPr>
          <w:lang w:eastAsia="en-NZ" w:bidi="he-IL"/>
        </w:rPr>
        <w:t xml:space="preserve"> </w:t>
      </w:r>
      <w:r w:rsidR="0032706D">
        <w:rPr>
          <w:lang w:eastAsia="en-NZ" w:bidi="he-IL"/>
        </w:rPr>
        <w:t>based on the OOB approach</w:t>
      </w:r>
      <w:r w:rsidR="00A5092C">
        <w:rPr>
          <w:lang w:eastAsia="en-NZ" w:bidi="he-IL"/>
        </w:rPr>
        <w:t xml:space="preserve">. </w:t>
      </w:r>
      <w:r w:rsidR="0032706D">
        <w:rPr>
          <w:lang w:eastAsia="en-NZ" w:bidi="he-IL"/>
        </w:rPr>
        <w:t xml:space="preserve">Then 10-fold cross validation was used for model selection. </w:t>
      </w:r>
      <w:r w:rsidR="00444C55">
        <w:rPr>
          <w:lang w:eastAsia="en-NZ" w:bidi="he-IL"/>
        </w:rPr>
        <w:t xml:space="preserve">In </w:t>
      </w:r>
      <w:r w:rsidR="0032706D">
        <w:rPr>
          <w:lang w:eastAsia="en-NZ" w:bidi="he-IL"/>
        </w:rPr>
        <w:t>brief, w</w:t>
      </w:r>
      <w:r>
        <w:rPr>
          <w:lang w:eastAsia="en-NZ" w:bidi="he-IL"/>
        </w:rPr>
        <w:t xml:space="preserve">e applied a backward elimination process to remove </w:t>
      </w:r>
      <w:r w:rsidR="00A5092C">
        <w:rPr>
          <w:lang w:eastAsia="en-NZ" w:bidi="he-IL"/>
        </w:rPr>
        <w:t xml:space="preserve">the least important </w:t>
      </w:r>
      <w:r>
        <w:rPr>
          <w:lang w:eastAsia="en-NZ" w:bidi="he-IL"/>
        </w:rPr>
        <w:t xml:space="preserve">predictors from the initial saturated models. </w:t>
      </w:r>
      <w:r w:rsidR="00B22613">
        <w:rPr>
          <w:lang w:eastAsia="en-NZ" w:bidi="he-IL"/>
        </w:rPr>
        <w:t>The mean squared error</w:t>
      </w:r>
      <w:r>
        <w:rPr>
          <w:lang w:eastAsia="en-NZ" w:bidi="he-IL"/>
        </w:rPr>
        <w:t xml:space="preserve"> (MSE</w:t>
      </w:r>
      <w:proofErr w:type="gramStart"/>
      <w:r>
        <w:rPr>
          <w:lang w:eastAsia="en-NZ" w:bidi="he-IL"/>
        </w:rPr>
        <w:t>)</w:t>
      </w:r>
      <w:proofErr w:type="gramEnd"/>
      <w:r>
        <w:rPr>
          <w:lang w:eastAsia="en-NZ" w:bidi="he-IL"/>
        </w:rPr>
        <w:t xml:space="preserve"> and its standard error were estimated using 10-fold cross-validation. The least important predictors were removed iteratively, with MSE recalculated at each step.</w:t>
      </w:r>
      <w:r w:rsidR="0032706D">
        <w:rPr>
          <w:lang w:eastAsia="en-NZ" w:bidi="he-IL"/>
        </w:rPr>
        <w:t xml:space="preserve"> </w:t>
      </w:r>
      <w:r>
        <w:rPr>
          <w:lang w:eastAsia="en-NZ" w:bidi="he-IL"/>
        </w:rPr>
        <w:t xml:space="preserve">The final “reduced” model was defined as the simplest model whose error was within one standard error of the minimum error </w:t>
      </w:r>
      <w:r>
        <w:rPr>
          <w:lang w:eastAsia="en-NZ" w:bidi="he-IL"/>
        </w:rPr>
        <w:lastRenderedPageBreak/>
        <w:t xml:space="preserve">(“one standard error rule”; </w:t>
      </w:r>
      <w:proofErr w:type="spellStart"/>
      <w:r>
        <w:rPr>
          <w:lang w:eastAsia="en-NZ" w:bidi="he-IL"/>
        </w:rPr>
        <w:t>Breiman</w:t>
      </w:r>
      <w:proofErr w:type="spellEnd"/>
      <w:r>
        <w:rPr>
          <w:lang w:eastAsia="en-NZ" w:bidi="he-IL"/>
        </w:rPr>
        <w:t xml:space="preserve"> et al. 2017). This approach yields a parsimonious model with equivalent predictive performance. Importance values were not recalculated at each step to avoid overfitting </w:t>
      </w:r>
      <w:r>
        <w:rPr>
          <w:lang w:eastAsia="en-NZ" w:bidi="he-IL"/>
        </w:rPr>
        <w:fldChar w:fldCharType="begin"/>
      </w:r>
      <w:r>
        <w:rPr>
          <w:lang w:eastAsia="en-NZ" w:bidi="he-IL"/>
        </w:rPr>
        <w:instrText xml:space="preserve"> ADDIN EN.CITE &lt;EndNote&gt;&lt;Cite&gt;&lt;Author&gt;Svetnik&lt;/Author&gt;&lt;Year&gt;2004&lt;/Year&gt;&lt;RecNum&gt;2092&lt;/RecNum&gt;&lt;DisplayText&gt;(Svetnik et al. 2004)&lt;/DisplayText&gt;&lt;record&gt;&lt;rec-number&gt;2092&lt;/rec-number&gt;&lt;foreign-keys&gt;&lt;key app="EN" db-id="99zdasvd8awxaeettri59pwlvfpdxwatd0d5" timestamp="1759720755" guid="fa84f7a4-2db3-414e-a0c2-0ba22ecd9c5b"&gt;2092&lt;/key&gt;&lt;/foreign-keys&gt;&lt;ref-type name="Conference Proceedings"&gt;10&lt;/ref-type&gt;&lt;contributors&gt;&lt;authors&gt;&lt;author&gt;Svetnik, Vladimir&lt;/author&gt;&lt;author&gt;Liaw, Andy&lt;/author&gt;&lt;author&gt;Tong, Christopher&lt;/author&gt;&lt;author&gt;Wang, Ting&lt;/author&gt;&lt;/authors&gt;&lt;secondary-authors&gt;&lt;author&gt;Roli, Fabio&lt;/author&gt;&lt;author&gt;Kittler, Josef&lt;/author&gt;&lt;author&gt;Windeatt, Terry&lt;/author&gt;&lt;/secondary-authors&gt;&lt;/contributors&gt;&lt;titles&gt;&lt;title&gt;Application of Breiman’s Random Forest to Modeling Structure-Activity Relationships of Pharmaceutical Molecules&lt;/title&gt;&lt;secondary-title&gt;Multiple Classifier Systems&lt;/secondary-title&gt;&lt;/titles&gt;&lt;pages&gt;334-343&lt;/pages&gt;&lt;dates&gt;&lt;year&gt;2004&lt;/year&gt;&lt;pub-dates&gt;&lt;date&gt;2004//&lt;/date&gt;&lt;/pub-dates&gt;&lt;/dates&gt;&lt;pub-location&gt;Berlin, Heidelberg&lt;/pub-location&gt;&lt;publisher&gt;Springer Berlin Heidelberg&lt;/publisher&gt;&lt;isbn&gt;978-3-540-25966-4&lt;/isbn&gt;&lt;urls&gt;&lt;/urls&gt;&lt;/record&gt;&lt;/Cite&gt;&lt;/EndNote&gt;</w:instrText>
      </w:r>
      <w:r>
        <w:rPr>
          <w:lang w:eastAsia="en-NZ" w:bidi="he-IL"/>
        </w:rPr>
        <w:fldChar w:fldCharType="separate"/>
      </w:r>
      <w:r>
        <w:rPr>
          <w:noProof/>
          <w:lang w:eastAsia="en-NZ" w:bidi="he-IL"/>
        </w:rPr>
        <w:t>(Svetnik et al. 2004)</w:t>
      </w:r>
      <w:r>
        <w:rPr>
          <w:lang w:eastAsia="en-NZ" w:bidi="he-IL"/>
        </w:rPr>
        <w:fldChar w:fldCharType="end"/>
      </w:r>
      <w:r>
        <w:rPr>
          <w:lang w:eastAsia="en-NZ" w:bidi="he-IL"/>
        </w:rPr>
        <w:t xml:space="preserve">, though Speiser et al. (2019) noted that </w:t>
      </w:r>
      <w:proofErr w:type="spellStart"/>
      <w:r w:rsidR="00A954DA">
        <w:rPr>
          <w:lang w:eastAsia="en-NZ" w:bidi="he-IL"/>
        </w:rPr>
        <w:t>Svetnik’s</w:t>
      </w:r>
      <w:proofErr w:type="spellEnd"/>
      <w:r w:rsidR="00A954DA">
        <w:rPr>
          <w:lang w:eastAsia="en-NZ" w:bidi="he-IL"/>
        </w:rPr>
        <w:t xml:space="preserve"> approach is computationally intensive;</w:t>
      </w:r>
      <w:r>
        <w:rPr>
          <w:lang w:eastAsia="en-NZ" w:bidi="he-IL"/>
        </w:rPr>
        <w:t xml:space="preserve"> this approach was retained to be consistent with previous reports.</w:t>
      </w:r>
    </w:p>
    <w:bookmarkEnd w:id="72"/>
    <w:p w14:paraId="45F3B795" w14:textId="5EC761EA" w:rsidR="00CB37BE" w:rsidRDefault="00CB37BE" w:rsidP="00CB37BE">
      <w:pPr>
        <w:pStyle w:val="BodyText"/>
        <w:rPr>
          <w:lang w:eastAsia="en-NZ" w:bidi="he-IL"/>
        </w:rPr>
      </w:pPr>
      <w:r>
        <w:rPr>
          <w:lang w:eastAsia="en-NZ" w:bidi="he-IL"/>
        </w:rPr>
        <w:t xml:space="preserve">All calculations were conducted in R (R Core Team 2022) using the </w:t>
      </w:r>
      <w:proofErr w:type="spellStart"/>
      <w:r>
        <w:rPr>
          <w:lang w:eastAsia="en-NZ" w:bidi="he-IL"/>
        </w:rPr>
        <w:t>randomForest</w:t>
      </w:r>
      <w:proofErr w:type="spellEnd"/>
      <w:r>
        <w:rPr>
          <w:lang w:eastAsia="en-NZ" w:bidi="he-IL"/>
        </w:rPr>
        <w:t xml:space="preserve"> package </w:t>
      </w:r>
      <w:r>
        <w:rPr>
          <w:lang w:eastAsia="en-NZ" w:bidi="he-IL"/>
        </w:rPr>
        <w:fldChar w:fldCharType="begin"/>
      </w:r>
      <w:r>
        <w:rPr>
          <w:lang w:eastAsia="en-NZ" w:bidi="he-IL"/>
        </w:rPr>
        <w:instrText xml:space="preserve"> ADDIN EN.CITE &lt;EndNote&gt;&lt;Cite&gt;&lt;Author&gt;Liaw&lt;/Author&gt;&lt;Year&gt;2002&lt;/Year&gt;&lt;RecNum&gt;355&lt;/RecNum&gt;&lt;DisplayText&gt;(Liaw and Wiener 2002)&lt;/DisplayText&gt;&lt;record&gt;&lt;rec-number&gt;355&lt;/rec-number&gt;&lt;foreign-keys&gt;&lt;key app="EN" db-id="99zdasvd8awxaeettri59pwlvfpdxwatd0d5" timestamp="1709702053" guid="7543fe90-92fa-4fc2-be56-6917ba9ecc5d"&gt;355&lt;/key&gt;&lt;/foreign-keys&gt;&lt;ref-type name="Journal Article"&gt;17&lt;/ref-type&gt;&lt;contributors&gt;&lt;authors&gt;&lt;author&gt;Andy Liaw&lt;/author&gt;&lt;author&gt;Matthew Wiener&lt;/author&gt;&lt;/authors&gt;&lt;/contributors&gt;&lt;titles&gt;&lt;title&gt;Classification and Regression by randomForest&lt;/title&gt;&lt;secondary-title&gt;R news&lt;/secondary-title&gt;&lt;/titles&gt;&lt;periodical&gt;&lt;full-title&gt;R news&lt;/full-title&gt;&lt;/periodical&gt;&lt;pages&gt;18-22&lt;/pages&gt;&lt;volume&gt;2&lt;/volume&gt;&lt;number&gt;3&lt;/number&gt;&lt;dates&gt;&lt;year&gt;2002&lt;/year&gt;&lt;/dates&gt;&lt;urls&gt;&lt;related-urls&gt;&lt;url&gt;https://CRAN.R-project.org/doc/Rnews/&lt;/url&gt;&lt;/related-urls&gt;&lt;/urls&gt;&lt;/record&gt;&lt;/Cite&gt;&lt;/EndNote&gt;</w:instrText>
      </w:r>
      <w:r>
        <w:rPr>
          <w:lang w:eastAsia="en-NZ" w:bidi="he-IL"/>
        </w:rPr>
        <w:fldChar w:fldCharType="separate"/>
      </w:r>
      <w:r>
        <w:rPr>
          <w:noProof/>
          <w:lang w:eastAsia="en-NZ" w:bidi="he-IL"/>
        </w:rPr>
        <w:t>(Liaw and Wiener 2002)</w:t>
      </w:r>
      <w:r>
        <w:rPr>
          <w:lang w:eastAsia="en-NZ" w:bidi="he-IL"/>
        </w:rPr>
        <w:fldChar w:fldCharType="end"/>
      </w:r>
      <w:r>
        <w:rPr>
          <w:lang w:eastAsia="en-NZ" w:bidi="he-IL"/>
        </w:rPr>
        <w:t xml:space="preserve">, with supporting packages including </w:t>
      </w:r>
      <w:proofErr w:type="spellStart"/>
      <w:r>
        <w:rPr>
          <w:lang w:eastAsia="en-NZ" w:bidi="he-IL"/>
        </w:rPr>
        <w:t>tidyverse</w:t>
      </w:r>
      <w:proofErr w:type="spellEnd"/>
      <w:r>
        <w:rPr>
          <w:lang w:eastAsia="en-NZ" w:bidi="he-IL"/>
        </w:rPr>
        <w:t xml:space="preserve"> for data manipulation and graphing </w:t>
      </w:r>
      <w:r>
        <w:rPr>
          <w:lang w:eastAsia="en-NZ" w:bidi="he-IL"/>
        </w:rPr>
        <w:fldChar w:fldCharType="begin"/>
      </w:r>
      <w:r>
        <w:rPr>
          <w:lang w:eastAsia="en-NZ" w:bidi="he-IL"/>
        </w:rPr>
        <w:instrText xml:space="preserve"> ADDIN EN.CITE &lt;EndNote&gt;&lt;Cite&gt;&lt;Author&gt;Wickham&lt;/Author&gt;&lt;Year&gt;2019&lt;/Year&gt;&lt;RecNum&gt;1023&lt;/RecNum&gt;&lt;DisplayText&gt;(Wickham et al. 2019)&lt;/DisplayText&gt;&lt;record&gt;&lt;rec-number&gt;1023&lt;/rec-number&gt;&lt;foreign-keys&gt;&lt;key app="EN" db-id="99zdasvd8awxaeettri59pwlvfpdxwatd0d5" timestamp="1709702962" guid="e6d8a4a9-faaf-4a4c-8f5e-3d46eaf11293"&gt;1023&lt;/key&gt;&lt;/foreign-keys&gt;&lt;ref-type name="Journal Article"&gt;17&lt;/ref-type&gt;&lt;contributors&gt;&lt;authors&gt;&lt;author&gt;Hadley Wickham&lt;/author&gt;&lt;author&gt;Mara Averick&lt;/author&gt;&lt;author&gt;Jennifer Bryan&lt;/author&gt;&lt;author&gt;Winston Chang&lt;/author&gt;&lt;author&gt;Lucy D&amp;apos;Agostino McGowan&lt;/author&gt;&lt;author&gt;Romain François&lt;/author&gt;&lt;author&gt;Garrett Grolemund&lt;/author&gt;&lt;author&gt;Alex Hayes&lt;/author&gt;&lt;author&gt;Lionel Henry&lt;/author&gt;&lt;author&gt;Jim Hester&lt;/author&gt;&lt;author&gt;Max Kuhn&lt;/author&gt;&lt;author&gt;Thomas Lin Pedersen&lt;/author&gt;&lt;author&gt;Evan Miller&lt;/author&gt;&lt;author&gt;Stephan Milton Bache&lt;/author&gt;&lt;author&gt;Kirill Müller&lt;/author&gt;&lt;author&gt;Jeroen Ooms&lt;/author&gt;&lt;author&gt;David Robinson&lt;/author&gt;&lt;author&gt;Dana Paige Seidel&lt;/author&gt;&lt;author&gt;Vitalie Spinu&lt;/author&gt;&lt;author&gt;Kohske Takahashi&lt;/author&gt;&lt;author&gt;Davis Vaughan&lt;/author&gt;&lt;author&gt;Claus Wilke&lt;/author&gt;&lt;author&gt;Kara Woo&lt;/author&gt;&lt;author&gt;Hiroaki Yutani&lt;/author&gt;&lt;/authors&gt;&lt;/contributors&gt;&lt;titles&gt;&lt;title&gt;Welcome to the tidyverse&lt;/title&gt;&lt;secondary-title&gt;Journal of Open Source Software&lt;/secondary-title&gt;&lt;/titles&gt;&lt;periodical&gt;&lt;full-title&gt;Journal of Open Source Software&lt;/full-title&gt;&lt;/periodical&gt;&lt;pages&gt;1686&lt;/pages&gt;&lt;volume&gt;4&lt;/volume&gt;&lt;number&gt;43&lt;/number&gt;&lt;dates&gt;&lt;year&gt;2019&lt;/year&gt;&lt;/dates&gt;&lt;urls&gt;&lt;/urls&gt;&lt;/record&gt;&lt;/Cite&gt;&lt;/EndNote&gt;</w:instrText>
      </w:r>
      <w:r>
        <w:rPr>
          <w:lang w:eastAsia="en-NZ" w:bidi="he-IL"/>
        </w:rPr>
        <w:fldChar w:fldCharType="separate"/>
      </w:r>
      <w:r>
        <w:rPr>
          <w:noProof/>
          <w:lang w:eastAsia="en-NZ" w:bidi="he-IL"/>
        </w:rPr>
        <w:t>(Wickham et al. 2019)</w:t>
      </w:r>
      <w:r>
        <w:rPr>
          <w:lang w:eastAsia="en-NZ" w:bidi="he-IL"/>
        </w:rPr>
        <w:fldChar w:fldCharType="end"/>
      </w:r>
      <w:r>
        <w:rPr>
          <w:lang w:eastAsia="en-NZ" w:bidi="he-IL"/>
        </w:rPr>
        <w:t xml:space="preserve">, sf for spatial data handling </w:t>
      </w:r>
      <w:r>
        <w:rPr>
          <w:lang w:eastAsia="en-NZ" w:bidi="he-IL"/>
        </w:rPr>
        <w:fldChar w:fldCharType="begin"/>
      </w:r>
      <w:r>
        <w:rPr>
          <w:lang w:eastAsia="en-NZ" w:bidi="he-IL"/>
        </w:rPr>
        <w:instrText xml:space="preserve"> ADDIN EN.CITE &lt;EndNote&gt;&lt;Cite&gt;&lt;Author&gt;Pebesma&lt;/Author&gt;&lt;Year&gt;2023&lt;/Year&gt;&lt;RecNum&gt;2093&lt;/RecNum&gt;&lt;DisplayText&gt;(Pebesma and Bivand 2023)&lt;/DisplayText&gt;&lt;record&gt;&lt;rec-number&gt;2093&lt;/rec-number&gt;&lt;foreign-keys&gt;&lt;key app="EN" db-id="99zdasvd8awxaeettri59pwlvfpdxwatd0d5" timestamp="1759722193" guid="b1a6951b-3ee6-4c9b-91f7-e45a2aac1963"&gt;2093&lt;/key&gt;&lt;/foreign-keys&gt;&lt;ref-type name="Book"&gt;6&lt;/ref-type&gt;&lt;contributors&gt;&lt;authors&gt;&lt;author&gt;Pebesma, Edzer&lt;/author&gt;&lt;author&gt;Bivand, Roger&lt;/author&gt;&lt;/authors&gt;&lt;/contributors&gt;&lt;titles&gt;&lt;title&gt;Spatial data science: With applications in R&lt;/title&gt;&lt;/titles&gt;&lt;dates&gt;&lt;year&gt;2023&lt;/year&gt;&lt;/dates&gt;&lt;publisher&gt;Chapman and Hall/CRC&lt;/publisher&gt;&lt;isbn&gt;0429459017&lt;/isbn&gt;&lt;urls&gt;&lt;/urls&gt;&lt;/record&gt;&lt;/Cite&gt;&lt;/EndNote&gt;</w:instrText>
      </w:r>
      <w:r>
        <w:rPr>
          <w:lang w:eastAsia="en-NZ" w:bidi="he-IL"/>
        </w:rPr>
        <w:fldChar w:fldCharType="separate"/>
      </w:r>
      <w:r>
        <w:rPr>
          <w:noProof/>
          <w:lang w:eastAsia="en-NZ" w:bidi="he-IL"/>
        </w:rPr>
        <w:t>(Pebesma and Bivand 2023)</w:t>
      </w:r>
      <w:r>
        <w:rPr>
          <w:lang w:eastAsia="en-NZ" w:bidi="he-IL"/>
        </w:rPr>
        <w:fldChar w:fldCharType="end"/>
      </w:r>
      <w:r>
        <w:rPr>
          <w:lang w:eastAsia="en-NZ" w:bidi="he-IL"/>
        </w:rPr>
        <w:t xml:space="preserve">, and </w:t>
      </w:r>
      <w:r w:rsidR="002C6AD4">
        <w:rPr>
          <w:lang w:eastAsia="en-NZ" w:bidi="he-IL"/>
        </w:rPr>
        <w:t xml:space="preserve">the </w:t>
      </w:r>
      <w:proofErr w:type="spellStart"/>
      <w:r>
        <w:rPr>
          <w:lang w:eastAsia="en-NZ" w:bidi="he-IL"/>
        </w:rPr>
        <w:t>pdp</w:t>
      </w:r>
      <w:proofErr w:type="spellEnd"/>
      <w:r>
        <w:rPr>
          <w:lang w:eastAsia="en-NZ" w:bidi="he-IL"/>
        </w:rPr>
        <w:t xml:space="preserve"> </w:t>
      </w:r>
      <w:r w:rsidR="002C6AD4">
        <w:rPr>
          <w:lang w:eastAsia="en-NZ" w:bidi="he-IL"/>
        </w:rPr>
        <w:t xml:space="preserve">package </w:t>
      </w:r>
      <w:r>
        <w:rPr>
          <w:lang w:eastAsia="en-NZ" w:bidi="he-IL"/>
        </w:rPr>
        <w:t xml:space="preserve">for partial dependence plots </w:t>
      </w:r>
      <w:r>
        <w:rPr>
          <w:lang w:eastAsia="en-NZ" w:bidi="he-IL"/>
        </w:rPr>
        <w:fldChar w:fldCharType="begin"/>
      </w:r>
      <w:r>
        <w:rPr>
          <w:lang w:eastAsia="en-NZ" w:bidi="he-IL"/>
        </w:rPr>
        <w:instrText xml:space="preserve"> ADDIN EN.CITE &lt;EndNote&gt;&lt;Cite&gt;&lt;Author&gt;Greenwell&lt;/Author&gt;&lt;Year&gt;2017&lt;/Year&gt;&lt;RecNum&gt;2049&lt;/RecNum&gt;&lt;DisplayText&gt;(Greenwell 2017)&lt;/DisplayText&gt;&lt;record&gt;&lt;rec-number&gt;2049&lt;/rec-number&gt;&lt;foreign-keys&gt;&lt;key app="EN" db-id="99zdasvd8awxaeettri59pwlvfpdxwatd0d5" timestamp="1757472411" guid="78a63f4c-125d-428c-abe3-cb10df0c983b"&gt;2049&lt;/key&gt;&lt;/foreign-keys&gt;&lt;ref-type name="Journal Article"&gt;17&lt;/ref-type&gt;&lt;contributors&gt;&lt;authors&gt;&lt;author&gt;Greenwell, Brandon M&lt;/author&gt;&lt;/authors&gt;&lt;/contributors&gt;&lt;titles&gt;&lt;title&gt;pdp: An R package for constructing partial dependence plots&lt;/title&gt;&lt;secondary-title&gt;The R Journal&lt;/secondary-title&gt;&lt;/titles&gt;&lt;periodical&gt;&lt;full-title&gt;The R Journal&lt;/full-title&gt;&lt;/periodical&gt;&lt;pages&gt;421-436&lt;/pages&gt;&lt;volume&gt;9&lt;/volume&gt;&lt;num-vols&gt;1&lt;/num-vols&gt;&lt;dates&gt;&lt;year&gt;2017&lt;/year&gt;&lt;/dates&gt;&lt;urls&gt;&lt;related-urls&gt;&lt;url&gt;https://doi.org/10.32614/RJ-2017-016&lt;/url&gt;&lt;/related-urls&gt;&lt;/urls&gt;&lt;/record&gt;&lt;/Cite&gt;&lt;/EndNote&gt;</w:instrText>
      </w:r>
      <w:r>
        <w:rPr>
          <w:lang w:eastAsia="en-NZ" w:bidi="he-IL"/>
        </w:rPr>
        <w:fldChar w:fldCharType="separate"/>
      </w:r>
      <w:r>
        <w:rPr>
          <w:noProof/>
          <w:lang w:eastAsia="en-NZ" w:bidi="he-IL"/>
        </w:rPr>
        <w:t>(Greenwell 2017)</w:t>
      </w:r>
      <w:r>
        <w:rPr>
          <w:lang w:eastAsia="en-NZ" w:bidi="he-IL"/>
        </w:rPr>
        <w:fldChar w:fldCharType="end"/>
      </w:r>
      <w:r>
        <w:rPr>
          <w:lang w:eastAsia="en-NZ" w:bidi="he-IL"/>
        </w:rPr>
        <w:t>.</w:t>
      </w:r>
    </w:p>
    <w:p w14:paraId="31D69FAE" w14:textId="77777777" w:rsidR="00CB37BE" w:rsidRDefault="00CB37BE" w:rsidP="00CB37BE">
      <w:pPr>
        <w:pStyle w:val="Heading2"/>
      </w:pPr>
      <w:bookmarkStart w:id="73" w:name="_Toc454436004"/>
      <w:bookmarkStart w:id="74" w:name="_Toc95396975"/>
      <w:bookmarkStart w:id="75" w:name="_Ref210996171"/>
      <w:bookmarkStart w:id="76" w:name="_Toc211617041"/>
      <w:bookmarkStart w:id="77" w:name="_Toc213247374"/>
      <w:r>
        <w:t>Model performance</w:t>
      </w:r>
      <w:bookmarkEnd w:id="73"/>
      <w:bookmarkEnd w:id="74"/>
      <w:bookmarkEnd w:id="75"/>
      <w:bookmarkEnd w:id="76"/>
      <w:bookmarkEnd w:id="77"/>
    </w:p>
    <w:p w14:paraId="11B893CE" w14:textId="6E4C84A2" w:rsidR="00CB37BE" w:rsidRDefault="00CB37BE" w:rsidP="00CB37BE">
      <w:pPr>
        <w:pStyle w:val="BodyText"/>
        <w:rPr>
          <w:lang w:eastAsia="en-NZ" w:bidi="he-IL"/>
        </w:rPr>
      </w:pPr>
      <w:bookmarkStart w:id="78" w:name="_Hlk212480115"/>
      <w:r>
        <w:t>A key question about any model is how well it performs in predict</w:t>
      </w:r>
      <w:r w:rsidR="00B6497A">
        <w:t>ing</w:t>
      </w:r>
      <w:r>
        <w:t xml:space="preserve"> </w:t>
      </w:r>
      <w:bookmarkStart w:id="79" w:name="_Hlk213102343"/>
      <w:r w:rsidR="00E60ACB">
        <w:t xml:space="preserve">unmeasured </w:t>
      </w:r>
      <w:bookmarkEnd w:id="79"/>
      <w:r>
        <w:t xml:space="preserve">observed values. </w:t>
      </w:r>
      <w:r>
        <w:rPr>
          <w:lang w:eastAsia="en-NZ" w:bidi="he-IL"/>
        </w:rPr>
        <w:t>A key advantage of random forests is that model error can be estimated directly from the data using out-of-bag (OOB) observations, eliminating the need for a separate test dataset as required by many other modelling approaches. For each tree, predictions are made for samples excluded from its bootstrap selection (the OOB data). Prediction accuracy for these OOB samples provides an unbiased estimate of model error and variable importance.</w:t>
      </w:r>
    </w:p>
    <w:p w14:paraId="710B0526" w14:textId="7245C55F" w:rsidR="00CB37BE" w:rsidRDefault="000B78A5" w:rsidP="000B78A5">
      <w:pPr>
        <w:pStyle w:val="BodyText"/>
      </w:pPr>
      <w:r w:rsidRPr="000B78A5">
        <w:rPr>
          <w:lang w:eastAsia="en-NZ" w:bidi="he-IL"/>
        </w:rPr>
        <w:t>Model performance was assessed using predictions for out-of-bag (OOB) samples (i.e. data not used to train each tree)</w:t>
      </w:r>
      <w:r>
        <w:rPr>
          <w:lang w:eastAsia="en-NZ" w:bidi="he-IL"/>
        </w:rPr>
        <w:t>,</w:t>
      </w:r>
      <w:r w:rsidRPr="000B78A5">
        <w:rPr>
          <w:lang w:eastAsia="en-NZ" w:bidi="he-IL"/>
        </w:rPr>
        <w:t xml:space="preserve"> which provide an internal, approximately independent validation</w:t>
      </w:r>
      <w:r w:rsidR="00CB37BE">
        <w:t>. We summarised the models using four statistics</w:t>
      </w:r>
      <w:r w:rsidR="00D21EBF">
        <w:t xml:space="preserve">: regression </w:t>
      </w:r>
      <w:r w:rsidR="00D21EBF" w:rsidRPr="00E05E6A">
        <w:rPr>
          <w:i/>
          <w:iCs/>
        </w:rPr>
        <w:t>R</w:t>
      </w:r>
      <w:r w:rsidR="00D21EBF" w:rsidRPr="00E05E6A">
        <w:rPr>
          <w:i/>
          <w:iCs/>
          <w:vertAlign w:val="superscript"/>
        </w:rPr>
        <w:t>2</w:t>
      </w:r>
      <w:r w:rsidR="00D21EBF">
        <w:t>, Nash-Sutcliffe Efficiencies (NSE), per cent</w:t>
      </w:r>
      <w:r w:rsidR="00CB37BE">
        <w:t xml:space="preserve"> bias (PBIAS) and root mean square deviation (RMSD). </w:t>
      </w:r>
    </w:p>
    <w:p w14:paraId="4ED16F4D" w14:textId="77777777" w:rsidR="00CB37BE" w:rsidRDefault="00CB37BE" w:rsidP="00CB37BE">
      <w:pPr>
        <w:pStyle w:val="BodyText"/>
      </w:pPr>
      <w:r>
        <w:t xml:space="preserve">The regression </w:t>
      </w:r>
      <w:r>
        <w:rPr>
          <w:i/>
        </w:rPr>
        <w:t>R</w:t>
      </w:r>
      <w:r>
        <w:rPr>
          <w:vertAlign w:val="superscript"/>
        </w:rPr>
        <w:t>2</w:t>
      </w:r>
      <w:r>
        <w:t xml:space="preserve"> value is the coefficient of determination derived from a regression of the observations against the predictions. The </w:t>
      </w:r>
      <w:r>
        <w:rPr>
          <w:i/>
        </w:rPr>
        <w:t>R</w:t>
      </w:r>
      <w:r>
        <w:rPr>
          <w:vertAlign w:val="superscript"/>
        </w:rPr>
        <w:t>2</w:t>
      </w:r>
      <w:r>
        <w:t xml:space="preserve"> value shows the proportion of the total variance explained by the regression model </w:t>
      </w:r>
      <w:r>
        <w:fldChar w:fldCharType="begin"/>
      </w:r>
      <w:r>
        <w:instrText xml:space="preserve"> ADDIN EN.CITE &lt;EndNote&gt;&lt;Cite&gt;&lt;Author&gt;Piñeiro&lt;/Author&gt;&lt;Year&gt;2008&lt;/Year&gt;&lt;RecNum&gt;2041&lt;/RecNum&gt;&lt;DisplayText&gt;(Piñeiro et al. 2008)&lt;/DisplayText&gt;&lt;record&gt;&lt;rec-number&gt;2041&lt;/rec-number&gt;&lt;foreign-keys&gt;&lt;key app="EN" db-id="99zdasvd8awxaeettri59pwlvfpdxwatd0d5" timestamp="1755135289" guid="bf5175d9-ae75-4ec5-9ada-9599b505f3b0"&gt;2041&lt;/key&gt;&lt;/foreign-keys&gt;&lt;ref-type name="Journal Article"&gt;17&lt;/ref-type&gt;&lt;contributors&gt;&lt;authors&gt;&lt;author&gt;Piñeiro, Gervasio&lt;/author&gt;&lt;author&gt;Perelman, Susana&lt;/author&gt;&lt;author&gt;Guerschman, Juan P.&lt;/author&gt;&lt;author&gt;Paruelo, José M.&lt;/author&gt;&lt;/authors&gt;&lt;/contributors&gt;&lt;titles&gt;&lt;title&gt;How to evaluate models: Observed vs. predicted or predicted vs. observed?&lt;/title&gt;&lt;secondary-title&gt;Ecological Modelling&lt;/secondary-title&gt;&lt;/titles&gt;&lt;periodical&gt;&lt;full-title&gt;Ecological Modelling&lt;/full-title&gt;&lt;/periodical&gt;&lt;pages&gt;316-322&lt;/pages&gt;&lt;volume&gt;216&lt;/volume&gt;&lt;number&gt;3&lt;/number&gt;&lt;keywords&gt;&lt;keyword&gt;Measured values&lt;/keyword&gt;&lt;keyword&gt;Simulated values&lt;/keyword&gt;&lt;keyword&gt;Regression&lt;/keyword&gt;&lt;keyword&gt;Slope&lt;/keyword&gt;&lt;keyword&gt;Intercept&lt;/keyword&gt;&lt;keyword&gt;Linear models&lt;/keyword&gt;&lt;keyword&gt;Regression coefficient&lt;/keyword&gt;&lt;keyword&gt;Goodness-of-fit&lt;/keyword&gt;&lt;keyword&gt;1:1 line&lt;/keyword&gt;&lt;/keywords&gt;&lt;dates&gt;&lt;year&gt;2008&lt;/year&gt;&lt;pub-dates&gt;&lt;date&gt;2008/09/10/&lt;/date&gt;&lt;/pub-dates&gt;&lt;/dates&gt;&lt;isbn&gt;0304-3800&lt;/isbn&gt;&lt;urls&gt;&lt;related-urls&gt;&lt;url&gt;https://www.sciencedirect.com/science/article/pii/S0304380008002305&lt;/url&gt;&lt;/related-urls&gt;&lt;/urls&gt;&lt;electronic-resource-num&gt;https://doi.org/10.1016/j.ecolmodel.2008.05.006&lt;/electronic-resource-num&gt;&lt;/record&gt;&lt;/Cite&gt;&lt;/EndNote&gt;</w:instrText>
      </w:r>
      <w:r>
        <w:fldChar w:fldCharType="separate"/>
      </w:r>
      <w:r>
        <w:rPr>
          <w:noProof/>
        </w:rPr>
        <w:t>(Piñeiro et al. 2008)</w:t>
      </w:r>
      <w:r>
        <w:fldChar w:fldCharType="end"/>
      </w:r>
      <w:r>
        <w:t xml:space="preserve">. However, the regression </w:t>
      </w:r>
      <w:r>
        <w:rPr>
          <w:i/>
        </w:rPr>
        <w:t>R</w:t>
      </w:r>
      <w:r>
        <w:rPr>
          <w:vertAlign w:val="superscript"/>
        </w:rPr>
        <w:t>2</w:t>
      </w:r>
      <w:r>
        <w:t xml:space="preserve"> is not a complete description of model performance. </w:t>
      </w:r>
    </w:p>
    <w:p w14:paraId="53A7B769" w14:textId="77777777" w:rsidR="00CB37BE" w:rsidRDefault="00CB37BE" w:rsidP="00CB37BE">
      <w:pPr>
        <w:pStyle w:val="BodyText"/>
      </w:pPr>
      <w:r>
        <w:t xml:space="preserve">The NSE </w:t>
      </w:r>
      <w:r>
        <w:fldChar w:fldCharType="begin"/>
      </w:r>
      <w:r>
        <w:instrText xml:space="preserve"> ADDIN EN.CITE &lt;EndNote&gt;&lt;Cite&gt;&lt;Author&gt;Nash&lt;/Author&gt;&lt;Year&gt;1970&lt;/Year&gt;&lt;RecNum&gt;2098&lt;/RecNum&gt;&lt;DisplayText&gt;(Nash and Sutcliffe 1970)&lt;/DisplayText&gt;&lt;record&gt;&lt;rec-number&gt;2098&lt;/rec-number&gt;&lt;foreign-keys&gt;&lt;key app="EN" db-id="99zdasvd8awxaeettri59pwlvfpdxwatd0d5" timestamp="1759801118" guid="0fbc5dc3-2208-4095-9a04-ebb4409fe99e"&gt;2098&lt;/key&gt;&lt;/foreign-keys&gt;&lt;ref-type name="Journal Article"&gt;17&lt;/ref-type&gt;&lt;contributors&gt;&lt;authors&gt;&lt;author&gt;Nash, J. E.&lt;/author&gt;&lt;author&gt;Sutcliffe, J. V.&lt;/author&gt;&lt;/authors&gt;&lt;/contributors&gt;&lt;titles&gt;&lt;title&gt;River flow forecasting through conceptual models part I — A discussion of principles&lt;/title&gt;&lt;secondary-title&gt;Journal of Hydrology&lt;/secondary-title&gt;&lt;/titles&gt;&lt;periodical&gt;&lt;full-title&gt;Journal of Hydrology&lt;/full-title&gt;&lt;/periodical&gt;&lt;pages&gt;282-290&lt;/pages&gt;&lt;volume&gt;10&lt;/volume&gt;&lt;number&gt;3&lt;/number&gt;&lt;dates&gt;&lt;year&gt;1970&lt;/year&gt;&lt;pub-dates&gt;&lt;date&gt;1970/04/01/&lt;/date&gt;&lt;/pub-dates&gt;&lt;/dates&gt;&lt;isbn&gt;0022-1694&lt;/isbn&gt;&lt;urls&gt;&lt;related-urls&gt;&lt;url&gt;https://www.sciencedirect.com/science/article/pii/0022169470902556&lt;/url&gt;&lt;/related-urls&gt;&lt;/urls&gt;&lt;electronic-resource-num&gt;https://doi.org/10.1016/0022-1694(70)90255-6&lt;/electronic-resource-num&gt;&lt;/record&gt;&lt;/Cite&gt;&lt;/EndNote&gt;</w:instrText>
      </w:r>
      <w:r>
        <w:fldChar w:fldCharType="separate"/>
      </w:r>
      <w:r>
        <w:rPr>
          <w:noProof/>
        </w:rPr>
        <w:t>(Nash and Sutcliffe 1970)</w:t>
      </w:r>
      <w:r>
        <w:fldChar w:fldCharType="end"/>
      </w:r>
      <w:r>
        <w:t xml:space="preserve"> provides a measure of overall model performance by indicating how closely a plot of observed versus predicted values lies to the 1:1 line (i.e., the degree to which two sets of values coincide). NSE values range from −∞ to 1. An NSE of 1 corresponds to a perfect match between predictions and the observed data, an NSE of 0 indicates that the model predictions are as accurate as the mean of the observed data; and an NSE less than 0 indicates that the observed mean is a better predictor than the model.</w:t>
      </w:r>
    </w:p>
    <w:p w14:paraId="64341A33" w14:textId="15AA4FD9" w:rsidR="00CB37BE" w:rsidRDefault="00CB37BE" w:rsidP="00CB37BE">
      <w:pPr>
        <w:pStyle w:val="BodyText"/>
      </w:pPr>
      <w:r>
        <w:t xml:space="preserve">Bias measures the average tendency of the predicted values to be larger or smaller than the observed values. Optimal bias is zero, positive values indicate underestimation bias and negative values indicate overestimation bias </w:t>
      </w:r>
      <w:r>
        <w:fldChar w:fldCharType="begin" w:fldLock="1"/>
      </w:r>
      <w:r>
        <w:instrText>ADDIN CSL_CITATION {"citationItems":[{"id":"ITEM-1","itemData":{"DOI":"10.1016/j.ecolmodel.2008.05.006","ISBN":"0304-3800","ISSN":"03043800","PMID":"258557400006","abstract":"A common and simple approach to evaluate models is to regress predicted vs. observed values (or vice versa) and compare slope and intercept parameters against the 1:1 line. However, based on a review of the literature it seems to be no consensus on which variable (predicted or observed) should be placed in each axis. Although some researchers think that it is identical, probably because r2is the same for both regressions, the intercept and the slope of each regression differ and, in turn, may change the result of the model evaluation. We present mathematical evidence showing that the regression of predicted (in the y-axis) vs. observed data (in the x-axis) (PO) to evaluate models is incorrect and should lead to an erroneous estimate of the slope and intercept. In other words, a spurious effect is added to the regression parameters when regressing PO values and comparing them against the 1:1 line. Observed (in the y-axis) vs. predicted (in the x-axis) (OP) regressions should be used instead. We also show in an example from the literature that both approaches produce significantly different results that may change the conclusions of the model evaluation. © 2008 Elsevier B.V. All rights reserved.","author":[{"dropping-particle":"","family":"Piñeiro","given":"Gervasio","non-dropping-particle":"","parse-names":false,"suffix":""},{"dropping-particle":"","family":"Perelman","given":"Susana","non-dropping-particle":"","parse-names":false,"suffix":""},{"dropping-particle":"","family":"Guerschman","given":"Juan P.","non-dropping-particle":"","parse-names":false,"suffix":""},{"dropping-particle":"","family":"Paruelo","given":"José M.","non-dropping-particle":"","parse-names":false,"suffix":""}],"container-title":"Ecological Modelling","id":"ITEM-1","issue":"3-4","issued":{"date-parts":[["2008"]]},"page":"316-322","title":"How to evaluate models: Observed vs. predicted or predicted vs. observed?","type":"article-journal","volume":"216"},"uris":["http://www.mendeley.com/documents/?uuid=2f9d85c9-c0fe-4337-a17f-0853bac15a49"]}],"mendeley":{"formattedCitation":"(Piñeiro et al. 2008)","plainTextFormattedCitation":"(Piñeiro et al. 2008)","previouslyFormattedCitation":"(Piñeiro et al. 2008)"},"properties":{"noteIndex":0},"schema":"https://github.com/citation-style-language/schema/raw/master/csl-citation.json"}</w:instrText>
      </w:r>
      <w:r>
        <w:fldChar w:fldCharType="separate"/>
      </w:r>
      <w:r>
        <w:rPr>
          <w:noProof/>
        </w:rPr>
        <w:t>(Piñeiro et al. 2008)</w:t>
      </w:r>
      <w:r>
        <w:fldChar w:fldCharType="end"/>
      </w:r>
      <w:r>
        <w:t xml:space="preserve">. PBIAS is computed as the sum of the differences between the observations and predictions divided by the sum of the observations </w:t>
      </w:r>
      <w:r>
        <w:fldChar w:fldCharType="begin"/>
      </w:r>
      <w:r>
        <w:instrText xml:space="preserve"> ADDIN EN.CITE &lt;EndNote&gt;&lt;Cite&gt;&lt;Author&gt;Moriasi&lt;/Author&gt;&lt;Year&gt;2007&lt;/Year&gt;&lt;RecNum&gt;28&lt;/RecNum&gt;&lt;DisplayText&gt;(Moriasi 2007)&lt;/DisplayText&gt;&lt;record&gt;&lt;rec-number&gt;28&lt;/rec-number&gt;&lt;foreign-keys&gt;&lt;key app="EN" db-id="99zdasvd8awxaeettri59pwlvfpdxwatd0d5" timestamp="1709701636" guid="42f56600-4ab5-4e37-8bd5-f4b1fb5dee43"&gt;28&lt;/key&gt;&lt;/foreign-keys&gt;&lt;ref-type name="Journal Article"&gt;17&lt;/ref-type&gt;&lt;contributors&gt;&lt;authors&gt;&lt;author&gt;Moriasi, D. N.&lt;/author&gt;&lt;/authors&gt;&lt;/contributors&gt;&lt;titles&gt;&lt;title&gt;Model Evaluation Guidelines for Systematic Quantification of Accuracy in Watershed Simulations&lt;/title&gt;&lt;secondary-title&gt;Transactions of the ASABE&lt;/secondary-title&gt;&lt;/titles&gt;&lt;periodical&gt;&lt;full-title&gt;Transactions of the ASABE&lt;/full-title&gt;&lt;/periodical&gt;&lt;pages&gt;885-900&lt;/pages&gt;&lt;volume&gt;50&lt;/volume&gt;&lt;number&gt;3&lt;/number&gt;&lt;dates&gt;&lt;year&gt;2007&lt;/year&gt;&lt;/dates&gt;&lt;publisher&gt;American Society of Agricultural and Biological Engineers&lt;/publisher&gt;&lt;isbn&gt;2151-0032;2151-0040;&lt;/isbn&gt;&lt;urls&gt;&lt;related-urls&gt;&lt;url&gt;http://canterbury.summon.serialssolutions.com/2.0.0/link/0/eLvHCXMwnV07T8MwELYQLDDwKojykgfULSWJndfQoUItrFAQG5Ht2FAJUtQkA_-euziJSmFiTZyX73z33eXuMyHMH7rOmk2IlOSZDlymNJdGaxEEgGuNAf3iTMbqZ9NrV1yoO8rEQkhtaYMlpgBUafu8QHIAUAI2gODRYGKgGJX-oBxBPLTlszDGcOwBsy7WNnPAC9hAjX7OAX32m449sOPeNbhCNqzvBkC1fuCKr1pxOtM90hYctMUm67Pwm9Lx_1-yT3YbbErHVpkOyIbOD8nO-HXZ8HPoHnnBvdPe6aTjCKe3FRJlYfE8BfxLZx0zNL2vhK1EsgMXho6VquBdvug8p88CeT3fdEZn849mD7HiiDxNJ483d06zRYODVG-lA_YAjIJiDFAXD11cwzpKjFA8zBI30DIOgkiKUERMJp4ErJgY42ahZ1TMYjh6TDbzRa5PCA24SPCkL8BECOlJLqIQ2251lgEQEX3Sq-cubRZZkdbz1SdXrYzST0vQkdq_dMxLUaR22OnfV5-RbZusxZzKOdksl5W-aAtOUZ6Xtf58A0Ji1Ko&lt;/url&gt;&lt;/related-urls&gt;&lt;/urls&gt;&lt;electronic-resource-num&gt;10.13031/2013.23153&lt;/electronic-resource-num&gt;&lt;language&gt;English&lt;/language&gt;&lt;/record&gt;&lt;/Cite&gt;&lt;/EndNote&gt;</w:instrText>
      </w:r>
      <w:r>
        <w:fldChar w:fldCharType="separate"/>
      </w:r>
      <w:r>
        <w:rPr>
          <w:noProof/>
        </w:rPr>
        <w:t>(Moriasi 2007)</w:t>
      </w:r>
      <w:r>
        <w:fldChar w:fldCharType="end"/>
      </w:r>
      <w:r>
        <w:t xml:space="preserve">. Model predictions were evaluated to be very good, good, satisfactory or unsatisfactory, following the criteria proposed by </w:t>
      </w:r>
      <w:r>
        <w:fldChar w:fldCharType="begin">
          <w:fldData xml:space="preserve">PEVuZE5vdGU+PENpdGUgQXV0aG9yWWVhcj0iMSI+PEF1dGhvcj5Nb3JpYXNpPC9BdXRob3I+PFll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</w:fldData>
        </w:fldChar>
      </w:r>
      <w:r>
        <w:instrText xml:space="preserve"> ADDIN EN.CITE </w:instrText>
      </w:r>
      <w:r>
        <w:fldChar w:fldCharType="begin">
          <w:fldData xml:space="preserve">PEVuZE5vdGU+PENpdGUgQXV0aG9yWWVhcj0iMSI+PEF1dGhvcj5Nb3JpYXNpPC9BdXRob3I+PFll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</w:fldData>
        </w:fldChar>
      </w:r>
      <w:r>
        <w:instrText xml:space="preserve"> ADDIN EN.CITE.DATA </w:instrText>
      </w:r>
      <w:r>
        <w:fldChar w:fldCharType="end"/>
      </w:r>
      <w:r>
        <w:fldChar w:fldCharType="separate"/>
      </w:r>
      <w:r>
        <w:rPr>
          <w:noProof/>
        </w:rPr>
        <w:t>Moriasi et al. (2015)</w:t>
      </w:r>
      <w:r>
        <w:fldChar w:fldCharType="end"/>
      </w:r>
      <w:r>
        <w:t xml:space="preserve">, outlined in </w:t>
      </w:r>
      <w:r>
        <w:fldChar w:fldCharType="begin"/>
      </w:r>
      <w:r>
        <w:instrText xml:space="preserve"> REF _Ref95393479 \h </w:instrText>
      </w:r>
      <w:r>
        <w:fldChar w:fldCharType="separate"/>
      </w:r>
      <w:r w:rsidR="00510E5E">
        <w:t xml:space="preserve">Table </w:t>
      </w:r>
      <w:r w:rsidR="00510E5E">
        <w:rPr>
          <w:noProof/>
        </w:rPr>
        <w:t>3</w:t>
      </w:r>
      <w:r w:rsidR="00510E5E">
        <w:t>-</w:t>
      </w:r>
      <w:r w:rsidR="00510E5E">
        <w:rPr>
          <w:noProof/>
        </w:rPr>
        <w:t>1</w:t>
      </w:r>
      <w:r>
        <w:fldChar w:fldCharType="end"/>
      </w:r>
      <w:r>
        <w:t xml:space="preserve">. </w:t>
      </w:r>
    </w:p>
    <w:bookmarkEnd w:id="78"/>
    <w:p w14:paraId="4D7D5A5E" w14:textId="56FF6EA5" w:rsidR="00F82FED" w:rsidRDefault="00F82FED" w:rsidP="00CB37BE">
      <w:pPr>
        <w:pStyle w:val="BodyText"/>
      </w:pPr>
    </w:p>
    <w:p w14:paraId="0718CF4A" w14:textId="76D2B564" w:rsidR="00CB37BE" w:rsidRDefault="00CB37BE" w:rsidP="00CB37BE">
      <w:pPr>
        <w:pStyle w:val="Caption"/>
        <w:spacing w:after="120"/>
        <w:rPr>
          <w:vanish/>
          <w:specVanish/>
        </w:rPr>
      </w:pPr>
      <w:bookmarkStart w:id="80" w:name="_Ref95393479"/>
      <w:bookmarkStart w:id="81" w:name="_Toc95396992"/>
      <w:bookmarkStart w:id="82" w:name="_Toc211617060"/>
      <w:bookmarkStart w:id="83" w:name="_Toc213247391"/>
      <w:r>
        <w:lastRenderedPageBreak/>
        <w:t xml:space="preserve">Table </w:t>
      </w:r>
      <w:r>
        <w:fldChar w:fldCharType="begin"/>
      </w:r>
      <w:r>
        <w:instrText xml:space="preserve"> STYLEREF 1 \s </w:instrText>
      </w:r>
      <w:r>
        <w:fldChar w:fldCharType="separate"/>
      </w:r>
      <w:r w:rsidR="00510E5E">
        <w:rPr>
          <w:noProof/>
        </w:rPr>
        <w:t>3</w:t>
      </w:r>
      <w:r>
        <w:fldChar w:fldCharType="end"/>
      </w:r>
      <w:r>
        <w:t>-</w:t>
      </w:r>
      <w:r>
        <w:fldChar w:fldCharType="begin"/>
      </w:r>
      <w:r>
        <w:instrText xml:space="preserve"> SEQ Table \* ARABIC \s 1 </w:instrText>
      </w:r>
      <w:r>
        <w:fldChar w:fldCharType="separate"/>
      </w:r>
      <w:r w:rsidR="00510E5E">
        <w:rPr>
          <w:noProof/>
        </w:rPr>
        <w:t>1</w:t>
      </w:r>
      <w:r>
        <w:fldChar w:fldCharType="end"/>
      </w:r>
      <w:bookmarkEnd w:id="80"/>
      <w:r>
        <w:t>:</w:t>
      </w:r>
      <w:r>
        <w:tab/>
        <w:t>Performance ratings for statistics used in this study.</w:t>
      </w:r>
      <w:bookmarkEnd w:id="81"/>
      <w:bookmarkEnd w:id="82"/>
      <w:bookmarkEnd w:id="83"/>
    </w:p>
    <w:p w14:paraId="5DD4F976" w14:textId="77B18450" w:rsidR="00CB37BE" w:rsidRDefault="00CB37BE" w:rsidP="00CB37BE">
      <w:pPr>
        <w:pStyle w:val="CaptionText"/>
        <w:keepNext/>
        <w:spacing w:after="120"/>
      </w:pPr>
      <w:r>
        <w:t xml:space="preserve">   From </w:t>
      </w:r>
      <w:proofErr w:type="spellStart"/>
      <w:r>
        <w:t>Moriasi</w:t>
      </w:r>
      <w:proofErr w:type="spellEnd"/>
      <w:r>
        <w:t xml:space="preserve"> et al</w:t>
      </w:r>
      <w:r w:rsidR="0068310F">
        <w:t>.</w:t>
      </w:r>
      <w:r>
        <w:t xml:space="preserve"> (2015).</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2"/>
        <w:gridCol w:w="2251"/>
        <w:gridCol w:w="2251"/>
        <w:gridCol w:w="2252"/>
      </w:tblGrid>
      <w:tr w:rsidR="00CB37BE" w14:paraId="015C7C0C" w14:textId="77777777" w:rsidTr="00CB37BE">
        <w:tc>
          <w:tcPr>
            <w:tcW w:w="2252" w:type="dxa"/>
            <w:tcBorders>
              <w:top w:val="single" w:sz="4" w:space="0" w:color="auto"/>
              <w:left w:val="nil"/>
              <w:bottom w:val="single" w:sz="4" w:space="0" w:color="auto"/>
              <w:right w:val="nil"/>
            </w:tcBorders>
            <w:hideMark/>
          </w:tcPr>
          <w:p w14:paraId="4E730AD1" w14:textId="77777777" w:rsidR="00CB37BE" w:rsidRDefault="00CB37BE">
            <w:pPr>
              <w:pStyle w:val="TableHeading"/>
            </w:pPr>
            <w:r>
              <w:t>Performance Rating</w:t>
            </w:r>
          </w:p>
        </w:tc>
        <w:tc>
          <w:tcPr>
            <w:tcW w:w="2251" w:type="dxa"/>
            <w:tcBorders>
              <w:top w:val="single" w:sz="4" w:space="0" w:color="auto"/>
              <w:left w:val="nil"/>
              <w:bottom w:val="single" w:sz="4" w:space="0" w:color="auto"/>
              <w:right w:val="nil"/>
            </w:tcBorders>
            <w:hideMark/>
          </w:tcPr>
          <w:p w14:paraId="2E72E3CC" w14:textId="77777777" w:rsidR="00CB37BE" w:rsidRDefault="00CB37BE">
            <w:pPr>
              <w:pStyle w:val="TableHeading"/>
              <w:rPr>
                <w:i/>
                <w:iCs/>
              </w:rPr>
            </w:pPr>
            <w:r>
              <w:rPr>
                <w:i/>
                <w:iCs/>
              </w:rPr>
              <w:t>R</w:t>
            </w:r>
            <w:r>
              <w:rPr>
                <w:i/>
                <w:iCs/>
                <w:vertAlign w:val="superscript"/>
              </w:rPr>
              <w:t>2</w:t>
            </w:r>
          </w:p>
        </w:tc>
        <w:tc>
          <w:tcPr>
            <w:tcW w:w="2251" w:type="dxa"/>
            <w:tcBorders>
              <w:top w:val="single" w:sz="4" w:space="0" w:color="auto"/>
              <w:left w:val="nil"/>
              <w:bottom w:val="single" w:sz="4" w:space="0" w:color="auto"/>
              <w:right w:val="nil"/>
            </w:tcBorders>
            <w:hideMark/>
          </w:tcPr>
          <w:p w14:paraId="0899C3DB" w14:textId="77777777" w:rsidR="00CB37BE" w:rsidRDefault="00CB37BE">
            <w:pPr>
              <w:pStyle w:val="TableHeading"/>
            </w:pPr>
            <w:r>
              <w:t>NSE</w:t>
            </w:r>
          </w:p>
        </w:tc>
        <w:tc>
          <w:tcPr>
            <w:tcW w:w="2252" w:type="dxa"/>
            <w:tcBorders>
              <w:top w:val="single" w:sz="4" w:space="0" w:color="auto"/>
              <w:left w:val="nil"/>
              <w:bottom w:val="single" w:sz="4" w:space="0" w:color="auto"/>
              <w:right w:val="nil"/>
            </w:tcBorders>
            <w:hideMark/>
          </w:tcPr>
          <w:p w14:paraId="0DFB6B9F" w14:textId="77777777" w:rsidR="00CB37BE" w:rsidRDefault="00CB37BE">
            <w:pPr>
              <w:pStyle w:val="TableHeading"/>
            </w:pPr>
            <w:r>
              <w:t>PBIAS</w:t>
            </w:r>
          </w:p>
        </w:tc>
      </w:tr>
      <w:tr w:rsidR="00CB37BE" w14:paraId="29C4BE9A" w14:textId="77777777" w:rsidTr="00CB37BE">
        <w:tc>
          <w:tcPr>
            <w:tcW w:w="2252" w:type="dxa"/>
            <w:tcBorders>
              <w:top w:val="single" w:sz="4" w:space="0" w:color="auto"/>
              <w:left w:val="nil"/>
              <w:bottom w:val="nil"/>
              <w:right w:val="nil"/>
            </w:tcBorders>
            <w:shd w:val="clear" w:color="auto" w:fill="92D050"/>
            <w:hideMark/>
          </w:tcPr>
          <w:p w14:paraId="540F7E33" w14:textId="77777777" w:rsidR="00CB37BE" w:rsidRDefault="00CB37BE">
            <w:pPr>
              <w:pStyle w:val="TableBodyText"/>
              <w:ind w:left="127"/>
            </w:pPr>
            <w:r>
              <w:t>Very good</w:t>
            </w:r>
          </w:p>
        </w:tc>
        <w:tc>
          <w:tcPr>
            <w:tcW w:w="2251" w:type="dxa"/>
            <w:tcBorders>
              <w:top w:val="single" w:sz="4" w:space="0" w:color="auto"/>
              <w:left w:val="nil"/>
              <w:bottom w:val="nil"/>
              <w:right w:val="nil"/>
            </w:tcBorders>
            <w:hideMark/>
          </w:tcPr>
          <w:p w14:paraId="716939F3" w14:textId="77777777" w:rsidR="00CB37BE" w:rsidRDefault="00CB37BE">
            <w:pPr>
              <w:pStyle w:val="TableBodyText"/>
              <w:jc w:val="center"/>
            </w:pPr>
            <w:r>
              <w:rPr>
                <w:i/>
                <w:iCs/>
              </w:rPr>
              <w:t>R</w:t>
            </w:r>
            <w:r>
              <w:rPr>
                <w:i/>
                <w:iCs/>
                <w:vertAlign w:val="superscript"/>
              </w:rPr>
              <w:t>2</w:t>
            </w:r>
            <w:r>
              <w:t xml:space="preserve"> </w:t>
            </w:r>
            <w:r>
              <w:rPr>
                <w:rFonts w:cs="Arial"/>
              </w:rPr>
              <w:t xml:space="preserve">≥ </w:t>
            </w:r>
            <w:r>
              <w:t>0.70</w:t>
            </w:r>
          </w:p>
        </w:tc>
        <w:tc>
          <w:tcPr>
            <w:tcW w:w="2251" w:type="dxa"/>
            <w:tcBorders>
              <w:top w:val="single" w:sz="4" w:space="0" w:color="auto"/>
              <w:left w:val="nil"/>
              <w:bottom w:val="nil"/>
              <w:right w:val="nil"/>
            </w:tcBorders>
            <w:hideMark/>
          </w:tcPr>
          <w:p w14:paraId="6CE11942" w14:textId="77777777" w:rsidR="00CB37BE" w:rsidRDefault="00CB37BE">
            <w:pPr>
              <w:pStyle w:val="TableBodyText"/>
              <w:jc w:val="center"/>
            </w:pPr>
            <w:r>
              <w:t>NSE &gt; 0.65</w:t>
            </w:r>
          </w:p>
        </w:tc>
        <w:tc>
          <w:tcPr>
            <w:tcW w:w="2252" w:type="dxa"/>
            <w:tcBorders>
              <w:top w:val="single" w:sz="4" w:space="0" w:color="auto"/>
              <w:left w:val="nil"/>
              <w:bottom w:val="nil"/>
              <w:right w:val="nil"/>
            </w:tcBorders>
            <w:hideMark/>
          </w:tcPr>
          <w:p w14:paraId="1292EE18" w14:textId="77777777" w:rsidR="00CB37BE" w:rsidRDefault="00CB37BE">
            <w:pPr>
              <w:pStyle w:val="TableBodyText"/>
              <w:jc w:val="center"/>
            </w:pPr>
            <w:r>
              <w:t>|PBIAS| &lt;15</w:t>
            </w:r>
          </w:p>
        </w:tc>
      </w:tr>
      <w:tr w:rsidR="00CB37BE" w14:paraId="123653AE" w14:textId="77777777" w:rsidTr="002B43EF">
        <w:tc>
          <w:tcPr>
            <w:tcW w:w="2252" w:type="dxa"/>
            <w:tcBorders>
              <w:top w:val="nil"/>
              <w:left w:val="nil"/>
              <w:bottom w:val="nil"/>
              <w:right w:val="nil"/>
            </w:tcBorders>
            <w:shd w:val="clear" w:color="auto" w:fill="FFFF00"/>
            <w:hideMark/>
          </w:tcPr>
          <w:p w14:paraId="7BD0D00A" w14:textId="77777777" w:rsidR="00CB37BE" w:rsidRDefault="00CB37BE">
            <w:pPr>
              <w:pStyle w:val="TableBodyText"/>
              <w:ind w:left="127"/>
            </w:pPr>
            <w:r>
              <w:t>Good</w:t>
            </w:r>
          </w:p>
        </w:tc>
        <w:tc>
          <w:tcPr>
            <w:tcW w:w="2251" w:type="dxa"/>
            <w:tcBorders>
              <w:top w:val="nil"/>
              <w:left w:val="nil"/>
              <w:bottom w:val="nil"/>
              <w:right w:val="nil"/>
            </w:tcBorders>
            <w:hideMark/>
          </w:tcPr>
          <w:p w14:paraId="14CA1562" w14:textId="77777777" w:rsidR="00CB37BE" w:rsidRDefault="00CB37BE">
            <w:pPr>
              <w:pStyle w:val="TableBodyText"/>
              <w:jc w:val="center"/>
            </w:pPr>
            <w:r>
              <w:t xml:space="preserve">0.60 &lt; </w:t>
            </w:r>
            <w:r>
              <w:rPr>
                <w:i/>
                <w:iCs/>
              </w:rPr>
              <w:t>R</w:t>
            </w:r>
            <w:r>
              <w:rPr>
                <w:i/>
                <w:iCs/>
                <w:vertAlign w:val="superscript"/>
              </w:rPr>
              <w:t>2</w:t>
            </w:r>
            <w:r>
              <w:rPr>
                <w:i/>
                <w:iCs/>
              </w:rPr>
              <w:t xml:space="preserve"> </w:t>
            </w:r>
            <w:r>
              <w:rPr>
                <w:rFonts w:cs="Arial"/>
              </w:rPr>
              <w:t xml:space="preserve">≤ </w:t>
            </w:r>
            <w:r>
              <w:t>0.70</w:t>
            </w:r>
          </w:p>
        </w:tc>
        <w:tc>
          <w:tcPr>
            <w:tcW w:w="2251" w:type="dxa"/>
            <w:tcBorders>
              <w:top w:val="nil"/>
              <w:left w:val="nil"/>
              <w:bottom w:val="nil"/>
              <w:right w:val="nil"/>
            </w:tcBorders>
            <w:hideMark/>
          </w:tcPr>
          <w:p w14:paraId="27A30CEC" w14:textId="77777777" w:rsidR="00CB37BE" w:rsidRDefault="00CB37BE">
            <w:pPr>
              <w:pStyle w:val="TableBodyText"/>
              <w:jc w:val="center"/>
            </w:pPr>
            <w:r>
              <w:t xml:space="preserve">0.50 &lt; NSE </w:t>
            </w:r>
            <w:r>
              <w:rPr>
                <w:rFonts w:cs="Arial"/>
              </w:rPr>
              <w:t xml:space="preserve">≤ </w:t>
            </w:r>
            <w:r>
              <w:t>0.65</w:t>
            </w:r>
          </w:p>
        </w:tc>
        <w:tc>
          <w:tcPr>
            <w:tcW w:w="2252" w:type="dxa"/>
            <w:tcBorders>
              <w:top w:val="nil"/>
              <w:left w:val="nil"/>
              <w:bottom w:val="nil"/>
              <w:right w:val="nil"/>
            </w:tcBorders>
            <w:hideMark/>
          </w:tcPr>
          <w:p w14:paraId="353375AE" w14:textId="77777777" w:rsidR="00CB37BE" w:rsidRDefault="00CB37BE">
            <w:pPr>
              <w:pStyle w:val="TableBodyText"/>
              <w:jc w:val="center"/>
            </w:pPr>
            <w:r>
              <w:t xml:space="preserve">15 </w:t>
            </w:r>
            <w:r>
              <w:rPr>
                <w:rFonts w:cs="Arial"/>
              </w:rPr>
              <w:t>≤ |</w:t>
            </w:r>
            <w:r>
              <w:t>PBIAS| &lt; 20</w:t>
            </w:r>
          </w:p>
        </w:tc>
      </w:tr>
      <w:tr w:rsidR="00CB37BE" w14:paraId="3FCB640C" w14:textId="77777777" w:rsidTr="00CB37BE">
        <w:tc>
          <w:tcPr>
            <w:tcW w:w="2252" w:type="dxa"/>
            <w:tcBorders>
              <w:top w:val="nil"/>
              <w:left w:val="nil"/>
              <w:bottom w:val="nil"/>
              <w:right w:val="nil"/>
            </w:tcBorders>
            <w:shd w:val="clear" w:color="auto" w:fill="FFCC99"/>
            <w:hideMark/>
          </w:tcPr>
          <w:p w14:paraId="4934E7EB" w14:textId="77777777" w:rsidR="00CB37BE" w:rsidRDefault="00CB37BE">
            <w:pPr>
              <w:pStyle w:val="TableBodyText"/>
              <w:ind w:left="127"/>
            </w:pPr>
            <w:r>
              <w:t>Satisfactory</w:t>
            </w:r>
          </w:p>
        </w:tc>
        <w:tc>
          <w:tcPr>
            <w:tcW w:w="2251" w:type="dxa"/>
            <w:tcBorders>
              <w:top w:val="nil"/>
              <w:left w:val="nil"/>
              <w:bottom w:val="nil"/>
              <w:right w:val="nil"/>
            </w:tcBorders>
            <w:hideMark/>
          </w:tcPr>
          <w:p w14:paraId="0DB1F492" w14:textId="77777777" w:rsidR="00CB37BE" w:rsidRDefault="00CB37BE">
            <w:pPr>
              <w:pStyle w:val="TableBodyText"/>
              <w:jc w:val="center"/>
            </w:pPr>
            <w:r>
              <w:t xml:space="preserve">0.30 &lt; </w:t>
            </w:r>
            <w:r>
              <w:rPr>
                <w:i/>
                <w:iCs/>
              </w:rPr>
              <w:t>R</w:t>
            </w:r>
            <w:r>
              <w:rPr>
                <w:i/>
                <w:iCs/>
                <w:vertAlign w:val="superscript"/>
              </w:rPr>
              <w:t>2</w:t>
            </w:r>
            <w:r>
              <w:t xml:space="preserve"> </w:t>
            </w:r>
            <w:r>
              <w:rPr>
                <w:rFonts w:cs="Arial"/>
              </w:rPr>
              <w:t xml:space="preserve">≤ </w:t>
            </w:r>
            <w:r>
              <w:t>0.60</w:t>
            </w:r>
          </w:p>
        </w:tc>
        <w:tc>
          <w:tcPr>
            <w:tcW w:w="2251" w:type="dxa"/>
            <w:tcBorders>
              <w:top w:val="nil"/>
              <w:left w:val="nil"/>
              <w:bottom w:val="nil"/>
              <w:right w:val="nil"/>
            </w:tcBorders>
            <w:hideMark/>
          </w:tcPr>
          <w:p w14:paraId="7F00427A" w14:textId="77777777" w:rsidR="00CB37BE" w:rsidRDefault="00CB37BE">
            <w:pPr>
              <w:pStyle w:val="TableBodyText"/>
              <w:jc w:val="center"/>
            </w:pPr>
            <w:r>
              <w:t xml:space="preserve">0.35 &lt; NSE </w:t>
            </w:r>
            <w:r>
              <w:rPr>
                <w:rFonts w:cs="Arial"/>
              </w:rPr>
              <w:t xml:space="preserve">≤ </w:t>
            </w:r>
            <w:r>
              <w:t>0.50</w:t>
            </w:r>
          </w:p>
        </w:tc>
        <w:tc>
          <w:tcPr>
            <w:tcW w:w="2252" w:type="dxa"/>
            <w:tcBorders>
              <w:top w:val="nil"/>
              <w:left w:val="nil"/>
              <w:bottom w:val="nil"/>
              <w:right w:val="nil"/>
            </w:tcBorders>
            <w:hideMark/>
          </w:tcPr>
          <w:p w14:paraId="4803406D" w14:textId="77777777" w:rsidR="00CB37BE" w:rsidRDefault="00CB37BE">
            <w:pPr>
              <w:pStyle w:val="TableBodyText"/>
              <w:jc w:val="center"/>
            </w:pPr>
            <w:r>
              <w:t xml:space="preserve">20 </w:t>
            </w:r>
            <w:r>
              <w:rPr>
                <w:rFonts w:cs="Arial"/>
              </w:rPr>
              <w:t>≤ |</w:t>
            </w:r>
            <w:r>
              <w:t>PBIAS| &lt; 30</w:t>
            </w:r>
          </w:p>
        </w:tc>
      </w:tr>
      <w:tr w:rsidR="00CB37BE" w14:paraId="7239EFAC" w14:textId="77777777" w:rsidTr="00950054">
        <w:tc>
          <w:tcPr>
            <w:tcW w:w="2252" w:type="dxa"/>
            <w:tcBorders>
              <w:top w:val="nil"/>
              <w:left w:val="nil"/>
              <w:bottom w:val="single" w:sz="4" w:space="0" w:color="auto"/>
              <w:right w:val="nil"/>
            </w:tcBorders>
            <w:shd w:val="clear" w:color="auto" w:fill="E5B8B7"/>
            <w:hideMark/>
          </w:tcPr>
          <w:p w14:paraId="78CA0104" w14:textId="77777777" w:rsidR="00CB37BE" w:rsidRDefault="00CB37BE">
            <w:pPr>
              <w:pStyle w:val="TableBodyText"/>
              <w:ind w:left="127"/>
            </w:pPr>
            <w:r>
              <w:t>Unsatisfactory</w:t>
            </w:r>
          </w:p>
        </w:tc>
        <w:tc>
          <w:tcPr>
            <w:tcW w:w="2251" w:type="dxa"/>
            <w:tcBorders>
              <w:top w:val="nil"/>
              <w:left w:val="nil"/>
              <w:bottom w:val="single" w:sz="4" w:space="0" w:color="auto"/>
              <w:right w:val="nil"/>
            </w:tcBorders>
            <w:hideMark/>
          </w:tcPr>
          <w:p w14:paraId="7895DC6D" w14:textId="77777777" w:rsidR="00CB37BE" w:rsidRDefault="00CB37BE">
            <w:pPr>
              <w:pStyle w:val="TableBodyText"/>
              <w:jc w:val="center"/>
            </w:pPr>
            <w:r>
              <w:rPr>
                <w:i/>
                <w:iCs/>
              </w:rPr>
              <w:t>R</w:t>
            </w:r>
            <w:r>
              <w:rPr>
                <w:i/>
                <w:iCs/>
                <w:vertAlign w:val="superscript"/>
              </w:rPr>
              <w:t>2</w:t>
            </w:r>
            <w:r>
              <w:t xml:space="preserve"> &lt; 0.30</w:t>
            </w:r>
          </w:p>
        </w:tc>
        <w:tc>
          <w:tcPr>
            <w:tcW w:w="2251" w:type="dxa"/>
            <w:tcBorders>
              <w:top w:val="nil"/>
              <w:left w:val="nil"/>
              <w:bottom w:val="single" w:sz="4" w:space="0" w:color="auto"/>
              <w:right w:val="nil"/>
            </w:tcBorders>
            <w:hideMark/>
          </w:tcPr>
          <w:p w14:paraId="28364A0B" w14:textId="77777777" w:rsidR="00CB37BE" w:rsidRDefault="00CB37BE">
            <w:pPr>
              <w:pStyle w:val="TableBodyText"/>
              <w:jc w:val="center"/>
            </w:pPr>
            <w:r>
              <w:t xml:space="preserve">NSE </w:t>
            </w:r>
            <w:r>
              <w:rPr>
                <w:rFonts w:cs="Arial"/>
              </w:rPr>
              <w:t xml:space="preserve">≤ </w:t>
            </w:r>
            <w:r>
              <w:t>0.35</w:t>
            </w:r>
          </w:p>
        </w:tc>
        <w:tc>
          <w:tcPr>
            <w:tcW w:w="2252" w:type="dxa"/>
            <w:tcBorders>
              <w:top w:val="nil"/>
              <w:left w:val="nil"/>
              <w:bottom w:val="single" w:sz="4" w:space="0" w:color="auto"/>
              <w:right w:val="nil"/>
            </w:tcBorders>
            <w:hideMark/>
          </w:tcPr>
          <w:p w14:paraId="45C358FE" w14:textId="77777777" w:rsidR="00CB37BE" w:rsidRDefault="00CB37BE">
            <w:pPr>
              <w:pStyle w:val="TableBodyText"/>
              <w:jc w:val="center"/>
            </w:pPr>
            <w:r>
              <w:rPr>
                <w:rFonts w:cs="Arial"/>
              </w:rPr>
              <w:t>|</w:t>
            </w:r>
            <w:r>
              <w:t xml:space="preserve">PBIAS| </w:t>
            </w:r>
            <w:r>
              <w:rPr>
                <w:rFonts w:cs="Arial"/>
              </w:rPr>
              <w:t>≥</w:t>
            </w:r>
            <w:r>
              <w:t xml:space="preserve"> 30</w:t>
            </w:r>
          </w:p>
        </w:tc>
      </w:tr>
    </w:tbl>
    <w:p w14:paraId="3B6FDECB" w14:textId="77777777" w:rsidR="00F82FED" w:rsidRDefault="00F82FED" w:rsidP="00F82FED">
      <w:pPr>
        <w:pStyle w:val="BodyText"/>
      </w:pPr>
      <w:bookmarkStart w:id="84" w:name="_Toc454436005"/>
      <w:bookmarkStart w:id="85" w:name="_Toc95396976"/>
      <w:bookmarkStart w:id="86" w:name="_Toc211617042"/>
    </w:p>
    <w:p w14:paraId="5BFC5E48" w14:textId="24215C22" w:rsidR="00F82FED" w:rsidRDefault="00F82FED" w:rsidP="00F82FED">
      <w:pPr>
        <w:pStyle w:val="BodyText"/>
      </w:pPr>
      <w:bookmarkStart w:id="87" w:name="_Hlk212480231"/>
      <w:r>
        <w:t xml:space="preserve">The root mean square deviation (RMSD) is a measure of the characteristic model statistical error or uncertainty. RMSD is </w:t>
      </w:r>
      <w:r w:rsidR="00821C91">
        <w:t xml:space="preserve">the </w:t>
      </w:r>
      <w:r>
        <w:t>mean deviation of predicted values with respect to the observed values (distinct from the standard error of the regression model). RMSD can be used to evaluate the prediction intervals of the expected value of the observation.</w:t>
      </w:r>
    </w:p>
    <w:p w14:paraId="24AF7AD3" w14:textId="24D8D184" w:rsidR="00F82FED" w:rsidRDefault="00F82FED" w:rsidP="00F82FED">
      <w:pPr>
        <w:pStyle w:val="BodyText"/>
      </w:pPr>
      <w:r>
        <w:t xml:space="preserve">The 95% prediction intervals for values predicted by our models for individual segments can be obtained using the following approximations. Equation 1 can be used for calculating the intervals for the TLI predictions. Equation 2 can be used for calculating the intervals for the </w:t>
      </w:r>
      <w:r w:rsidRPr="007D6169">
        <w:t>water quality variables</w:t>
      </w:r>
      <w:r>
        <w:t xml:space="preserve"> for which the variables </w:t>
      </w:r>
      <w:r w:rsidRPr="007D6169">
        <w:t xml:space="preserve">were </w:t>
      </w:r>
      <w:r w:rsidRPr="00D05965">
        <w:t>log</w:t>
      </w:r>
      <w:r w:rsidRPr="00261EEE">
        <w:rPr>
          <w:vertAlign w:val="subscript"/>
        </w:rPr>
        <w:t>10</w:t>
      </w:r>
      <w:r w:rsidRPr="007D6169">
        <w:t xml:space="preserve"> transformed</w:t>
      </w:r>
      <w:r>
        <w:t xml:space="preserve"> prior to model fitting</w:t>
      </w:r>
      <w:r w:rsidR="00821C91">
        <w:t>,</w:t>
      </w:r>
      <w:r>
        <w:t xml:space="preserve"> and the prediction uncertainty (RMSD) values have been reported in the log</w:t>
      </w:r>
      <w:r w:rsidRPr="001F72B6">
        <w:rPr>
          <w:vertAlign w:val="subscript"/>
        </w:rPr>
        <w:t>10</w:t>
      </w:r>
      <w:r>
        <w:t xml:space="preserve"> transformed space. Equation 3 can be used for calculating the intervals for attribute states for which the variables were logit-transformed prior to model fitting (</w:t>
      </w:r>
      <w:r w:rsidRPr="003E77FB">
        <w:rPr>
          <w:i/>
          <w:iCs/>
        </w:rPr>
        <w:t>E. coli</w:t>
      </w:r>
      <w:r>
        <w:t xml:space="preserve"> % &gt;260, </w:t>
      </w:r>
      <w:r w:rsidRPr="00002570">
        <w:rPr>
          <w:i/>
          <w:iCs/>
        </w:rPr>
        <w:t>E. coli</w:t>
      </w:r>
      <w:r>
        <w:t xml:space="preserve"> % &gt;540) and the prediction uncertainties are reported in the </w:t>
      </w:r>
      <w:r w:rsidR="00821C91">
        <w:t>logit-transformed</w:t>
      </w:r>
      <w:r>
        <w:t xml:space="preserve"> space.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761"/>
      </w:tblGrid>
      <w:tr w:rsidR="00F82FED" w:rsidRPr="00A907D6" w14:paraId="615015C2" w14:textId="77777777" w:rsidTr="0007631A">
        <w:tc>
          <w:tcPr>
            <w:tcW w:w="8080" w:type="dxa"/>
            <w:vAlign w:val="center"/>
          </w:tcPr>
          <w:p w14:paraId="7B07B762" w14:textId="77777777" w:rsidR="00F82FED" w:rsidRPr="00A907D6" w:rsidRDefault="00F82FED" w:rsidP="0007631A">
            <w:pPr>
              <w:autoSpaceDE w:val="0"/>
              <w:autoSpaceDN w:val="0"/>
              <w:adjustRightInd w:val="0"/>
              <w:spacing w:before="120" w:after="120"/>
              <w:rPr>
                <w:rFonts w:cs="Arial"/>
              </w:rPr>
            </w:pPr>
            <m:oMath>
              <m:r>
                <w:rPr>
                  <w:rFonts w:ascii="Cambria Math" w:hAnsi="Cambria Math"/>
                </w:rPr>
                <m:t>95% PI= x ±1.96 ×RMSD</m:t>
              </m:r>
            </m:oMath>
            <w:r>
              <w:tab/>
            </w:r>
          </w:p>
        </w:tc>
        <w:tc>
          <w:tcPr>
            <w:tcW w:w="770" w:type="dxa"/>
            <w:vAlign w:val="center"/>
          </w:tcPr>
          <w:p w14:paraId="7213166C" w14:textId="2836D964" w:rsidR="00F82FED" w:rsidRPr="00A907D6" w:rsidRDefault="00F82FED" w:rsidP="0007631A">
            <w:pPr>
              <w:autoSpaceDE w:val="0"/>
              <w:autoSpaceDN w:val="0"/>
              <w:adjustRightInd w:val="0"/>
              <w:spacing w:before="120" w:after="120"/>
              <w:jc w:val="right"/>
              <w:rPr>
                <w:rFonts w:cs="Arial"/>
              </w:rPr>
            </w:pPr>
            <w:r w:rsidRPr="00A907D6">
              <w:rPr>
                <w:rFonts w:cs="Arial"/>
              </w:rPr>
              <w:t>(</w:t>
            </w:r>
            <w:r>
              <w:rPr>
                <w:rFonts w:cs="Arial"/>
              </w:rPr>
              <w:t>1</w:t>
            </w:r>
            <w:r w:rsidRPr="00A907D6">
              <w:rPr>
                <w:rFonts w:cs="Arial"/>
              </w:rPr>
              <w:t>)</w:t>
            </w:r>
          </w:p>
        </w:tc>
      </w:tr>
      <w:tr w:rsidR="00F82FED" w:rsidRPr="00A907D6" w14:paraId="6FA1089A" w14:textId="77777777" w:rsidTr="0007631A">
        <w:tc>
          <w:tcPr>
            <w:tcW w:w="8080" w:type="dxa"/>
            <w:vAlign w:val="center"/>
          </w:tcPr>
          <w:p w14:paraId="585F9C4D" w14:textId="77777777" w:rsidR="00F82FED" w:rsidRPr="00E10ED7" w:rsidRDefault="00F82FED" w:rsidP="0007631A">
            <w:pPr>
              <w:autoSpaceDE w:val="0"/>
              <w:autoSpaceDN w:val="0"/>
              <w:adjustRightInd w:val="0"/>
              <w:spacing w:before="120" w:after="120"/>
            </w:pPr>
            <m:oMathPara>
              <m:oMathParaPr>
                <m:jc m:val="left"/>
              </m:oMathParaPr>
              <m:oMath>
                <m:r>
                  <w:rPr>
                    <w:rFonts w:ascii="Cambria Math" w:hAnsi="Cambria Math"/>
                  </w:rPr>
                  <m:t xml:space="preserve">95% PI= </m:t>
                </m:r>
                <m:sSup>
                  <m:sSupPr>
                    <m:ctrlPr>
                      <w:rPr>
                        <w:rFonts w:ascii="Cambria Math" w:hAnsi="Cambria Math"/>
                        <w:i/>
                      </w:rPr>
                    </m:ctrlPr>
                  </m:sSupPr>
                  <m:e>
                    <m:r>
                      <w:rPr>
                        <w:rFonts w:ascii="Cambria Math" w:hAnsi="Cambria Math"/>
                      </w:rPr>
                      <m:t>10</m:t>
                    </m:r>
                  </m:e>
                  <m:sup>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x</m:t>
                                </m:r>
                              </m:e>
                            </m:d>
                            <m:r>
                              <w:rPr>
                                <w:rFonts w:ascii="Cambria Math" w:hAnsi="Cambria Math"/>
                              </w:rPr>
                              <m:t xml:space="preserve"> ± 1.96×RMSD</m:t>
                            </m:r>
                          </m:e>
                        </m:func>
                      </m:e>
                    </m:d>
                  </m:sup>
                </m:sSup>
              </m:oMath>
            </m:oMathPara>
          </w:p>
        </w:tc>
        <w:tc>
          <w:tcPr>
            <w:tcW w:w="770" w:type="dxa"/>
            <w:vAlign w:val="center"/>
          </w:tcPr>
          <w:p w14:paraId="66FC143B" w14:textId="71F04A56" w:rsidR="00F82FED" w:rsidRPr="00A907D6" w:rsidRDefault="00F82FED" w:rsidP="0007631A">
            <w:pPr>
              <w:autoSpaceDE w:val="0"/>
              <w:autoSpaceDN w:val="0"/>
              <w:adjustRightInd w:val="0"/>
              <w:spacing w:before="120" w:after="120"/>
              <w:jc w:val="right"/>
              <w:rPr>
                <w:rFonts w:cs="Arial"/>
              </w:rPr>
            </w:pPr>
            <w:r w:rsidRPr="00A907D6">
              <w:rPr>
                <w:rFonts w:cs="Arial"/>
              </w:rPr>
              <w:t>(</w:t>
            </w:r>
            <w:r>
              <w:rPr>
                <w:rFonts w:cs="Arial"/>
              </w:rPr>
              <w:t>2</w:t>
            </w:r>
            <w:r w:rsidRPr="00A907D6">
              <w:rPr>
                <w:rFonts w:cs="Arial"/>
              </w:rPr>
              <w:t>)</w:t>
            </w:r>
          </w:p>
        </w:tc>
      </w:tr>
      <w:tr w:rsidR="00F82FED" w:rsidRPr="00A907D6" w14:paraId="078B8A49" w14:textId="77777777" w:rsidTr="0007631A">
        <w:tc>
          <w:tcPr>
            <w:tcW w:w="8080" w:type="dxa"/>
            <w:vAlign w:val="center"/>
          </w:tcPr>
          <w:p w14:paraId="0FD3EEBD" w14:textId="77777777" w:rsidR="00F82FED" w:rsidRPr="00397B73" w:rsidRDefault="00F82FED" w:rsidP="0007631A">
            <w:pPr>
              <w:autoSpaceDE w:val="0"/>
              <w:autoSpaceDN w:val="0"/>
              <w:adjustRightInd w:val="0"/>
              <w:spacing w:before="120" w:after="120"/>
            </w:pPr>
            <m:oMath>
              <m:r>
                <w:rPr>
                  <w:rFonts w:ascii="Cambria Math" w:hAnsi="Cambria Math"/>
                </w:rPr>
                <m:t xml:space="preserve">95% PI= </m:t>
              </m:r>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r>
                                <w:rPr>
                                  <w:rFonts w:ascii="Cambria Math" w:hAnsi="Cambria Math"/>
                                </w:rPr>
                                <m:t>logit</m:t>
                              </m:r>
                              <m:d>
                                <m:dPr>
                                  <m:ctrlPr>
                                    <w:rPr>
                                      <w:rFonts w:ascii="Cambria Math" w:hAnsi="Cambria Math"/>
                                      <w:i/>
                                    </w:rPr>
                                  </m:ctrlPr>
                                </m:dPr>
                                <m:e>
                                  <m:r>
                                    <w:rPr>
                                      <w:rFonts w:ascii="Cambria Math" w:hAnsi="Cambria Math"/>
                                    </w:rPr>
                                    <m:t>x</m:t>
                                  </m:r>
                                </m:e>
                              </m:d>
                              <m:r>
                                <w:rPr>
                                  <w:rFonts w:ascii="Cambria Math" w:hAnsi="Cambria Math"/>
                                </w:rPr>
                                <m:t xml:space="preserve"> ±1.96×RMSD</m:t>
                              </m:r>
                            </m:e>
                          </m:d>
                        </m:sup>
                      </m:sSup>
                    </m:e>
                    <m:sup/>
                  </m:sSup>
                </m:num>
                <m:den>
                  <m:r>
                    <w:rPr>
                      <w:rFonts w:ascii="Cambria Math" w:hAnsi="Cambria Math"/>
                    </w:rPr>
                    <m:t>(1+</m:t>
                  </m:r>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r>
                            <w:rPr>
                              <w:rFonts w:ascii="Cambria Math" w:hAnsi="Cambria Math"/>
                            </w:rPr>
                            <m:t>logit</m:t>
                          </m:r>
                          <m:d>
                            <m:dPr>
                              <m:ctrlPr>
                                <w:rPr>
                                  <w:rFonts w:ascii="Cambria Math" w:hAnsi="Cambria Math"/>
                                  <w:i/>
                                </w:rPr>
                              </m:ctrlPr>
                            </m:dPr>
                            <m:e>
                              <m:r>
                                <w:rPr>
                                  <w:rFonts w:ascii="Cambria Math" w:hAnsi="Cambria Math"/>
                                </w:rPr>
                                <m:t>x</m:t>
                              </m:r>
                            </m:e>
                          </m:d>
                          <m:r>
                            <w:rPr>
                              <w:rFonts w:ascii="Cambria Math" w:hAnsi="Cambria Math"/>
                            </w:rPr>
                            <m:t xml:space="preserve"> ±1.96×RMSD</m:t>
                          </m:r>
                        </m:e>
                      </m:d>
                    </m:sup>
                  </m:sSup>
                  <m:r>
                    <w:rPr>
                      <w:rFonts w:ascii="Cambria Math" w:hAnsi="Cambria Math"/>
                    </w:rPr>
                    <m:t>)</m:t>
                  </m:r>
                </m:den>
              </m:f>
            </m:oMath>
            <w:r>
              <w:t xml:space="preserve">, where </w:t>
            </w:r>
            <m:oMath>
              <m:r>
                <w:rPr>
                  <w:rFonts w:ascii="Cambria Math" w:hAnsi="Cambria Math"/>
                </w:rPr>
                <m:t>logit</m:t>
              </m:r>
              <m:d>
                <m:dPr>
                  <m:ctrlPr>
                    <w:rPr>
                      <w:rFonts w:ascii="Cambria Math" w:hAnsi="Cambria Math"/>
                      <w:i/>
                    </w:rPr>
                  </m:ctrlPr>
                </m:dPr>
                <m:e>
                  <m:r>
                    <w:rPr>
                      <w:rFonts w:ascii="Cambria Math" w:hAnsi="Cambria Math"/>
                    </w:rPr>
                    <m:t>x</m:t>
                  </m:r>
                </m:e>
              </m:d>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1-x</m:t>
                      </m:r>
                    </m:den>
                  </m:f>
                </m:e>
              </m:d>
            </m:oMath>
          </w:p>
        </w:tc>
        <w:tc>
          <w:tcPr>
            <w:tcW w:w="770" w:type="dxa"/>
            <w:vAlign w:val="center"/>
          </w:tcPr>
          <w:p w14:paraId="507A86A0" w14:textId="7ABB62B8" w:rsidR="00F82FED" w:rsidRPr="00A907D6" w:rsidRDefault="00F82FED" w:rsidP="0007631A">
            <w:pPr>
              <w:autoSpaceDE w:val="0"/>
              <w:autoSpaceDN w:val="0"/>
              <w:adjustRightInd w:val="0"/>
              <w:spacing w:before="120" w:after="120"/>
              <w:jc w:val="right"/>
              <w:rPr>
                <w:rFonts w:cs="Arial"/>
              </w:rPr>
            </w:pPr>
            <w:r w:rsidRPr="00A907D6">
              <w:rPr>
                <w:rFonts w:cs="Arial"/>
              </w:rPr>
              <w:t>(</w:t>
            </w:r>
            <w:r>
              <w:rPr>
                <w:rFonts w:cs="Arial"/>
              </w:rPr>
              <w:t>3</w:t>
            </w:r>
            <w:r w:rsidRPr="00A907D6">
              <w:rPr>
                <w:rFonts w:cs="Arial"/>
              </w:rPr>
              <w:t>)</w:t>
            </w:r>
          </w:p>
        </w:tc>
      </w:tr>
    </w:tbl>
    <w:p w14:paraId="7DDF2D55" w14:textId="77777777" w:rsidR="008961BA" w:rsidRDefault="008961BA" w:rsidP="00F82FED">
      <w:pPr>
        <w:pStyle w:val="BodyText"/>
      </w:pPr>
    </w:p>
    <w:p w14:paraId="57FC30CA" w14:textId="109BB100" w:rsidR="008961BA" w:rsidRDefault="00F82FED" w:rsidP="00F82FED">
      <w:pPr>
        <w:pStyle w:val="BodyText"/>
      </w:pPr>
      <w:r>
        <w:t xml:space="preserve">In all equations, </w:t>
      </w:r>
      <m:oMath>
        <m:r>
          <w:rPr>
            <w:rFonts w:ascii="Cambria Math" w:hAnsi="Cambria Math"/>
          </w:rPr>
          <m:t>x</m:t>
        </m:r>
      </m:oMath>
      <w:r>
        <w:t xml:space="preserve"> is the estimated value in the original units, RMSD is the model error in the transformed space</w:t>
      </w:r>
      <w:r w:rsidR="00821C91">
        <w:t>,</w:t>
      </w:r>
      <w:r>
        <w:t xml:space="preserve"> and 1.96 is the standard normal deviate or Z-score for p</w:t>
      </w:r>
      <w:r w:rsidRPr="00876C52">
        <w:t>rob</w:t>
      </w:r>
      <w:r>
        <w:t xml:space="preserve">ability </w:t>
      </w:r>
      <w:r w:rsidRPr="00876C52">
        <w:t>(</w:t>
      </w:r>
      <w:r>
        <w:t xml:space="preserve">0.025 ≤ </w:t>
      </w:r>
      <w:r w:rsidRPr="00876C52">
        <w:t>Z ≥ 0.</w:t>
      </w:r>
      <w:r>
        <w:t>975</w:t>
      </w:r>
      <w:r w:rsidRPr="00876C52">
        <w:t>).</w:t>
      </w:r>
      <w:r>
        <w:t xml:space="preserve"> T</w:t>
      </w:r>
      <w:r w:rsidRPr="007D6169">
        <w:t xml:space="preserve">he </w:t>
      </w:r>
      <w:r w:rsidRPr="00261EEE">
        <w:t>prediction intervals</w:t>
      </w:r>
      <w:r>
        <w:t xml:space="preserve"> for the </w:t>
      </w:r>
      <w:r w:rsidRPr="00D05965">
        <w:t>log</w:t>
      </w:r>
      <w:r w:rsidRPr="00261EEE">
        <w:rPr>
          <w:vertAlign w:val="subscript"/>
        </w:rPr>
        <w:t>10</w:t>
      </w:r>
      <w:r>
        <w:t>-t</w:t>
      </w:r>
      <w:r w:rsidRPr="007D6169">
        <w:t>ransformed</w:t>
      </w:r>
      <w:r>
        <w:t xml:space="preserve"> variables</w:t>
      </w:r>
      <w:r w:rsidRPr="00261EEE">
        <w:t>, when expressed</w:t>
      </w:r>
      <w:r w:rsidRPr="007D6169">
        <w:t xml:space="preserve"> in the original units, </w:t>
      </w:r>
      <w:r w:rsidRPr="00261EEE">
        <w:t>are asymmetric</w:t>
      </w:r>
      <w:r w:rsidR="00821C91">
        <w:t>,</w:t>
      </w:r>
      <w:r w:rsidRPr="00261EEE">
        <w:t xml:space="preserve"> and their values </w:t>
      </w:r>
      <w:r>
        <w:t xml:space="preserve">vary in proportion to </w:t>
      </w:r>
      <w:r w:rsidRPr="007D6169">
        <w:t xml:space="preserve">the </w:t>
      </w:r>
      <w:r>
        <w:t xml:space="preserve">predicted water quality </w:t>
      </w:r>
      <w:r w:rsidRPr="007D6169">
        <w:t xml:space="preserve">value. </w:t>
      </w:r>
      <w:r>
        <w:t xml:space="preserve">For example, if we let </w:t>
      </w:r>
      <m:oMath>
        <m:r>
          <w:rPr>
            <w:rFonts w:ascii="Cambria Math" w:hAnsi="Cambria Math"/>
          </w:rPr>
          <m:t>x</m:t>
        </m:r>
      </m:oMath>
      <w:r>
        <w:t xml:space="preserve"> </w:t>
      </w:r>
      <w:r w:rsidR="00D21EBF">
        <w:t>If a predicted value for Secchi depth of 1 m, the lower and upper 95% confidence intervals are 0.37 and 2.7 m, respectively,</w:t>
      </w:r>
      <w:r w:rsidR="008961BA">
        <w:t xml:space="preserve"> assuming RMSD = 0.22.</w:t>
      </w:r>
    </w:p>
    <w:p w14:paraId="7DA25CED" w14:textId="060EA4CF" w:rsidR="00CB37BE" w:rsidRDefault="00CB37BE" w:rsidP="00CB37BE">
      <w:pPr>
        <w:pStyle w:val="Heading2"/>
      </w:pPr>
      <w:bookmarkStart w:id="88" w:name="_Toc212728429"/>
      <w:bookmarkStart w:id="89" w:name="_Toc212728430"/>
      <w:bookmarkStart w:id="90" w:name="_Toc212728431"/>
      <w:bookmarkStart w:id="91" w:name="_Toc212728432"/>
      <w:bookmarkStart w:id="92" w:name="_Toc212728433"/>
      <w:bookmarkStart w:id="93" w:name="_Toc212728434"/>
      <w:bookmarkStart w:id="94" w:name="_Toc213247375"/>
      <w:bookmarkEnd w:id="87"/>
      <w:bookmarkEnd w:id="88"/>
      <w:bookmarkEnd w:id="89"/>
      <w:bookmarkEnd w:id="90"/>
      <w:bookmarkEnd w:id="91"/>
      <w:bookmarkEnd w:id="92"/>
      <w:bookmarkEnd w:id="93"/>
      <w:r>
        <w:t>Representativeness of monitoring sites used in random forest models</w:t>
      </w:r>
      <w:bookmarkEnd w:id="84"/>
      <w:bookmarkEnd w:id="85"/>
      <w:bookmarkEnd w:id="86"/>
      <w:bookmarkEnd w:id="94"/>
    </w:p>
    <w:p w14:paraId="58D3E2BD" w14:textId="429BB708" w:rsidR="00CB37BE" w:rsidRDefault="00CB37BE" w:rsidP="00CB37BE">
      <w:pPr>
        <w:pStyle w:val="BodyText"/>
      </w:pPr>
      <w:r>
        <w:t xml:space="preserve">A graphic comparison was used to </w:t>
      </w:r>
      <w:r w:rsidR="008D4B68">
        <w:t>assess the fit of the monitoring sites to the random forest models, which</w:t>
      </w:r>
      <w:r>
        <w:t xml:space="preserve"> represented environmental variation at the national scale. Here, representativeness refers to the degree </w:t>
      </w:r>
      <w:r w:rsidR="002E2845">
        <w:t xml:space="preserve">of similarity of </w:t>
      </w:r>
      <w:r>
        <w:t xml:space="preserve">the distribution of </w:t>
      </w:r>
      <w:r w:rsidR="002E2845">
        <w:t xml:space="preserve">predictors at </w:t>
      </w:r>
      <w:r>
        <w:t xml:space="preserve">monitoring matches the distribution of </w:t>
      </w:r>
      <w:r w:rsidR="002E2845">
        <w:t>non-monitored lakes</w:t>
      </w:r>
      <w:r>
        <w:t>. Poor representativeness can reduce accuracy in model predictions because certain combinations of environmental conditions are not represented in the fitting data.</w:t>
      </w:r>
    </w:p>
    <w:p w14:paraId="53AE4334" w14:textId="05EEF1AD" w:rsidR="00CB37BE" w:rsidRDefault="00CB37BE" w:rsidP="00CB37BE">
      <w:pPr>
        <w:pStyle w:val="BodyText"/>
      </w:pPr>
      <w:r>
        <w:t xml:space="preserve">Density plots illustrating the distribution of </w:t>
      </w:r>
      <w:r w:rsidR="008961BA">
        <w:t xml:space="preserve">the 12 most important predictors in the random forest models (i.e., the predictors with the greatest explanatory power) for sites where </w:t>
      </w:r>
      <w:r w:rsidR="008961BA">
        <w:lastRenderedPageBreak/>
        <w:t>monitoring took place and sites (segments) that</w:t>
      </w:r>
      <w:r>
        <w:t xml:space="preserve"> were not monitored</w:t>
      </w:r>
      <w:r w:rsidR="00871152">
        <w:t xml:space="preserve">. </w:t>
      </w:r>
      <w:r>
        <w:t xml:space="preserve">The </w:t>
      </w:r>
      <w:r w:rsidR="00871152">
        <w:t>plot</w:t>
      </w:r>
      <w:r>
        <w:t xml:space="preserve"> represented data from all sites that monitored at least one water quality attribute</w:t>
      </w:r>
      <w:r w:rsidR="00871152">
        <w:t xml:space="preserve">. </w:t>
      </w:r>
      <w:r>
        <w:t xml:space="preserve">Note that the representativeness of monitoring sites is different from model bias, which is defined in Section </w:t>
      </w:r>
      <w:r>
        <w:fldChar w:fldCharType="begin"/>
      </w:r>
      <w:r>
        <w:instrText xml:space="preserve"> REF _Ref210996171 \r \h </w:instrText>
      </w:r>
      <w:r>
        <w:fldChar w:fldCharType="separate"/>
      </w:r>
      <w:r w:rsidR="00510E5E">
        <w:t>3.2</w:t>
      </w:r>
      <w:r>
        <w:fldChar w:fldCharType="end"/>
      </w:r>
      <w:r>
        <w:t>. Model bias is a measure of systematic error in model predictions (i.e., over- or under-estimation).</w:t>
      </w:r>
    </w:p>
    <w:p w14:paraId="5F54F3DC" w14:textId="77777777" w:rsidR="00CB37BE" w:rsidRDefault="00CB37BE" w:rsidP="002E2845">
      <w:pPr>
        <w:pStyle w:val="Heading2"/>
      </w:pPr>
      <w:bookmarkStart w:id="95" w:name="_Toc454436006"/>
      <w:bookmarkStart w:id="96" w:name="_Toc95396977"/>
      <w:bookmarkStart w:id="97" w:name="_Toc211617043"/>
      <w:bookmarkStart w:id="98" w:name="_Toc213247376"/>
      <w:r>
        <w:t>Model predictions</w:t>
      </w:r>
      <w:bookmarkEnd w:id="95"/>
      <w:bookmarkEnd w:id="96"/>
      <w:bookmarkEnd w:id="97"/>
      <w:bookmarkEnd w:id="98"/>
    </w:p>
    <w:p w14:paraId="591C342F" w14:textId="768B41F2" w:rsidR="00CB37BE" w:rsidRDefault="00CB37BE" w:rsidP="00CB37BE">
      <w:pPr>
        <w:pStyle w:val="BodyText"/>
      </w:pPr>
      <w:r>
        <w:t xml:space="preserve">Predictions are made with random forest models by </w:t>
      </w:r>
      <w:r>
        <w:rPr>
          <w:rFonts w:ascii="Arial" w:hAnsi="Arial" w:cs="Arial"/>
        </w:rPr>
        <w:t>‟</w:t>
      </w:r>
      <w:r>
        <w:t xml:space="preserve">running” new cases down every tree in the fitted forest and averaging the predictions made by each tree </w:t>
      </w:r>
      <w:r>
        <w:fldChar w:fldCharType="begin" w:fldLock="1"/>
      </w:r>
      <w:r>
        <w:instrText>ADDIN CSL_CITATION {"citationItems":[{"id":"ITEM-1","itemData":{"DOI":"10.1890/07-0539.1","ISBN":"1939-9170","ISSN":"0012-9658","abstract":"Classification procedures are some of the most widely used statistical methods in ecology. Random forests (RF) is a new and powerful statistical classifier that is well established in other disciplines but is relatively unknown in ecology. Advantages of RF compared to other statistical classifiers include (1) very high classification accuracy; (2) a novel method of determining variable importance; (3) ability to model complex interactions among predictor variables; (4) flexibility to perform several types of statistical data analysis, including regression, classification, survival analysis, and unsupervised learning; and (5) an algorithm for imputing missing values. We compared the accuracies of RF and four other commonly used statistical classifiers using data on invasive plant species presence in Lava Beds National Monument, California, USA, rare lichen species presence in the Pacific Northwest, USA, and nest sites for cavity nesting birds in the Uinta Mountains, Utah, USA. We observed high classification accuracy in all applications as measured by cross-validation and, in the case of the lichen data, by independent test data, when comparing RF to other common classification methods. We also observed that the variables that RF identified as most important for classifying invasive plant species coincided with expectations based on the literature.","author":[{"dropping-particle":"","family":"Cutler","given":"D. Richard","non-dropping-particle":"","parse-names":false,"suffix":""},{"dropping-particle":"","family":"Edwards","given":"Thomas C.","non-dropping-particle":"","parse-names":false,"suffix":""},{"dropping-particle":"","family":"Beard","given":"Karen H.","non-dropping-particle":"","parse-names":false,"suffix":""},{"dropping-particle":"","family":"Cutler","given":"Adele","non-dropping-particle":"","parse-names":false,"suffix":""},{"dropping-particle":"","family":"Hess","given":"Kyle T.","non-dropping-particle":"","parse-names":false,"suffix":""},{"dropping-particle":"","family":"Gibson","given":"Jacob","non-dropping-particle":"","parse-names":false,"suffix":""},{"dropping-particle":"","family":"Lawler","given":"Joshua J.","non-dropping-particle":"","parse-names":false,"suffix":""}],"container-title":"Ecology","id":"ITEM-1","issue":"11","issued":{"date-parts":[["2007","11"]]},"page":"2783-2792","title":"Random forests for classification in ecology","type":"article-journal","volume":"88"},"uris":["http://www.mendeley.com/documents/?uuid=d4fb2ebc-14d5-46b6-97b3-528609b1d5ab"]}],"mendeley":{"formattedCitation":"(Cutler et al. 2007)","plainTextFormattedCitation":"(Cutler et al. 2007)","previouslyFormattedCitation":"(Cutler et al. 2007)"},"properties":{"noteIndex":0},"schema":"https://github.com/citation-style-language/schema/raw/master/csl-citation.json"}</w:instrText>
      </w:r>
      <w:r>
        <w:fldChar w:fldCharType="separate"/>
      </w:r>
      <w:r>
        <w:rPr>
          <w:noProof/>
        </w:rPr>
        <w:t>(Cutler et al. 2007)</w:t>
      </w:r>
      <w:r>
        <w:fldChar w:fldCharType="end"/>
      </w:r>
      <w:r>
        <w:t xml:space="preserve">. </w:t>
      </w:r>
      <w:r>
        <w:rPr>
          <w:lang w:val="en-GB"/>
        </w:rPr>
        <w:t>The models in this study were fitted to log</w:t>
      </w:r>
      <w:r>
        <w:rPr>
          <w:vertAlign w:val="subscript"/>
          <w:lang w:val="en-GB"/>
        </w:rPr>
        <w:t>10</w:t>
      </w:r>
      <w:r>
        <w:rPr>
          <w:lang w:val="en-GB"/>
        </w:rPr>
        <w:t>-transformed variables</w:t>
      </w:r>
      <w:r w:rsidR="008D4B68">
        <w:rPr>
          <w:lang w:val="en-GB"/>
        </w:rPr>
        <w:t xml:space="preserve">, </w:t>
      </w:r>
      <w:r>
        <w:rPr>
          <w:lang w:val="en-GB"/>
        </w:rPr>
        <w:t xml:space="preserve">except for </w:t>
      </w:r>
      <w:r w:rsidR="008961BA">
        <w:rPr>
          <w:lang w:val="en-GB"/>
        </w:rPr>
        <w:t>TLI</w:t>
      </w:r>
      <w:r w:rsidR="008D4B68">
        <w:rPr>
          <w:lang w:val="en-GB"/>
        </w:rPr>
        <w:t>,</w:t>
      </w:r>
      <w:r w:rsidR="008961BA">
        <w:rPr>
          <w:lang w:val="en-GB"/>
        </w:rPr>
        <w:t xml:space="preserve"> </w:t>
      </w:r>
      <w:r>
        <w:rPr>
          <w:lang w:val="en-GB"/>
        </w:rPr>
        <w:t xml:space="preserve">which used non-transformed data and </w:t>
      </w:r>
      <w:r>
        <w:rPr>
          <w:i/>
          <w:iCs/>
          <w:lang w:val="en-GB"/>
        </w:rPr>
        <w:t>E. coli</w:t>
      </w:r>
      <w:r>
        <w:rPr>
          <w:lang w:val="en-GB"/>
        </w:rPr>
        <w:t xml:space="preserve"> exceedances, which were logit-transformed. When the predictions made by models fitted to log</w:t>
      </w:r>
      <w:r>
        <w:rPr>
          <w:vertAlign w:val="subscript"/>
          <w:lang w:val="en-GB"/>
        </w:rPr>
        <w:t>10</w:t>
      </w:r>
      <w:r>
        <w:rPr>
          <w:lang w:val="en-GB"/>
        </w:rPr>
        <w:t xml:space="preserve">-transformed variables are back-transformed, the model error term no longer has a mean of zero. Ignoring this </w:t>
      </w:r>
      <w:r w:rsidR="008D4B68">
        <w:rPr>
          <w:lang w:val="en-GB"/>
        </w:rPr>
        <w:t>introduces</w:t>
      </w:r>
      <w:r>
        <w:rPr>
          <w:lang w:val="en-GB"/>
        </w:rPr>
        <w:t xml:space="preserve"> retransformation bias</w:t>
      </w:r>
      <w:r w:rsidR="008D4B68">
        <w:rPr>
          <w:lang w:val="en-GB"/>
        </w:rPr>
        <w:t xml:space="preserve">, meaning the predictions </w:t>
      </w:r>
      <w:r>
        <w:rPr>
          <w:lang w:val="en-GB"/>
        </w:rPr>
        <w:t xml:space="preserve">systematically underestimate the response. </w:t>
      </w:r>
      <w:r w:rsidR="008D4B68">
        <w:rPr>
          <w:lang w:val="en-GB"/>
        </w:rPr>
        <w:t>To correct for this</w:t>
      </w:r>
      <w:r>
        <w:rPr>
          <w:lang w:val="en-GB"/>
        </w:rPr>
        <w:t xml:space="preserve"> retransformation bias</w:t>
      </w:r>
      <w:r w:rsidR="008D4B68">
        <w:rPr>
          <w:lang w:val="en-GB"/>
        </w:rPr>
        <w:t xml:space="preserve">, we use </w:t>
      </w:r>
      <w:r>
        <w:rPr>
          <w:lang w:val="en-GB"/>
        </w:rPr>
        <w:t>the smearing estimate (</w:t>
      </w:r>
      <w:r>
        <w:rPr>
          <w:i/>
          <w:iCs/>
          <w:lang w:val="en-GB"/>
        </w:rPr>
        <w:t>S</w:t>
      </w:r>
      <w:r>
        <w:rPr>
          <w:lang w:val="en-GB"/>
        </w:rPr>
        <w:t>) developed by Duan (1983):</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6"/>
        <w:gridCol w:w="762"/>
      </w:tblGrid>
      <w:tr w:rsidR="00CB37BE" w14:paraId="4AE5B99F" w14:textId="77777777" w:rsidTr="00CB37BE">
        <w:tc>
          <w:tcPr>
            <w:tcW w:w="8080" w:type="dxa"/>
            <w:vAlign w:val="center"/>
            <w:hideMark/>
          </w:tcPr>
          <w:p w14:paraId="2A0AD32E" w14:textId="77777777" w:rsidR="00CB37BE" w:rsidRDefault="00CB37BE">
            <w:pPr>
              <w:autoSpaceDE w:val="0"/>
              <w:autoSpaceDN w:val="0"/>
              <w:adjustRightInd w:val="0"/>
              <w:spacing w:before="120" w:after="120"/>
              <w:rPr>
                <w:rFonts w:cs="Arial"/>
              </w:rPr>
            </w:pPr>
            <m:oMathPara>
              <m:oMathParaPr>
                <m:jc m:val="left"/>
              </m:oMathParaPr>
              <m:oMath>
                <m:r>
                  <w:rPr>
                    <w:rFonts w:ascii="Cambria Math" w:hAnsi="Cambria Math"/>
                    <w:sz w:val="28"/>
                  </w:rPr>
                  <m:t>S</m:t>
                </m:r>
                <m:r>
                  <m:rPr>
                    <m:sty m:val="p"/>
                  </m:rPr>
                  <w:rPr>
                    <w:rFonts w:ascii="Cambria Math" w:hAnsi="Cambria Math"/>
                    <w:sz w:val="28"/>
                  </w:rPr>
                  <m:t xml:space="preserve"> = </m:t>
                </m:r>
                <m:f>
                  <m:fPr>
                    <m:ctrlPr>
                      <w:rPr>
                        <w:rFonts w:ascii="Cambria Math" w:hAnsi="Cambria Math"/>
                        <w:sz w:val="28"/>
                        <w:szCs w:val="28"/>
                      </w:rPr>
                    </m:ctrlPr>
                  </m:fPr>
                  <m:num>
                    <m:r>
                      <m:rPr>
                        <m:sty m:val="p"/>
                      </m:rPr>
                      <w:rPr>
                        <w:rFonts w:ascii="Cambria Math" w:hAnsi="Cambria Math"/>
                        <w:sz w:val="28"/>
                      </w:rPr>
                      <m:t>1</m:t>
                    </m:r>
                  </m:num>
                  <m:den>
                    <m:r>
                      <w:rPr>
                        <w:rFonts w:ascii="Cambria Math" w:hAnsi="Cambria Math"/>
                        <w:sz w:val="28"/>
                      </w:rPr>
                      <m:t>n</m:t>
                    </m:r>
                  </m:den>
                </m:f>
                <m:nary>
                  <m:naryPr>
                    <m:chr m:val="∑"/>
                    <m:limLoc m:val="undOvr"/>
                    <m:ctrlPr>
                      <w:rPr>
                        <w:rFonts w:ascii="Cambria Math" w:hAnsi="Cambria Math"/>
                        <w:sz w:val="28"/>
                        <w:szCs w:val="28"/>
                      </w:rPr>
                    </m:ctrlPr>
                  </m:naryPr>
                  <m:sub>
                    <m:r>
                      <w:rPr>
                        <w:rFonts w:ascii="Cambria Math" w:hAnsi="Cambria Math"/>
                        <w:sz w:val="28"/>
                      </w:rPr>
                      <m:t>i</m:t>
                    </m:r>
                    <m:r>
                      <m:rPr>
                        <m:sty m:val="p"/>
                      </m:rPr>
                      <w:rPr>
                        <w:rFonts w:ascii="Cambria Math" w:hAnsi="Cambria Math"/>
                        <w:sz w:val="28"/>
                      </w:rPr>
                      <m:t>=1</m:t>
                    </m:r>
                  </m:sub>
                  <m:sup>
                    <m:r>
                      <w:rPr>
                        <w:rFonts w:ascii="Cambria Math" w:hAnsi="Cambria Math"/>
                        <w:sz w:val="28"/>
                      </w:rPr>
                      <m:t>n</m:t>
                    </m:r>
                  </m:sup>
                  <m:e>
                    <m:sSup>
                      <m:sSupPr>
                        <m:ctrlPr>
                          <w:rPr>
                            <w:rFonts w:ascii="Cambria Math" w:hAnsi="Cambria Math"/>
                            <w:i/>
                            <w:sz w:val="28"/>
                            <w:szCs w:val="28"/>
                          </w:rPr>
                        </m:ctrlPr>
                      </m:sSupPr>
                      <m:e>
                        <m:r>
                          <w:rPr>
                            <w:rFonts w:ascii="Cambria Math" w:hAnsi="Cambria Math"/>
                            <w:sz w:val="28"/>
                          </w:rPr>
                          <m:t>10</m:t>
                        </m:r>
                      </m:e>
                      <m:sup>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rPr>
                                  <m:t>ε</m:t>
                                </m:r>
                              </m:e>
                              <m:sub>
                                <m:r>
                                  <w:rPr>
                                    <w:rFonts w:ascii="Cambria Math" w:hAnsi="Cambria Math"/>
                                    <w:sz w:val="28"/>
                                  </w:rPr>
                                  <m:t>i</m:t>
                                </m:r>
                              </m:sub>
                            </m:sSub>
                          </m:e>
                        </m:acc>
                      </m:sup>
                    </m:sSup>
                  </m:e>
                </m:nary>
              </m:oMath>
            </m:oMathPara>
          </w:p>
        </w:tc>
        <w:tc>
          <w:tcPr>
            <w:tcW w:w="770" w:type="dxa"/>
            <w:vAlign w:val="center"/>
            <w:hideMark/>
          </w:tcPr>
          <w:p w14:paraId="7C5458F5" w14:textId="3BA7FE5F" w:rsidR="00CB37BE" w:rsidRDefault="00CB37BE">
            <w:pPr>
              <w:autoSpaceDE w:val="0"/>
              <w:autoSpaceDN w:val="0"/>
              <w:adjustRightInd w:val="0"/>
              <w:spacing w:before="120" w:after="120"/>
              <w:jc w:val="right"/>
              <w:rPr>
                <w:rFonts w:cs="Arial"/>
              </w:rPr>
            </w:pPr>
            <w:bookmarkStart w:id="99" w:name="_Ref94864573"/>
            <w:r>
              <w:rPr>
                <w:rFonts w:cs="Arial"/>
              </w:rPr>
              <w:t>(</w:t>
            </w:r>
            <w:r>
              <w:fldChar w:fldCharType="begin"/>
            </w:r>
            <w:r>
              <w:rPr>
                <w:rFonts w:cs="Arial"/>
              </w:rPr>
              <w:instrText xml:space="preserve"> SEQ Equation \* ARABIC </w:instrText>
            </w:r>
            <w:r>
              <w:fldChar w:fldCharType="separate"/>
            </w:r>
            <w:r w:rsidR="00510E5E">
              <w:rPr>
                <w:rFonts w:cs="Arial"/>
                <w:noProof/>
              </w:rPr>
              <w:t>1</w:t>
            </w:r>
            <w:r>
              <w:fldChar w:fldCharType="end"/>
            </w:r>
            <w:bookmarkEnd w:id="99"/>
            <w:r>
              <w:rPr>
                <w:rFonts w:cs="Arial"/>
              </w:rPr>
              <w:t>)</w:t>
            </w:r>
          </w:p>
        </w:tc>
      </w:tr>
    </w:tbl>
    <w:p w14:paraId="6A0EE419" w14:textId="77777777" w:rsidR="00CB37BE" w:rsidRDefault="00CB37BE" w:rsidP="00CB37BE"/>
    <w:p w14:paraId="58517D08" w14:textId="04424862" w:rsidR="00CB37BE" w:rsidRDefault="00CB37BE" w:rsidP="00CB37BE">
      <w:pPr>
        <w:pStyle w:val="BodyText"/>
        <w:rPr>
          <w:rFonts w:cs="Arial"/>
          <w:bCs/>
          <w:color w:val="0038A8"/>
          <w:kern w:val="32"/>
          <w:sz w:val="32"/>
          <w:szCs w:val="32"/>
        </w:rPr>
      </w:pPr>
      <w:r>
        <w:t xml:space="preserve">where </w:t>
      </w:r>
      <m:oMath>
        <m:acc>
          <m:accPr>
            <m:ctrlPr>
              <w:rPr>
                <w:rFonts w:ascii="Cambria Math" w:hAnsi="Cambria Math"/>
              </w:rPr>
            </m:ctrlPr>
          </m:accPr>
          <m:e>
            <m:r>
              <w:rPr>
                <w:rFonts w:ascii="Cambria Math" w:hAnsi="Cambria Math"/>
              </w:rPr>
              <m:t>ε</m:t>
            </m:r>
          </m:e>
        </m:acc>
      </m:oMath>
      <w:r>
        <w:rPr>
          <w:rFonts w:eastAsiaTheme="minorEastAsia"/>
        </w:rPr>
        <w:t xml:space="preserve"> are the residuals of a random forest model.</w:t>
      </w:r>
      <w:r>
        <w:t xml:space="preserve"> The predictions were back-transformed by raising them to the power of 10, then corrected for retransformation bias by multiplying by </w:t>
      </w:r>
      <w:r>
        <w:rPr>
          <w:i/>
        </w:rPr>
        <w:t xml:space="preserve">S. </w:t>
      </w:r>
      <w:r>
        <w:rPr>
          <w:iCs/>
        </w:rPr>
        <w:t xml:space="preserve">Predictions of </w:t>
      </w:r>
      <w:r>
        <w:rPr>
          <w:i/>
        </w:rPr>
        <w:t>E. coli</w:t>
      </w:r>
      <w:r>
        <w:rPr>
          <w:iCs/>
        </w:rPr>
        <w:t xml:space="preserve"> exceedance values (%&gt;260, %&gt;540) were back-transformed using the inverse-logit function. </w:t>
      </w:r>
      <w:r>
        <w:t xml:space="preserve">The back-transformed and corrected predictions for all </w:t>
      </w:r>
      <w:r w:rsidR="008D4B68">
        <w:t>lakes in the FENZ database</w:t>
      </w:r>
      <w:r>
        <w:t xml:space="preserve"> were projected on a national map for each attribute state.</w:t>
      </w:r>
    </w:p>
    <w:p w14:paraId="735144F1" w14:textId="77777777" w:rsidR="00CB37BE" w:rsidRPr="00CB37BE" w:rsidRDefault="00CB37BE" w:rsidP="00CB37BE">
      <w:pPr>
        <w:pStyle w:val="BodyText"/>
      </w:pPr>
    </w:p>
    <w:p w14:paraId="44F023E3" w14:textId="70D70204" w:rsidR="00C520EF" w:rsidRDefault="00933562" w:rsidP="002B333A">
      <w:pPr>
        <w:pStyle w:val="Heading1"/>
        <w:pageBreakBefore/>
      </w:pPr>
      <w:bookmarkStart w:id="100" w:name="_Toc213247377"/>
      <w:r>
        <w:lastRenderedPageBreak/>
        <w:t>Results</w:t>
      </w:r>
      <w:bookmarkEnd w:id="100"/>
    </w:p>
    <w:p w14:paraId="25A594C0" w14:textId="5504E342" w:rsidR="00933562" w:rsidRDefault="00933562" w:rsidP="00933562">
      <w:pPr>
        <w:pStyle w:val="Heading2"/>
      </w:pPr>
      <w:bookmarkStart w:id="101" w:name="_Toc213247378"/>
      <w:r>
        <w:t>Model performance</w:t>
      </w:r>
      <w:bookmarkEnd w:id="101"/>
    </w:p>
    <w:p w14:paraId="16671297" w14:textId="7A9E3BED" w:rsidR="00E20E64" w:rsidRDefault="0027516E" w:rsidP="00E20E64">
      <w:pPr>
        <w:pStyle w:val="BodyText"/>
      </w:pPr>
      <w:r>
        <w:t>Assessment of OOB predictions from random forest</w:t>
      </w:r>
      <w:r w:rsidRPr="005B2789">
        <w:t xml:space="preserve"> models</w:t>
      </w:r>
      <w:r w:rsidR="00E20E64">
        <w:t xml:space="preserve"> showed</w:t>
      </w:r>
      <w:r>
        <w:t xml:space="preserve"> that </w:t>
      </w:r>
      <w:r w:rsidR="00386AC0">
        <w:t xml:space="preserve">four </w:t>
      </w:r>
      <w:r>
        <w:t>of the 16</w:t>
      </w:r>
      <w:r w:rsidRPr="005B2789">
        <w:t xml:space="preserve"> </w:t>
      </w:r>
      <w:r>
        <w:t xml:space="preserve">attribute </w:t>
      </w:r>
      <w:r w:rsidRPr="00D0607B">
        <w:rPr>
          <w:szCs w:val="22"/>
        </w:rPr>
        <w:t>states were</w:t>
      </w:r>
      <w:r w:rsidR="00E20E64">
        <w:rPr>
          <w:szCs w:val="22"/>
        </w:rPr>
        <w:t xml:space="preserve"> </w:t>
      </w:r>
      <w:r w:rsidR="00A110A0">
        <w:rPr>
          <w:szCs w:val="22"/>
        </w:rPr>
        <w:t>considered</w:t>
      </w:r>
      <w:r w:rsidR="00E20E64">
        <w:rPr>
          <w:szCs w:val="22"/>
        </w:rPr>
        <w:t xml:space="preserve"> as</w:t>
      </w:r>
      <w:r w:rsidRPr="00D0607B">
        <w:rPr>
          <w:szCs w:val="22"/>
        </w:rPr>
        <w:t xml:space="preserve"> very good (Secchi Median, </w:t>
      </w:r>
      <w:r w:rsidRPr="00D0607B">
        <w:rPr>
          <w:szCs w:val="22"/>
          <w:lang w:val="en-GB" w:eastAsia="en-US"/>
        </w:rPr>
        <w:t xml:space="preserve">TLI4 </w:t>
      </w:r>
      <w:r w:rsidRPr="00D0607B">
        <w:t xml:space="preserve">Median and TN Median) or </w:t>
      </w:r>
      <w:r w:rsidRPr="00277424">
        <w:t>good (</w:t>
      </w:r>
      <w:r w:rsidR="00386AC0">
        <w:t xml:space="preserve">TLI3 Median) </w:t>
      </w:r>
      <w:r w:rsidR="00E20E64">
        <w:t>based on</w:t>
      </w:r>
      <w:r w:rsidRPr="00277424">
        <w:t xml:space="preserve"> </w:t>
      </w:r>
      <w:r w:rsidRPr="00E05E6A">
        <w:rPr>
          <w:i/>
          <w:iCs/>
        </w:rPr>
        <w:t>R</w:t>
      </w:r>
      <w:r w:rsidRPr="00E05E6A">
        <w:rPr>
          <w:i/>
          <w:iCs/>
          <w:vertAlign w:val="superscript"/>
        </w:rPr>
        <w:t>2</w:t>
      </w:r>
      <w:r w:rsidR="00E20E64">
        <w:t xml:space="preserve">, </w:t>
      </w:r>
      <w:r w:rsidRPr="00277424">
        <w:t xml:space="preserve">NSE and </w:t>
      </w:r>
      <w:r w:rsidR="00E20E64">
        <w:t xml:space="preserve">PBIAS and </w:t>
      </w:r>
      <w:r w:rsidRPr="00277424">
        <w:t xml:space="preserve">the criteria of </w:t>
      </w:r>
      <w:r w:rsidRPr="00386AC0">
        <w:fldChar w:fldCharType="begin"/>
      </w:r>
      <w:r w:rsidRPr="00386AC0">
        <w:instrText xml:space="preserve"> ADDIN ZOTERO_ITEM CSL_CITATION {"citationID":"EvJpOGS5","properties":{"formattedCitation":"(Moriasi {\\i{}et al.}, 2015)","plainCitation":"(Moriasi et al., 2015)","dontUpdate":true,"noteIndex":0},"citationItems":[{"id":3613,"uris":["http://zotero.org/groups/2329384/items/45AAYHJ4"],"uri":["http://zotero.org/groups/2329384/items/45AAYHJ4"],"itemData":{"id":3613,"type":"article-journal","container-title":"Transactions of the ASABE","issue":"6","page":"1763-1785","title":"Hydrologic and water quality models: Performance measures and evaluation criteria","volume":"58","author":[{"family":"Moriasi","given":"Daniel N."},{"family":"Gitau","given":"Margaret W."},{"family":"Pai","given":"Naresh"},{"family":"Daggupati","given":"Prasad"}],"issued":{"date-parts":[["2015"]]}}}],"schema":"https://github.com/citation-style-language/schema/raw/master/csl-citation.json"} </w:instrText>
      </w:r>
      <w:r w:rsidRPr="00386AC0">
        <w:fldChar w:fldCharType="separate"/>
      </w:r>
      <w:r w:rsidRPr="00386AC0">
        <w:t>Moriasi et al. (2015)</w:t>
      </w:r>
      <w:r w:rsidRPr="00386AC0">
        <w:fldChar w:fldCharType="end"/>
      </w:r>
      <w:r w:rsidRPr="00386AC0">
        <w:t xml:space="preserve"> (</w:t>
      </w:r>
      <w:r w:rsidRPr="00386AC0">
        <w:fldChar w:fldCharType="begin"/>
      </w:r>
      <w:r w:rsidRPr="00386AC0">
        <w:instrText xml:space="preserve"> REF _Ref529785914 \h </w:instrText>
      </w:r>
      <w:r w:rsidR="00D0607B" w:rsidRPr="00386AC0">
        <w:instrText xml:space="preserve"> \* MERGEFORMAT </w:instrText>
      </w:r>
      <w:r w:rsidRPr="00386AC0">
        <w:fldChar w:fldCharType="separate"/>
      </w:r>
      <w:r w:rsidR="00510E5E">
        <w:t>Table 4-1</w:t>
      </w:r>
      <w:r w:rsidRPr="00386AC0">
        <w:fldChar w:fldCharType="end"/>
      </w:r>
      <w:r w:rsidRPr="00386AC0">
        <w:t xml:space="preserve">). </w:t>
      </w:r>
      <w:r w:rsidR="00386AC0" w:rsidRPr="00386AC0">
        <w:t>Eight of the remaining twelve models (</w:t>
      </w:r>
      <w:proofErr w:type="spellStart"/>
      <w:r w:rsidR="00386AC0" w:rsidRPr="0060110A">
        <w:rPr>
          <w:szCs w:val="22"/>
          <w:lang w:val="en-GB" w:eastAsia="en-US"/>
        </w:rPr>
        <w:t>Chl</w:t>
      </w:r>
      <w:proofErr w:type="spellEnd"/>
      <w:r w:rsidR="00386AC0" w:rsidRPr="0060110A">
        <w:rPr>
          <w:szCs w:val="22"/>
          <w:lang w:val="en-GB" w:eastAsia="en-US"/>
        </w:rPr>
        <w:t>-</w:t>
      </w:r>
      <w:r w:rsidR="00386AC0" w:rsidRPr="0060110A">
        <w:rPr>
          <w:i/>
          <w:iCs/>
          <w:szCs w:val="22"/>
          <w:lang w:val="en-GB" w:eastAsia="en-US"/>
        </w:rPr>
        <w:t xml:space="preserve">a </w:t>
      </w:r>
      <w:r w:rsidR="00386AC0" w:rsidRPr="0060110A">
        <w:rPr>
          <w:szCs w:val="22"/>
          <w:lang w:val="en-GB" w:eastAsia="en-US"/>
        </w:rPr>
        <w:t xml:space="preserve">Median, </w:t>
      </w:r>
      <w:proofErr w:type="spellStart"/>
      <w:r w:rsidR="00386AC0" w:rsidRPr="0060110A">
        <w:rPr>
          <w:szCs w:val="22"/>
          <w:lang w:val="en-GB" w:eastAsia="en-US"/>
        </w:rPr>
        <w:t>Chl</w:t>
      </w:r>
      <w:proofErr w:type="spellEnd"/>
      <w:r w:rsidR="00386AC0" w:rsidRPr="0060110A">
        <w:rPr>
          <w:szCs w:val="22"/>
          <w:lang w:val="en-GB" w:eastAsia="en-US"/>
        </w:rPr>
        <w:t>-</w:t>
      </w:r>
      <w:r w:rsidR="00386AC0" w:rsidRPr="0060110A">
        <w:rPr>
          <w:i/>
          <w:iCs/>
          <w:szCs w:val="22"/>
          <w:lang w:val="en-GB" w:eastAsia="en-US"/>
        </w:rPr>
        <w:t xml:space="preserve">a </w:t>
      </w:r>
      <w:r w:rsidR="00386AC0" w:rsidRPr="0060110A">
        <w:rPr>
          <w:szCs w:val="22"/>
          <w:lang w:val="en-GB" w:eastAsia="en-US"/>
        </w:rPr>
        <w:t xml:space="preserve">Annual Max, </w:t>
      </w:r>
      <w:r w:rsidR="00386AC0" w:rsidRPr="0060110A">
        <w:rPr>
          <w:i/>
          <w:iCs/>
          <w:szCs w:val="22"/>
        </w:rPr>
        <w:t>E.</w:t>
      </w:r>
      <w:r w:rsidR="00386AC0" w:rsidRPr="00386AC0">
        <w:rPr>
          <w:i/>
          <w:iCs/>
        </w:rPr>
        <w:t xml:space="preserve"> coli</w:t>
      </w:r>
      <w:r w:rsidR="00386AC0" w:rsidRPr="00386AC0">
        <w:t xml:space="preserve"> Median, </w:t>
      </w:r>
      <w:r w:rsidR="00386AC0" w:rsidRPr="00386AC0">
        <w:rPr>
          <w:i/>
          <w:iCs/>
        </w:rPr>
        <w:t>E. coli</w:t>
      </w:r>
      <w:r w:rsidR="00386AC0" w:rsidRPr="00386AC0">
        <w:t xml:space="preserve"> 95</w:t>
      </w:r>
      <w:r w:rsidR="00386AC0" w:rsidRPr="00386AC0">
        <w:rPr>
          <w:vertAlign w:val="superscript"/>
        </w:rPr>
        <w:t>th</w:t>
      </w:r>
      <w:r w:rsidR="00386AC0" w:rsidRPr="00386AC0">
        <w:t xml:space="preserve"> percentile, TP Median, NH</w:t>
      </w:r>
      <w:r w:rsidR="00386AC0" w:rsidRPr="00386AC0">
        <w:rPr>
          <w:vertAlign w:val="subscript"/>
        </w:rPr>
        <w:t>4</w:t>
      </w:r>
      <w:r w:rsidR="00386AC0" w:rsidRPr="00386AC0">
        <w:t>-N Median, NH</w:t>
      </w:r>
      <w:r w:rsidR="00386AC0" w:rsidRPr="00821C91">
        <w:rPr>
          <w:vertAlign w:val="subscript"/>
        </w:rPr>
        <w:t>4</w:t>
      </w:r>
      <w:r w:rsidR="00821C91">
        <w:t>-N</w:t>
      </w:r>
      <w:r w:rsidR="00E05E6A">
        <w:t>-</w:t>
      </w:r>
      <w:r w:rsidR="00386AC0" w:rsidRPr="00386AC0">
        <w:t>adj 95</w:t>
      </w:r>
      <w:r w:rsidR="00386AC0" w:rsidRPr="00386AC0">
        <w:rPr>
          <w:vertAlign w:val="superscript"/>
        </w:rPr>
        <w:t>th</w:t>
      </w:r>
      <w:r w:rsidR="00386AC0" w:rsidRPr="00386AC0">
        <w:t xml:space="preserve"> percentile)</w:t>
      </w:r>
      <w:r w:rsidR="00386AC0">
        <w:t xml:space="preserve"> were satisfactory, and four (</w:t>
      </w:r>
      <w:r w:rsidR="00D0607B" w:rsidRPr="00277424">
        <w:rPr>
          <w:i/>
          <w:iCs/>
        </w:rPr>
        <w:t>E. coli</w:t>
      </w:r>
      <w:r w:rsidR="00D0607B" w:rsidRPr="00277424">
        <w:t xml:space="preserve"> % &gt;260, </w:t>
      </w:r>
      <w:r w:rsidR="00D0607B" w:rsidRPr="00277424">
        <w:rPr>
          <w:i/>
          <w:iCs/>
        </w:rPr>
        <w:t>E. coli</w:t>
      </w:r>
      <w:r w:rsidR="00D0607B" w:rsidRPr="00277424">
        <w:t xml:space="preserve"> % &gt;540</w:t>
      </w:r>
      <w:r w:rsidR="00386AC0">
        <w:t>,</w:t>
      </w:r>
      <w:r w:rsidR="00D0607B" w:rsidRPr="00277424">
        <w:t xml:space="preserve"> DRP Median</w:t>
      </w:r>
      <w:r w:rsidR="00386AC0">
        <w:t>, NNN Median</w:t>
      </w:r>
      <w:r w:rsidR="00D0607B" w:rsidRPr="00277424">
        <w:t xml:space="preserve">) were unsatisfactory. </w:t>
      </w:r>
      <w:r w:rsidRPr="00277424">
        <w:t xml:space="preserve">All 16 models had very low bias (PBIAS; </w:t>
      </w:r>
      <w:r w:rsidRPr="00277424">
        <w:fldChar w:fldCharType="begin"/>
      </w:r>
      <w:r w:rsidRPr="00277424">
        <w:instrText xml:space="preserve"> REF _Ref529785914 \h </w:instrText>
      </w:r>
      <w:r w:rsidR="00D0607B" w:rsidRPr="00277424">
        <w:instrText xml:space="preserve"> \* MERGEFORMAT </w:instrText>
      </w:r>
      <w:r w:rsidRPr="00277424">
        <w:fldChar w:fldCharType="separate"/>
      </w:r>
      <w:r w:rsidR="00510E5E">
        <w:t xml:space="preserve">Table </w:t>
      </w:r>
      <w:r w:rsidR="00510E5E">
        <w:rPr>
          <w:noProof/>
        </w:rPr>
        <w:t>4-1</w:t>
      </w:r>
      <w:r w:rsidRPr="00277424">
        <w:fldChar w:fldCharType="end"/>
      </w:r>
      <w:r w:rsidRPr="00277424">
        <w:t>)</w:t>
      </w:r>
      <w:r w:rsidR="00E20E64">
        <w:t xml:space="preserve"> as illustrated by the fact that the </w:t>
      </w:r>
      <w:r w:rsidRPr="00277424">
        <w:t>line representing the regression of the observed versus OOB predicted values (blue line in</w:t>
      </w:r>
      <w:r w:rsidR="002C6AD4">
        <w:t xml:space="preserve"> </w:t>
      </w:r>
      <w:r w:rsidR="002C6AD4">
        <w:fldChar w:fldCharType="begin"/>
      </w:r>
      <w:r w:rsidR="002C6AD4">
        <w:instrText xml:space="preserve"> REF _Ref213084012 \h </w:instrText>
      </w:r>
      <w:r w:rsidR="002C6AD4">
        <w:fldChar w:fldCharType="separate"/>
      </w:r>
      <w:r w:rsidR="00510E5E">
        <w:t xml:space="preserve">Figure </w:t>
      </w:r>
      <w:r w:rsidR="00510E5E">
        <w:rPr>
          <w:noProof/>
        </w:rPr>
        <w:t>4</w:t>
      </w:r>
      <w:r w:rsidR="00510E5E">
        <w:noBreakHyphen/>
      </w:r>
      <w:r w:rsidR="00510E5E">
        <w:rPr>
          <w:noProof/>
        </w:rPr>
        <w:t>1</w:t>
      </w:r>
      <w:r w:rsidR="002C6AD4">
        <w:fldChar w:fldCharType="end"/>
      </w:r>
      <w:r w:rsidRPr="00277424">
        <w:t xml:space="preserve"> </w:t>
      </w:r>
      <w:r w:rsidR="00E20E64">
        <w:t xml:space="preserve">is </w:t>
      </w:r>
      <w:r w:rsidR="00A110A0">
        <w:t>neither</w:t>
      </w:r>
      <w:r w:rsidR="00E20E64">
        <w:t xml:space="preserve"> systematically above or below the</w:t>
      </w:r>
      <w:r w:rsidRPr="00277424">
        <w:t xml:space="preserve"> one-to-one line (red dashed line in</w:t>
      </w:r>
      <w:r w:rsidR="002C6AD4">
        <w:t xml:space="preserve"> </w:t>
      </w:r>
      <w:r w:rsidR="002C6AD4">
        <w:fldChar w:fldCharType="begin"/>
      </w:r>
      <w:r w:rsidR="002C6AD4">
        <w:instrText xml:space="preserve"> REF _Ref213084012 \h </w:instrText>
      </w:r>
      <w:r w:rsidR="002C6AD4">
        <w:fldChar w:fldCharType="separate"/>
      </w:r>
      <w:r w:rsidR="00510E5E">
        <w:t xml:space="preserve">Figure </w:t>
      </w:r>
      <w:r w:rsidR="00510E5E">
        <w:rPr>
          <w:noProof/>
        </w:rPr>
        <w:t>4</w:t>
      </w:r>
      <w:r w:rsidR="00510E5E">
        <w:noBreakHyphen/>
      </w:r>
      <w:r w:rsidR="00510E5E">
        <w:rPr>
          <w:noProof/>
        </w:rPr>
        <w:t>1</w:t>
      </w:r>
      <w:r w:rsidR="002C6AD4">
        <w:fldChar w:fldCharType="end"/>
      </w:r>
      <w:r w:rsidRPr="00277424">
        <w:t>)</w:t>
      </w:r>
      <w:r w:rsidR="00277424" w:rsidRPr="00277424">
        <w:t xml:space="preserve"> </w:t>
      </w:r>
      <w:r w:rsidR="00E20E64">
        <w:t>for all the predicted values.</w:t>
      </w:r>
    </w:p>
    <w:p w14:paraId="1A811235" w14:textId="1D1FA325" w:rsidR="00933562" w:rsidRDefault="00933562" w:rsidP="00933562">
      <w:pPr>
        <w:pStyle w:val="Caption"/>
        <w:spacing w:after="120"/>
        <w:rPr>
          <w:vanish/>
          <w:specVanish/>
        </w:rPr>
      </w:pPr>
      <w:bookmarkStart w:id="102" w:name="_Ref211001688"/>
      <w:bookmarkStart w:id="103" w:name="_Ref529785914"/>
      <w:bookmarkStart w:id="104" w:name="_Toc95396993"/>
      <w:bookmarkStart w:id="105" w:name="_Ref211092136"/>
      <w:bookmarkStart w:id="106" w:name="_Toc211617061"/>
      <w:bookmarkStart w:id="107" w:name="_Toc213247392"/>
      <w:bookmarkStart w:id="108" w:name="_Toc454369909"/>
      <w:r>
        <w:t xml:space="preserve">Table </w:t>
      </w:r>
      <w:r>
        <w:fldChar w:fldCharType="begin"/>
      </w:r>
      <w:r>
        <w:instrText xml:space="preserve"> STYLEREF 1 \s </w:instrText>
      </w:r>
      <w:r>
        <w:fldChar w:fldCharType="separate"/>
      </w:r>
      <w:r w:rsidR="00510E5E">
        <w:rPr>
          <w:noProof/>
        </w:rPr>
        <w:t>4</w:t>
      </w:r>
      <w:r>
        <w:fldChar w:fldCharType="end"/>
      </w:r>
      <w:r>
        <w:t>-</w:t>
      </w:r>
      <w:r>
        <w:fldChar w:fldCharType="begin"/>
      </w:r>
      <w:r>
        <w:instrText xml:space="preserve"> SEQ Table \* ARABIC \s 1 </w:instrText>
      </w:r>
      <w:r>
        <w:fldChar w:fldCharType="separate"/>
      </w:r>
      <w:r w:rsidR="00510E5E">
        <w:rPr>
          <w:noProof/>
        </w:rPr>
        <w:t>1</w:t>
      </w:r>
      <w:r>
        <w:fldChar w:fldCharType="end"/>
      </w:r>
      <w:bookmarkEnd w:id="102"/>
      <w:bookmarkEnd w:id="103"/>
      <w:r>
        <w:t>:</w:t>
      </w:r>
      <w:r>
        <w:tab/>
        <w:t>Performance of the 16 attribute state models.</w:t>
      </w:r>
      <w:bookmarkEnd w:id="104"/>
      <w:bookmarkEnd w:id="105"/>
      <w:bookmarkEnd w:id="106"/>
      <w:bookmarkEnd w:id="107"/>
    </w:p>
    <w:p w14:paraId="64A44DE6" w14:textId="417CFAAC" w:rsidR="00933562" w:rsidRDefault="00933562" w:rsidP="00933562">
      <w:pPr>
        <w:pStyle w:val="CaptionText"/>
        <w:keepNext/>
        <w:spacing w:after="120"/>
      </w:pPr>
      <w:r>
        <w:t xml:space="preserve">   Performance was determined using independent predictions (i.e., sites that were not used in fitting the models) generated from the out-of-bag (OOB) observations. </w:t>
      </w:r>
      <w:r>
        <w:rPr>
          <w:i/>
        </w:rPr>
        <w:t>R</w:t>
      </w:r>
      <w:r>
        <w:rPr>
          <w:vertAlign w:val="superscript"/>
        </w:rPr>
        <w:t>2</w:t>
      </w:r>
      <w:r>
        <w:t> = coefficient of determination, NSE = Nash-Sutcliffe efficiency, PBIAS = percent bias, RMSD = root mean square deviation. Units for RMSD are the log</w:t>
      </w:r>
      <w:r>
        <w:rPr>
          <w:vertAlign w:val="subscript"/>
        </w:rPr>
        <w:t>10</w:t>
      </w:r>
      <w:r>
        <w:t xml:space="preserve"> or </w:t>
      </w:r>
      <w:r w:rsidR="00C610EA">
        <w:t>logit-transformed units of the attribute state,</w:t>
      </w:r>
      <w:r>
        <w:t xml:space="preserve"> except for </w:t>
      </w:r>
      <w:r w:rsidR="002C6AD4">
        <w:t>TLI</w:t>
      </w:r>
      <w:r>
        <w:t>, which were not transformed.</w:t>
      </w:r>
      <w:bookmarkEnd w:id="108"/>
      <w:r>
        <w:t xml:space="preserve"> The colours indicate the performance ratings indicated in </w:t>
      </w:r>
      <w:r>
        <w:fldChar w:fldCharType="begin"/>
      </w:r>
      <w:r>
        <w:instrText xml:space="preserve"> REF _Ref95393479 \h </w:instrText>
      </w:r>
      <w:r>
        <w:fldChar w:fldCharType="separate"/>
      </w:r>
      <w:r w:rsidR="00510E5E">
        <w:t xml:space="preserve">Table </w:t>
      </w:r>
      <w:r w:rsidR="00510E5E">
        <w:rPr>
          <w:noProof/>
        </w:rPr>
        <w:t>3</w:t>
      </w:r>
      <w:r w:rsidR="00510E5E">
        <w:t>-</w:t>
      </w:r>
      <w:r w:rsidR="00510E5E">
        <w:rPr>
          <w:noProof/>
        </w:rPr>
        <w:t>1</w:t>
      </w:r>
      <w:r>
        <w:fldChar w:fldCharType="end"/>
      </w:r>
      <w:r>
        <w:t>.</w:t>
      </w:r>
    </w:p>
    <w:tbl>
      <w:tblPr>
        <w:tblStyle w:val="ADXDataTable"/>
        <w:tblW w:w="7788" w:type="dxa"/>
        <w:tblLook w:val="04E0" w:firstRow="1" w:lastRow="1" w:firstColumn="1" w:lastColumn="0" w:noHBand="0" w:noVBand="1"/>
      </w:tblPr>
      <w:tblGrid>
        <w:gridCol w:w="1949"/>
        <w:gridCol w:w="1048"/>
        <w:gridCol w:w="1048"/>
        <w:gridCol w:w="1048"/>
        <w:gridCol w:w="1048"/>
        <w:gridCol w:w="1048"/>
        <w:gridCol w:w="1169"/>
      </w:tblGrid>
      <w:tr w:rsidR="00AF5F53" w14:paraId="1D542C21" w14:textId="77777777" w:rsidTr="00AF5F53">
        <w:trPr>
          <w:cnfStyle w:val="100000000000" w:firstRow="1" w:lastRow="0" w:firstColumn="0" w:lastColumn="0" w:oddVBand="0" w:evenVBand="0" w:oddHBand="0" w:evenHBand="0" w:firstRowFirstColumn="0" w:firstRowLastColumn="0" w:lastRowFirstColumn="0" w:lastRowLastColumn="0"/>
          <w:trHeight w:val="288"/>
          <w:tblHeader/>
        </w:trPr>
        <w:tc>
          <w:tcPr>
            <w:tcW w:w="1475" w:type="dxa"/>
            <w:noWrap/>
          </w:tcPr>
          <w:p w14:paraId="12BEC674" w14:textId="7D83A2B4" w:rsidR="00AF5F53" w:rsidRDefault="00AF5F53" w:rsidP="0060110A">
            <w:pPr>
              <w:pStyle w:val="NumericTableHeading"/>
              <w:rPr>
                <w:lang w:eastAsia="en-NZ"/>
              </w:rPr>
            </w:pPr>
            <w:r>
              <w:t>Attribute</w:t>
            </w:r>
          </w:p>
        </w:tc>
        <w:tc>
          <w:tcPr>
            <w:tcW w:w="1032" w:type="dxa"/>
            <w:noWrap/>
          </w:tcPr>
          <w:p w14:paraId="3BCFF8AD" w14:textId="3E05C847" w:rsidR="00AF5F53" w:rsidRDefault="00AF5F53" w:rsidP="0060110A">
            <w:pPr>
              <w:pStyle w:val="NumericTableHeading"/>
            </w:pPr>
            <w:r>
              <w:t>N</w:t>
            </w:r>
          </w:p>
        </w:tc>
        <w:tc>
          <w:tcPr>
            <w:tcW w:w="1032" w:type="dxa"/>
            <w:noWrap/>
          </w:tcPr>
          <w:p w14:paraId="3483E8F4" w14:textId="7EE1336A" w:rsidR="00AF5F53" w:rsidRPr="00FD147A" w:rsidRDefault="00AF5F53" w:rsidP="0060110A">
            <w:pPr>
              <w:pStyle w:val="NumericTableHeading"/>
              <w:rPr>
                <w:i/>
                <w:iCs/>
              </w:rPr>
            </w:pPr>
            <w:r w:rsidRPr="00FD147A">
              <w:rPr>
                <w:i/>
                <w:iCs/>
              </w:rPr>
              <w:t>R</w:t>
            </w:r>
            <w:r w:rsidRPr="00FD147A">
              <w:rPr>
                <w:i/>
                <w:iCs/>
                <w:vertAlign w:val="superscript"/>
              </w:rPr>
              <w:t>2</w:t>
            </w:r>
          </w:p>
        </w:tc>
        <w:tc>
          <w:tcPr>
            <w:tcW w:w="1032" w:type="dxa"/>
            <w:noWrap/>
          </w:tcPr>
          <w:p w14:paraId="438CA5E4" w14:textId="207E71BB" w:rsidR="00AF5F53" w:rsidRDefault="00AF5F53" w:rsidP="0060110A">
            <w:pPr>
              <w:pStyle w:val="NumericTableHeading"/>
            </w:pPr>
            <w:r>
              <w:t>NSE</w:t>
            </w:r>
          </w:p>
        </w:tc>
        <w:tc>
          <w:tcPr>
            <w:tcW w:w="1032" w:type="dxa"/>
            <w:noWrap/>
          </w:tcPr>
          <w:p w14:paraId="05C50016" w14:textId="2DDDCF1A" w:rsidR="00AF5F53" w:rsidRDefault="00AF5F53" w:rsidP="0060110A">
            <w:pPr>
              <w:pStyle w:val="NumericTableHeading"/>
            </w:pPr>
            <w:r>
              <w:t>PBIAS</w:t>
            </w:r>
          </w:p>
        </w:tc>
        <w:tc>
          <w:tcPr>
            <w:tcW w:w="1032" w:type="dxa"/>
            <w:noWrap/>
          </w:tcPr>
          <w:p w14:paraId="71A100D0" w14:textId="315EECD1" w:rsidR="00AF5F53" w:rsidRDefault="00AF5F53" w:rsidP="0060110A">
            <w:pPr>
              <w:pStyle w:val="NumericTableHeading"/>
            </w:pPr>
            <w:r>
              <w:t>RMSD</w:t>
            </w:r>
          </w:p>
        </w:tc>
        <w:tc>
          <w:tcPr>
            <w:tcW w:w="1153" w:type="dxa"/>
            <w:noWrap/>
          </w:tcPr>
          <w:p w14:paraId="48A92DF0" w14:textId="21AFD5A2" w:rsidR="00AF5F53" w:rsidRDefault="00AF5F53" w:rsidP="0060110A">
            <w:pPr>
              <w:pStyle w:val="NumericTableHeading"/>
            </w:pPr>
            <w:r>
              <w:t>Rating</w:t>
            </w:r>
          </w:p>
        </w:tc>
      </w:tr>
      <w:tr w:rsidR="00AF5F53" w14:paraId="06538D5F" w14:textId="77777777" w:rsidTr="0060110A">
        <w:trPr>
          <w:trHeight w:val="288"/>
        </w:trPr>
        <w:tc>
          <w:tcPr>
            <w:tcW w:w="0" w:type="auto"/>
            <w:noWrap/>
          </w:tcPr>
          <w:p w14:paraId="412D9C98" w14:textId="75C17008" w:rsidR="00AF5F53" w:rsidRDefault="00AF5F53" w:rsidP="0060110A">
            <w:pPr>
              <w:pStyle w:val="NumericTableBodyText"/>
            </w:pPr>
            <w:r>
              <w:t>Secchi Median</w:t>
            </w:r>
          </w:p>
        </w:tc>
        <w:tc>
          <w:tcPr>
            <w:tcW w:w="0" w:type="auto"/>
            <w:noWrap/>
            <w:hideMark/>
          </w:tcPr>
          <w:p w14:paraId="0DDD4C50" w14:textId="77777777" w:rsidR="00AF5F53" w:rsidRDefault="00AF5F53" w:rsidP="0060110A">
            <w:pPr>
              <w:pStyle w:val="NumericTableBodyText"/>
              <w:jc w:val="center"/>
            </w:pPr>
            <w:r>
              <w:t>88</w:t>
            </w:r>
          </w:p>
        </w:tc>
        <w:tc>
          <w:tcPr>
            <w:tcW w:w="0" w:type="auto"/>
            <w:noWrap/>
            <w:hideMark/>
          </w:tcPr>
          <w:p w14:paraId="7DC54B69" w14:textId="77777777" w:rsidR="00AF5F53" w:rsidRDefault="00AF5F53" w:rsidP="0060110A">
            <w:pPr>
              <w:pStyle w:val="NumericTableBodyText"/>
              <w:jc w:val="center"/>
            </w:pPr>
            <w:r>
              <w:t>0.72</w:t>
            </w:r>
          </w:p>
        </w:tc>
        <w:tc>
          <w:tcPr>
            <w:tcW w:w="0" w:type="auto"/>
            <w:noWrap/>
            <w:hideMark/>
          </w:tcPr>
          <w:p w14:paraId="14EAFDBF" w14:textId="7B22D56B" w:rsidR="00AF5F53" w:rsidRDefault="00AF5F53" w:rsidP="0060110A">
            <w:pPr>
              <w:pStyle w:val="NumericTableBodyText"/>
              <w:jc w:val="center"/>
            </w:pPr>
            <w:r>
              <w:t>0.7</w:t>
            </w:r>
            <w:r w:rsidR="00E05E6A">
              <w:t>0</w:t>
            </w:r>
          </w:p>
        </w:tc>
        <w:tc>
          <w:tcPr>
            <w:tcW w:w="0" w:type="auto"/>
            <w:noWrap/>
            <w:hideMark/>
          </w:tcPr>
          <w:p w14:paraId="161552F1" w14:textId="77777777" w:rsidR="00AF5F53" w:rsidRDefault="00AF5F53" w:rsidP="0060110A">
            <w:pPr>
              <w:pStyle w:val="NumericTableBodyText"/>
              <w:jc w:val="center"/>
            </w:pPr>
            <w:r>
              <w:t>-0.75</w:t>
            </w:r>
          </w:p>
        </w:tc>
        <w:tc>
          <w:tcPr>
            <w:tcW w:w="0" w:type="auto"/>
            <w:noWrap/>
            <w:hideMark/>
          </w:tcPr>
          <w:p w14:paraId="4B1BB720" w14:textId="77777777" w:rsidR="00AF5F53" w:rsidRDefault="00AF5F53" w:rsidP="0060110A">
            <w:pPr>
              <w:pStyle w:val="NumericTableBodyText"/>
              <w:jc w:val="center"/>
            </w:pPr>
            <w:r>
              <w:t>0.27</w:t>
            </w:r>
          </w:p>
        </w:tc>
        <w:tc>
          <w:tcPr>
            <w:tcW w:w="0" w:type="auto"/>
            <w:shd w:val="clear" w:color="auto" w:fill="92D050"/>
            <w:noWrap/>
            <w:hideMark/>
          </w:tcPr>
          <w:p w14:paraId="014D1CB9" w14:textId="77777777" w:rsidR="00AF5F53" w:rsidRDefault="00AF5F53" w:rsidP="0060110A">
            <w:pPr>
              <w:pStyle w:val="NumericTableBodyText"/>
            </w:pPr>
            <w:r>
              <w:t>Very good</w:t>
            </w:r>
          </w:p>
        </w:tc>
      </w:tr>
      <w:tr w:rsidR="00AF5F53" w14:paraId="12A33183" w14:textId="77777777" w:rsidTr="0060110A">
        <w:trPr>
          <w:trHeight w:val="288"/>
        </w:trPr>
        <w:tc>
          <w:tcPr>
            <w:tcW w:w="0" w:type="auto"/>
            <w:noWrap/>
            <w:vAlign w:val="center"/>
          </w:tcPr>
          <w:p w14:paraId="4E6336C6" w14:textId="18F3EBBA" w:rsidR="00AF5F53" w:rsidRPr="0068310F" w:rsidRDefault="00AF5F53" w:rsidP="0060110A">
            <w:pPr>
              <w:pStyle w:val="NumericTableBodyText"/>
              <w:rPr>
                <w:szCs w:val="18"/>
              </w:rPr>
            </w:pPr>
            <w:proofErr w:type="spellStart"/>
            <w:r w:rsidRPr="0005795E">
              <w:rPr>
                <w:szCs w:val="18"/>
                <w:lang w:val="en-GB" w:eastAsia="en-US"/>
              </w:rPr>
              <w:t>Chl</w:t>
            </w:r>
            <w:proofErr w:type="spellEnd"/>
            <w:r w:rsidRPr="0005795E">
              <w:rPr>
                <w:szCs w:val="18"/>
                <w:lang w:val="en-GB" w:eastAsia="en-US"/>
              </w:rPr>
              <w:t>-</w:t>
            </w:r>
            <w:r w:rsidRPr="0005795E">
              <w:rPr>
                <w:i/>
                <w:iCs/>
                <w:szCs w:val="18"/>
                <w:lang w:val="en-GB" w:eastAsia="en-US"/>
              </w:rPr>
              <w:t xml:space="preserve">a </w:t>
            </w:r>
            <w:r w:rsidRPr="0005795E">
              <w:rPr>
                <w:szCs w:val="18"/>
                <w:lang w:val="en-GB" w:eastAsia="en-US"/>
              </w:rPr>
              <w:t>Median</w:t>
            </w:r>
          </w:p>
        </w:tc>
        <w:tc>
          <w:tcPr>
            <w:tcW w:w="0" w:type="auto"/>
            <w:noWrap/>
            <w:hideMark/>
          </w:tcPr>
          <w:p w14:paraId="4F393748" w14:textId="77777777" w:rsidR="00AF5F53" w:rsidRDefault="00AF5F53" w:rsidP="0060110A">
            <w:pPr>
              <w:pStyle w:val="NumericTableBodyText"/>
              <w:jc w:val="center"/>
            </w:pPr>
            <w:r>
              <w:t>113</w:t>
            </w:r>
          </w:p>
        </w:tc>
        <w:tc>
          <w:tcPr>
            <w:tcW w:w="0" w:type="auto"/>
            <w:noWrap/>
            <w:hideMark/>
          </w:tcPr>
          <w:p w14:paraId="610AAE94" w14:textId="77777777" w:rsidR="00AF5F53" w:rsidRDefault="00AF5F53" w:rsidP="0060110A">
            <w:pPr>
              <w:pStyle w:val="NumericTableBodyText"/>
              <w:jc w:val="center"/>
            </w:pPr>
            <w:r>
              <w:t>0.42</w:t>
            </w:r>
          </w:p>
        </w:tc>
        <w:tc>
          <w:tcPr>
            <w:tcW w:w="0" w:type="auto"/>
            <w:noWrap/>
            <w:hideMark/>
          </w:tcPr>
          <w:p w14:paraId="71D85368" w14:textId="77777777" w:rsidR="00AF5F53" w:rsidRDefault="00AF5F53" w:rsidP="0060110A">
            <w:pPr>
              <w:pStyle w:val="NumericTableBodyText"/>
              <w:jc w:val="center"/>
            </w:pPr>
            <w:r>
              <w:t>0.41</w:t>
            </w:r>
          </w:p>
        </w:tc>
        <w:tc>
          <w:tcPr>
            <w:tcW w:w="0" w:type="auto"/>
            <w:noWrap/>
            <w:hideMark/>
          </w:tcPr>
          <w:p w14:paraId="1304AF5A" w14:textId="77777777" w:rsidR="00AF5F53" w:rsidRDefault="00AF5F53" w:rsidP="0060110A">
            <w:pPr>
              <w:pStyle w:val="NumericTableBodyText"/>
              <w:jc w:val="center"/>
            </w:pPr>
            <w:r>
              <w:t>-0.37</w:t>
            </w:r>
          </w:p>
        </w:tc>
        <w:tc>
          <w:tcPr>
            <w:tcW w:w="0" w:type="auto"/>
            <w:noWrap/>
            <w:hideMark/>
          </w:tcPr>
          <w:p w14:paraId="35C7B8D5" w14:textId="77777777" w:rsidR="00AF5F53" w:rsidRDefault="00AF5F53" w:rsidP="0060110A">
            <w:pPr>
              <w:pStyle w:val="NumericTableBodyText"/>
              <w:jc w:val="center"/>
            </w:pPr>
            <w:r>
              <w:t>0.44</w:t>
            </w:r>
          </w:p>
        </w:tc>
        <w:tc>
          <w:tcPr>
            <w:tcW w:w="0" w:type="auto"/>
            <w:shd w:val="clear" w:color="auto" w:fill="FABF8F" w:themeFill="accent6" w:themeFillTint="99"/>
            <w:noWrap/>
            <w:hideMark/>
          </w:tcPr>
          <w:p w14:paraId="4A0A9281" w14:textId="77777777" w:rsidR="00AF5F53" w:rsidRDefault="00AF5F53" w:rsidP="0060110A">
            <w:pPr>
              <w:pStyle w:val="NumericTableBodyText"/>
            </w:pPr>
            <w:r>
              <w:t>Satisfactory</w:t>
            </w:r>
          </w:p>
        </w:tc>
      </w:tr>
      <w:tr w:rsidR="00AF5F53" w14:paraId="3E472109" w14:textId="77777777" w:rsidTr="0060110A">
        <w:trPr>
          <w:trHeight w:val="288"/>
        </w:trPr>
        <w:tc>
          <w:tcPr>
            <w:tcW w:w="0" w:type="auto"/>
            <w:noWrap/>
          </w:tcPr>
          <w:p w14:paraId="19AF2F7B" w14:textId="60A70C1F" w:rsidR="00AF5F53" w:rsidRPr="0068310F" w:rsidRDefault="00AF5F53" w:rsidP="0060110A">
            <w:pPr>
              <w:pStyle w:val="NumericTableBodyText"/>
              <w:rPr>
                <w:szCs w:val="18"/>
              </w:rPr>
            </w:pPr>
            <w:proofErr w:type="spellStart"/>
            <w:r w:rsidRPr="0005795E">
              <w:rPr>
                <w:szCs w:val="18"/>
                <w:lang w:val="en-GB" w:eastAsia="en-US"/>
              </w:rPr>
              <w:t>Chl</w:t>
            </w:r>
            <w:proofErr w:type="spellEnd"/>
            <w:r w:rsidRPr="0005795E">
              <w:rPr>
                <w:szCs w:val="18"/>
                <w:lang w:val="en-GB" w:eastAsia="en-US"/>
              </w:rPr>
              <w:t>-</w:t>
            </w:r>
            <w:r w:rsidRPr="0005795E">
              <w:rPr>
                <w:i/>
                <w:iCs/>
                <w:szCs w:val="18"/>
                <w:lang w:val="en-GB" w:eastAsia="en-US"/>
              </w:rPr>
              <w:t xml:space="preserve">a </w:t>
            </w:r>
            <w:r w:rsidRPr="0005795E">
              <w:rPr>
                <w:szCs w:val="18"/>
                <w:lang w:val="en-GB" w:eastAsia="en-US"/>
              </w:rPr>
              <w:t>Annual Max</w:t>
            </w:r>
          </w:p>
        </w:tc>
        <w:tc>
          <w:tcPr>
            <w:tcW w:w="0" w:type="auto"/>
            <w:noWrap/>
            <w:hideMark/>
          </w:tcPr>
          <w:p w14:paraId="70BD40B2" w14:textId="77777777" w:rsidR="00AF5F53" w:rsidRDefault="00AF5F53" w:rsidP="0060110A">
            <w:pPr>
              <w:pStyle w:val="NumericTableBodyText"/>
              <w:jc w:val="center"/>
            </w:pPr>
            <w:r>
              <w:t>113</w:t>
            </w:r>
          </w:p>
        </w:tc>
        <w:tc>
          <w:tcPr>
            <w:tcW w:w="0" w:type="auto"/>
            <w:noWrap/>
            <w:hideMark/>
          </w:tcPr>
          <w:p w14:paraId="2767E3A7" w14:textId="77777777" w:rsidR="00AF5F53" w:rsidRDefault="00AF5F53" w:rsidP="0060110A">
            <w:pPr>
              <w:pStyle w:val="NumericTableBodyText"/>
              <w:jc w:val="center"/>
            </w:pPr>
            <w:r>
              <w:t>0.55</w:t>
            </w:r>
          </w:p>
        </w:tc>
        <w:tc>
          <w:tcPr>
            <w:tcW w:w="0" w:type="auto"/>
            <w:noWrap/>
            <w:hideMark/>
          </w:tcPr>
          <w:p w14:paraId="5795423A" w14:textId="77777777" w:rsidR="00AF5F53" w:rsidRDefault="00AF5F53" w:rsidP="0060110A">
            <w:pPr>
              <w:pStyle w:val="NumericTableBodyText"/>
              <w:jc w:val="center"/>
            </w:pPr>
            <w:r>
              <w:t>0.53</w:t>
            </w:r>
          </w:p>
        </w:tc>
        <w:tc>
          <w:tcPr>
            <w:tcW w:w="0" w:type="auto"/>
            <w:noWrap/>
            <w:hideMark/>
          </w:tcPr>
          <w:p w14:paraId="141A8CA1" w14:textId="77777777" w:rsidR="00AF5F53" w:rsidRDefault="00AF5F53" w:rsidP="0060110A">
            <w:pPr>
              <w:pStyle w:val="NumericTableBodyText"/>
              <w:jc w:val="center"/>
            </w:pPr>
            <w:r>
              <w:t>-0.27</w:t>
            </w:r>
          </w:p>
        </w:tc>
        <w:tc>
          <w:tcPr>
            <w:tcW w:w="0" w:type="auto"/>
            <w:noWrap/>
            <w:hideMark/>
          </w:tcPr>
          <w:p w14:paraId="5991C2FF" w14:textId="77777777" w:rsidR="00AF5F53" w:rsidRDefault="00AF5F53" w:rsidP="0060110A">
            <w:pPr>
              <w:pStyle w:val="NumericTableBodyText"/>
              <w:jc w:val="center"/>
            </w:pPr>
            <w:r>
              <w:t>0.46</w:t>
            </w:r>
          </w:p>
        </w:tc>
        <w:tc>
          <w:tcPr>
            <w:tcW w:w="0" w:type="auto"/>
            <w:shd w:val="clear" w:color="auto" w:fill="FABF8F" w:themeFill="accent6" w:themeFillTint="99"/>
            <w:noWrap/>
            <w:hideMark/>
          </w:tcPr>
          <w:p w14:paraId="47F2878E" w14:textId="77777777" w:rsidR="00AF5F53" w:rsidRDefault="00AF5F53" w:rsidP="0060110A">
            <w:pPr>
              <w:pStyle w:val="NumericTableBodyText"/>
            </w:pPr>
            <w:r>
              <w:t>Satisfactory</w:t>
            </w:r>
          </w:p>
        </w:tc>
      </w:tr>
      <w:tr w:rsidR="00AF5F53" w14:paraId="57528BFB" w14:textId="77777777" w:rsidTr="0060110A">
        <w:trPr>
          <w:trHeight w:val="288"/>
        </w:trPr>
        <w:tc>
          <w:tcPr>
            <w:tcW w:w="0" w:type="auto"/>
            <w:noWrap/>
          </w:tcPr>
          <w:p w14:paraId="49CB36ED" w14:textId="0388DB08" w:rsidR="00AF5F53" w:rsidRDefault="00AF5F53" w:rsidP="0060110A">
            <w:pPr>
              <w:pStyle w:val="NumericTableBodyText"/>
            </w:pPr>
            <w:r>
              <w:t>TLI3 Median</w:t>
            </w:r>
          </w:p>
        </w:tc>
        <w:tc>
          <w:tcPr>
            <w:tcW w:w="0" w:type="auto"/>
            <w:noWrap/>
            <w:hideMark/>
          </w:tcPr>
          <w:p w14:paraId="14070814" w14:textId="77777777" w:rsidR="00AF5F53" w:rsidRDefault="00AF5F53" w:rsidP="0060110A">
            <w:pPr>
              <w:pStyle w:val="NumericTableBodyText"/>
              <w:jc w:val="center"/>
            </w:pPr>
            <w:r>
              <w:t>122</w:t>
            </w:r>
          </w:p>
        </w:tc>
        <w:tc>
          <w:tcPr>
            <w:tcW w:w="0" w:type="auto"/>
            <w:noWrap/>
            <w:hideMark/>
          </w:tcPr>
          <w:p w14:paraId="6CCDA2E8" w14:textId="77777777" w:rsidR="00AF5F53" w:rsidRDefault="00AF5F53" w:rsidP="0060110A">
            <w:pPr>
              <w:pStyle w:val="NumericTableBodyText"/>
              <w:jc w:val="center"/>
            </w:pPr>
            <w:r>
              <w:t>0.67</w:t>
            </w:r>
          </w:p>
        </w:tc>
        <w:tc>
          <w:tcPr>
            <w:tcW w:w="0" w:type="auto"/>
            <w:noWrap/>
            <w:hideMark/>
          </w:tcPr>
          <w:p w14:paraId="27EF8E9A" w14:textId="77777777" w:rsidR="00AF5F53" w:rsidRDefault="00AF5F53" w:rsidP="0060110A">
            <w:pPr>
              <w:pStyle w:val="NumericTableBodyText"/>
              <w:jc w:val="center"/>
            </w:pPr>
            <w:r>
              <w:t>0.67</w:t>
            </w:r>
          </w:p>
        </w:tc>
        <w:tc>
          <w:tcPr>
            <w:tcW w:w="0" w:type="auto"/>
            <w:noWrap/>
            <w:hideMark/>
          </w:tcPr>
          <w:p w14:paraId="2C3E6836" w14:textId="77777777" w:rsidR="00AF5F53" w:rsidRDefault="00AF5F53" w:rsidP="0060110A">
            <w:pPr>
              <w:pStyle w:val="NumericTableBodyText"/>
              <w:jc w:val="center"/>
            </w:pPr>
            <w:r>
              <w:t>0.57</w:t>
            </w:r>
          </w:p>
        </w:tc>
        <w:tc>
          <w:tcPr>
            <w:tcW w:w="0" w:type="auto"/>
            <w:noWrap/>
            <w:hideMark/>
          </w:tcPr>
          <w:p w14:paraId="7130B748" w14:textId="77777777" w:rsidR="00AF5F53" w:rsidRDefault="00AF5F53" w:rsidP="0060110A">
            <w:pPr>
              <w:pStyle w:val="NumericTableBodyText"/>
              <w:jc w:val="center"/>
            </w:pPr>
            <w:r>
              <w:t>0.09</w:t>
            </w:r>
          </w:p>
        </w:tc>
        <w:tc>
          <w:tcPr>
            <w:tcW w:w="0" w:type="auto"/>
            <w:shd w:val="clear" w:color="auto" w:fill="FFFF00"/>
            <w:noWrap/>
            <w:hideMark/>
          </w:tcPr>
          <w:p w14:paraId="74F432EC" w14:textId="77777777" w:rsidR="00AF5F53" w:rsidRDefault="00AF5F53" w:rsidP="0060110A">
            <w:pPr>
              <w:pStyle w:val="NumericTableBodyText"/>
            </w:pPr>
            <w:r>
              <w:t>Good</w:t>
            </w:r>
          </w:p>
        </w:tc>
      </w:tr>
      <w:tr w:rsidR="00AF5F53" w14:paraId="319ED289" w14:textId="77777777" w:rsidTr="0060110A">
        <w:trPr>
          <w:trHeight w:val="288"/>
        </w:trPr>
        <w:tc>
          <w:tcPr>
            <w:tcW w:w="0" w:type="auto"/>
            <w:noWrap/>
          </w:tcPr>
          <w:p w14:paraId="14D10CF4" w14:textId="3447663F" w:rsidR="00AF5F53" w:rsidRDefault="00AF5F53" w:rsidP="0060110A">
            <w:pPr>
              <w:pStyle w:val="NumericTableBodyText"/>
            </w:pPr>
            <w:r>
              <w:t>TLI4 Median</w:t>
            </w:r>
          </w:p>
        </w:tc>
        <w:tc>
          <w:tcPr>
            <w:tcW w:w="0" w:type="auto"/>
            <w:noWrap/>
            <w:hideMark/>
          </w:tcPr>
          <w:p w14:paraId="32EAAE47" w14:textId="77777777" w:rsidR="00AF5F53" w:rsidRDefault="00AF5F53" w:rsidP="0060110A">
            <w:pPr>
              <w:pStyle w:val="NumericTableBodyText"/>
              <w:jc w:val="center"/>
            </w:pPr>
            <w:r>
              <w:t>98</w:t>
            </w:r>
          </w:p>
        </w:tc>
        <w:tc>
          <w:tcPr>
            <w:tcW w:w="0" w:type="auto"/>
            <w:noWrap/>
            <w:hideMark/>
          </w:tcPr>
          <w:p w14:paraId="702CB820" w14:textId="77777777" w:rsidR="00AF5F53" w:rsidRDefault="00AF5F53" w:rsidP="0060110A">
            <w:pPr>
              <w:pStyle w:val="NumericTableBodyText"/>
              <w:jc w:val="center"/>
            </w:pPr>
            <w:r>
              <w:t>0.72</w:t>
            </w:r>
          </w:p>
        </w:tc>
        <w:tc>
          <w:tcPr>
            <w:tcW w:w="0" w:type="auto"/>
            <w:noWrap/>
            <w:hideMark/>
          </w:tcPr>
          <w:p w14:paraId="7EA097C3" w14:textId="77777777" w:rsidR="00AF5F53" w:rsidRDefault="00AF5F53" w:rsidP="0060110A">
            <w:pPr>
              <w:pStyle w:val="NumericTableBodyText"/>
              <w:jc w:val="center"/>
            </w:pPr>
            <w:r>
              <w:t>0.72</w:t>
            </w:r>
          </w:p>
        </w:tc>
        <w:tc>
          <w:tcPr>
            <w:tcW w:w="0" w:type="auto"/>
            <w:noWrap/>
            <w:hideMark/>
          </w:tcPr>
          <w:p w14:paraId="71EB02A8" w14:textId="77777777" w:rsidR="00AF5F53" w:rsidRDefault="00AF5F53" w:rsidP="0060110A">
            <w:pPr>
              <w:pStyle w:val="NumericTableBodyText"/>
              <w:jc w:val="center"/>
            </w:pPr>
            <w:r>
              <w:t>0.49</w:t>
            </w:r>
          </w:p>
        </w:tc>
        <w:tc>
          <w:tcPr>
            <w:tcW w:w="0" w:type="auto"/>
            <w:noWrap/>
            <w:hideMark/>
          </w:tcPr>
          <w:p w14:paraId="5FD1D9BF" w14:textId="77777777" w:rsidR="00AF5F53" w:rsidRDefault="00AF5F53" w:rsidP="0060110A">
            <w:pPr>
              <w:pStyle w:val="NumericTableBodyText"/>
              <w:jc w:val="center"/>
            </w:pPr>
            <w:r>
              <w:t>0.08</w:t>
            </w:r>
          </w:p>
        </w:tc>
        <w:tc>
          <w:tcPr>
            <w:tcW w:w="0" w:type="auto"/>
            <w:shd w:val="clear" w:color="auto" w:fill="92D050"/>
            <w:noWrap/>
            <w:hideMark/>
          </w:tcPr>
          <w:p w14:paraId="109B51D3" w14:textId="77777777" w:rsidR="00AF5F53" w:rsidRDefault="00AF5F53" w:rsidP="0060110A">
            <w:pPr>
              <w:pStyle w:val="NumericTableBodyText"/>
            </w:pPr>
            <w:r>
              <w:t>Very good</w:t>
            </w:r>
          </w:p>
        </w:tc>
      </w:tr>
      <w:tr w:rsidR="00AF5F53" w14:paraId="2B9A4DD1" w14:textId="77777777" w:rsidTr="0060110A">
        <w:trPr>
          <w:trHeight w:val="288"/>
        </w:trPr>
        <w:tc>
          <w:tcPr>
            <w:tcW w:w="0" w:type="auto"/>
            <w:noWrap/>
          </w:tcPr>
          <w:p w14:paraId="34FFA52A" w14:textId="322A5C66" w:rsidR="00AF5F53" w:rsidRDefault="00AF5F53" w:rsidP="0060110A">
            <w:pPr>
              <w:pStyle w:val="NumericTableBodyText"/>
            </w:pPr>
            <w:r w:rsidRPr="0019336E">
              <w:rPr>
                <w:i/>
                <w:iCs/>
              </w:rPr>
              <w:t>E. coli</w:t>
            </w:r>
            <w:r>
              <w:t xml:space="preserve"> Median</w:t>
            </w:r>
          </w:p>
        </w:tc>
        <w:tc>
          <w:tcPr>
            <w:tcW w:w="0" w:type="auto"/>
            <w:noWrap/>
            <w:hideMark/>
          </w:tcPr>
          <w:p w14:paraId="4E701C77" w14:textId="77777777" w:rsidR="00AF5F53" w:rsidRDefault="00AF5F53" w:rsidP="0060110A">
            <w:pPr>
              <w:pStyle w:val="NumericTableBodyText"/>
              <w:jc w:val="center"/>
            </w:pPr>
            <w:r>
              <w:t>93</w:t>
            </w:r>
          </w:p>
        </w:tc>
        <w:tc>
          <w:tcPr>
            <w:tcW w:w="0" w:type="auto"/>
            <w:noWrap/>
            <w:hideMark/>
          </w:tcPr>
          <w:p w14:paraId="3E00E3C3" w14:textId="038287CE" w:rsidR="00AF5F53" w:rsidRDefault="00AF5F53" w:rsidP="0060110A">
            <w:pPr>
              <w:pStyle w:val="NumericTableBodyText"/>
              <w:jc w:val="center"/>
            </w:pPr>
            <w:r>
              <w:t>0.6</w:t>
            </w:r>
            <w:r w:rsidR="00F400B4">
              <w:t>0</w:t>
            </w:r>
          </w:p>
        </w:tc>
        <w:tc>
          <w:tcPr>
            <w:tcW w:w="0" w:type="auto"/>
            <w:noWrap/>
            <w:hideMark/>
          </w:tcPr>
          <w:p w14:paraId="432E8436" w14:textId="77777777" w:rsidR="00AF5F53" w:rsidRDefault="00AF5F53" w:rsidP="0060110A">
            <w:pPr>
              <w:pStyle w:val="NumericTableBodyText"/>
              <w:jc w:val="center"/>
            </w:pPr>
            <w:r>
              <w:t>0.59</w:t>
            </w:r>
          </w:p>
        </w:tc>
        <w:tc>
          <w:tcPr>
            <w:tcW w:w="0" w:type="auto"/>
            <w:noWrap/>
            <w:hideMark/>
          </w:tcPr>
          <w:p w14:paraId="6A92D352" w14:textId="77777777" w:rsidR="00AF5F53" w:rsidRDefault="00AF5F53" w:rsidP="0060110A">
            <w:pPr>
              <w:pStyle w:val="NumericTableBodyText"/>
              <w:jc w:val="center"/>
            </w:pPr>
            <w:r>
              <w:t>-0.81</w:t>
            </w:r>
          </w:p>
        </w:tc>
        <w:tc>
          <w:tcPr>
            <w:tcW w:w="0" w:type="auto"/>
            <w:noWrap/>
            <w:hideMark/>
          </w:tcPr>
          <w:p w14:paraId="1DC1EA7A" w14:textId="77777777" w:rsidR="00AF5F53" w:rsidRDefault="00AF5F53" w:rsidP="0060110A">
            <w:pPr>
              <w:pStyle w:val="NumericTableBodyText"/>
              <w:jc w:val="center"/>
            </w:pPr>
            <w:r>
              <w:t>0.4</w:t>
            </w:r>
          </w:p>
        </w:tc>
        <w:tc>
          <w:tcPr>
            <w:tcW w:w="0" w:type="auto"/>
            <w:shd w:val="clear" w:color="auto" w:fill="FABF8F" w:themeFill="accent6" w:themeFillTint="99"/>
            <w:noWrap/>
            <w:hideMark/>
          </w:tcPr>
          <w:p w14:paraId="334CFD33" w14:textId="77777777" w:rsidR="00AF5F53" w:rsidRDefault="00AF5F53" w:rsidP="0060110A">
            <w:pPr>
              <w:pStyle w:val="NumericTableBodyText"/>
            </w:pPr>
            <w:r>
              <w:t>Satisfactory</w:t>
            </w:r>
          </w:p>
        </w:tc>
      </w:tr>
      <w:tr w:rsidR="00AF5F53" w14:paraId="6D93675F" w14:textId="77777777" w:rsidTr="0060110A">
        <w:trPr>
          <w:trHeight w:val="288"/>
        </w:trPr>
        <w:tc>
          <w:tcPr>
            <w:tcW w:w="0" w:type="auto"/>
            <w:noWrap/>
          </w:tcPr>
          <w:p w14:paraId="59A81EEB" w14:textId="1E2782E8" w:rsidR="00AF5F53" w:rsidRDefault="00AF5F53" w:rsidP="0060110A">
            <w:pPr>
              <w:pStyle w:val="NumericTableBodyText"/>
            </w:pPr>
            <w:r w:rsidRPr="00950054">
              <w:rPr>
                <w:i/>
                <w:iCs/>
              </w:rPr>
              <w:t>E. coli</w:t>
            </w:r>
            <w:r>
              <w:t xml:space="preserve"> 95</w:t>
            </w:r>
            <w:r w:rsidRPr="00950054">
              <w:rPr>
                <w:vertAlign w:val="superscript"/>
              </w:rPr>
              <w:t>th</w:t>
            </w:r>
            <w:r>
              <w:t xml:space="preserve"> percentile</w:t>
            </w:r>
          </w:p>
        </w:tc>
        <w:tc>
          <w:tcPr>
            <w:tcW w:w="0" w:type="auto"/>
            <w:noWrap/>
            <w:hideMark/>
          </w:tcPr>
          <w:p w14:paraId="21B70EF7" w14:textId="77777777" w:rsidR="00AF5F53" w:rsidRDefault="00AF5F53" w:rsidP="0060110A">
            <w:pPr>
              <w:pStyle w:val="NumericTableBodyText"/>
              <w:jc w:val="center"/>
            </w:pPr>
            <w:r>
              <w:t>93</w:t>
            </w:r>
          </w:p>
        </w:tc>
        <w:tc>
          <w:tcPr>
            <w:tcW w:w="0" w:type="auto"/>
            <w:noWrap/>
            <w:hideMark/>
          </w:tcPr>
          <w:p w14:paraId="06C5DB4C" w14:textId="77777777" w:rsidR="00AF5F53" w:rsidRDefault="00AF5F53" w:rsidP="0060110A">
            <w:pPr>
              <w:pStyle w:val="NumericTableBodyText"/>
              <w:jc w:val="center"/>
            </w:pPr>
            <w:r>
              <w:t>0.59</w:t>
            </w:r>
          </w:p>
        </w:tc>
        <w:tc>
          <w:tcPr>
            <w:tcW w:w="0" w:type="auto"/>
            <w:noWrap/>
            <w:hideMark/>
          </w:tcPr>
          <w:p w14:paraId="6F7AA39C" w14:textId="77777777" w:rsidR="00AF5F53" w:rsidRDefault="00AF5F53" w:rsidP="0060110A">
            <w:pPr>
              <w:pStyle w:val="NumericTableBodyText"/>
              <w:jc w:val="center"/>
            </w:pPr>
            <w:r>
              <w:t>0.58</w:t>
            </w:r>
          </w:p>
        </w:tc>
        <w:tc>
          <w:tcPr>
            <w:tcW w:w="0" w:type="auto"/>
            <w:noWrap/>
            <w:hideMark/>
          </w:tcPr>
          <w:p w14:paraId="4EE38FEE" w14:textId="77777777" w:rsidR="00AF5F53" w:rsidRDefault="00AF5F53" w:rsidP="0060110A">
            <w:pPr>
              <w:pStyle w:val="NumericTableBodyText"/>
              <w:jc w:val="center"/>
            </w:pPr>
            <w:r>
              <w:t>0.25</w:t>
            </w:r>
          </w:p>
        </w:tc>
        <w:tc>
          <w:tcPr>
            <w:tcW w:w="0" w:type="auto"/>
            <w:noWrap/>
            <w:hideMark/>
          </w:tcPr>
          <w:p w14:paraId="0B158BD5" w14:textId="77777777" w:rsidR="00AF5F53" w:rsidRDefault="00AF5F53" w:rsidP="0060110A">
            <w:pPr>
              <w:pStyle w:val="NumericTableBodyText"/>
              <w:jc w:val="center"/>
            </w:pPr>
            <w:r>
              <w:t>0.45</w:t>
            </w:r>
          </w:p>
        </w:tc>
        <w:tc>
          <w:tcPr>
            <w:tcW w:w="0" w:type="auto"/>
            <w:shd w:val="clear" w:color="auto" w:fill="FABF8F" w:themeFill="accent6" w:themeFillTint="99"/>
            <w:noWrap/>
            <w:hideMark/>
          </w:tcPr>
          <w:p w14:paraId="54A23335" w14:textId="77777777" w:rsidR="00AF5F53" w:rsidRDefault="00AF5F53" w:rsidP="0060110A">
            <w:pPr>
              <w:pStyle w:val="NumericTableBodyText"/>
            </w:pPr>
            <w:r>
              <w:t>Satisfactory</w:t>
            </w:r>
          </w:p>
        </w:tc>
      </w:tr>
      <w:tr w:rsidR="00AF5F53" w14:paraId="14861490" w14:textId="77777777" w:rsidTr="0060110A">
        <w:trPr>
          <w:trHeight w:val="288"/>
        </w:trPr>
        <w:tc>
          <w:tcPr>
            <w:tcW w:w="0" w:type="auto"/>
            <w:noWrap/>
          </w:tcPr>
          <w:p w14:paraId="4AF18FA9" w14:textId="7890FD6E" w:rsidR="00AF5F53" w:rsidRDefault="00AF5F53" w:rsidP="0060110A">
            <w:pPr>
              <w:pStyle w:val="NumericTableBodyText"/>
            </w:pPr>
            <w:bookmarkStart w:id="109" w:name="_Hlk212224012"/>
            <w:r w:rsidRPr="00950054">
              <w:rPr>
                <w:i/>
                <w:iCs/>
              </w:rPr>
              <w:t>E. coli</w:t>
            </w:r>
            <w:r>
              <w:rPr>
                <w:i/>
                <w:iCs/>
              </w:rPr>
              <w:t xml:space="preserve"> </w:t>
            </w:r>
            <w:r w:rsidRPr="00950054">
              <w:t>% &gt;260</w:t>
            </w:r>
          </w:p>
        </w:tc>
        <w:tc>
          <w:tcPr>
            <w:tcW w:w="0" w:type="auto"/>
            <w:noWrap/>
            <w:hideMark/>
          </w:tcPr>
          <w:p w14:paraId="302132D1" w14:textId="77777777" w:rsidR="00AF5F53" w:rsidRDefault="00AF5F53" w:rsidP="0060110A">
            <w:pPr>
              <w:pStyle w:val="NumericTableBodyText"/>
              <w:jc w:val="center"/>
            </w:pPr>
            <w:r>
              <w:t>38</w:t>
            </w:r>
          </w:p>
        </w:tc>
        <w:tc>
          <w:tcPr>
            <w:tcW w:w="0" w:type="auto"/>
            <w:noWrap/>
            <w:hideMark/>
          </w:tcPr>
          <w:p w14:paraId="04A74F66" w14:textId="77777777" w:rsidR="00AF5F53" w:rsidRDefault="00AF5F53" w:rsidP="0060110A">
            <w:pPr>
              <w:pStyle w:val="NumericTableBodyText"/>
              <w:jc w:val="center"/>
            </w:pPr>
            <w:r>
              <w:t>0.13</w:t>
            </w:r>
          </w:p>
        </w:tc>
        <w:tc>
          <w:tcPr>
            <w:tcW w:w="0" w:type="auto"/>
            <w:noWrap/>
            <w:hideMark/>
          </w:tcPr>
          <w:p w14:paraId="219DBCDF" w14:textId="77777777" w:rsidR="00AF5F53" w:rsidRDefault="00AF5F53" w:rsidP="0060110A">
            <w:pPr>
              <w:pStyle w:val="NumericTableBodyText"/>
              <w:jc w:val="center"/>
            </w:pPr>
            <w:r>
              <w:t>0.12</w:t>
            </w:r>
          </w:p>
        </w:tc>
        <w:tc>
          <w:tcPr>
            <w:tcW w:w="0" w:type="auto"/>
            <w:noWrap/>
            <w:hideMark/>
          </w:tcPr>
          <w:p w14:paraId="3B636F0F" w14:textId="77777777" w:rsidR="00AF5F53" w:rsidRDefault="00AF5F53" w:rsidP="0060110A">
            <w:pPr>
              <w:pStyle w:val="NumericTableBodyText"/>
              <w:jc w:val="center"/>
            </w:pPr>
            <w:r>
              <w:t>0.88</w:t>
            </w:r>
          </w:p>
        </w:tc>
        <w:tc>
          <w:tcPr>
            <w:tcW w:w="0" w:type="auto"/>
            <w:noWrap/>
            <w:hideMark/>
          </w:tcPr>
          <w:p w14:paraId="70A86731" w14:textId="77777777" w:rsidR="00AF5F53" w:rsidRDefault="00AF5F53" w:rsidP="0060110A">
            <w:pPr>
              <w:pStyle w:val="NumericTableBodyText"/>
              <w:jc w:val="center"/>
            </w:pPr>
            <w:r>
              <w:t>0.92</w:t>
            </w:r>
          </w:p>
        </w:tc>
        <w:tc>
          <w:tcPr>
            <w:tcW w:w="0" w:type="auto"/>
            <w:shd w:val="clear" w:color="auto" w:fill="E5B8B7" w:themeFill="accent2" w:themeFillTint="66"/>
            <w:noWrap/>
            <w:hideMark/>
          </w:tcPr>
          <w:p w14:paraId="078BAD5A" w14:textId="77777777" w:rsidR="00AF5F53" w:rsidRDefault="00AF5F53" w:rsidP="0060110A">
            <w:pPr>
              <w:pStyle w:val="NumericTableBodyText"/>
            </w:pPr>
            <w:r>
              <w:t>Unsatisfactory</w:t>
            </w:r>
          </w:p>
        </w:tc>
      </w:tr>
      <w:tr w:rsidR="00AF5F53" w14:paraId="31EE5D59" w14:textId="77777777" w:rsidTr="0060110A">
        <w:trPr>
          <w:trHeight w:val="288"/>
        </w:trPr>
        <w:tc>
          <w:tcPr>
            <w:tcW w:w="0" w:type="auto"/>
            <w:noWrap/>
          </w:tcPr>
          <w:p w14:paraId="76CF9AFF" w14:textId="1AA09937" w:rsidR="00AF5F53" w:rsidRDefault="00AF5F53" w:rsidP="0060110A">
            <w:pPr>
              <w:pStyle w:val="NumericTableBodyText"/>
            </w:pPr>
            <w:r w:rsidRPr="00950054">
              <w:rPr>
                <w:i/>
                <w:iCs/>
              </w:rPr>
              <w:t>E. coli</w:t>
            </w:r>
            <w:r>
              <w:rPr>
                <w:i/>
                <w:iCs/>
              </w:rPr>
              <w:t xml:space="preserve"> </w:t>
            </w:r>
            <w:r w:rsidRPr="00950054">
              <w:t>% &gt;</w:t>
            </w:r>
            <w:r>
              <w:t>540</w:t>
            </w:r>
          </w:p>
        </w:tc>
        <w:tc>
          <w:tcPr>
            <w:tcW w:w="0" w:type="auto"/>
            <w:noWrap/>
            <w:hideMark/>
          </w:tcPr>
          <w:p w14:paraId="157A1BCE" w14:textId="77777777" w:rsidR="00AF5F53" w:rsidRDefault="00AF5F53" w:rsidP="0060110A">
            <w:pPr>
              <w:pStyle w:val="NumericTableBodyText"/>
              <w:jc w:val="center"/>
            </w:pPr>
            <w:r>
              <w:t>26</w:t>
            </w:r>
          </w:p>
        </w:tc>
        <w:tc>
          <w:tcPr>
            <w:tcW w:w="0" w:type="auto"/>
            <w:noWrap/>
            <w:hideMark/>
          </w:tcPr>
          <w:p w14:paraId="0889685C" w14:textId="7E71DB69" w:rsidR="00AF5F53" w:rsidRDefault="00F400B4" w:rsidP="0060110A">
            <w:pPr>
              <w:pStyle w:val="NumericTableBodyText"/>
              <w:jc w:val="center"/>
            </w:pPr>
            <w:r>
              <w:t>&lt;0.01</w:t>
            </w:r>
          </w:p>
        </w:tc>
        <w:tc>
          <w:tcPr>
            <w:tcW w:w="0" w:type="auto"/>
            <w:noWrap/>
            <w:hideMark/>
          </w:tcPr>
          <w:p w14:paraId="1A753F95" w14:textId="77777777" w:rsidR="00AF5F53" w:rsidRDefault="00AF5F53" w:rsidP="0060110A">
            <w:pPr>
              <w:pStyle w:val="NumericTableBodyText"/>
              <w:jc w:val="center"/>
            </w:pPr>
            <w:r>
              <w:t>-0.12</w:t>
            </w:r>
          </w:p>
        </w:tc>
        <w:tc>
          <w:tcPr>
            <w:tcW w:w="0" w:type="auto"/>
            <w:noWrap/>
            <w:hideMark/>
          </w:tcPr>
          <w:p w14:paraId="1F14E669" w14:textId="77777777" w:rsidR="00AF5F53" w:rsidRDefault="00AF5F53" w:rsidP="0060110A">
            <w:pPr>
              <w:pStyle w:val="NumericTableBodyText"/>
              <w:jc w:val="center"/>
            </w:pPr>
            <w:r>
              <w:t>1.23</w:t>
            </w:r>
          </w:p>
        </w:tc>
        <w:tc>
          <w:tcPr>
            <w:tcW w:w="0" w:type="auto"/>
            <w:noWrap/>
            <w:hideMark/>
          </w:tcPr>
          <w:p w14:paraId="7FD81538" w14:textId="77777777" w:rsidR="00AF5F53" w:rsidRDefault="00AF5F53" w:rsidP="0060110A">
            <w:pPr>
              <w:pStyle w:val="NumericTableBodyText"/>
              <w:jc w:val="center"/>
            </w:pPr>
            <w:r>
              <w:t>0.78</w:t>
            </w:r>
          </w:p>
        </w:tc>
        <w:tc>
          <w:tcPr>
            <w:tcW w:w="0" w:type="auto"/>
            <w:shd w:val="clear" w:color="auto" w:fill="E5B8B7" w:themeFill="accent2" w:themeFillTint="66"/>
            <w:noWrap/>
            <w:hideMark/>
          </w:tcPr>
          <w:p w14:paraId="1FB305B3" w14:textId="77777777" w:rsidR="00AF5F53" w:rsidRDefault="00AF5F53" w:rsidP="0060110A">
            <w:pPr>
              <w:pStyle w:val="NumericTableBodyText"/>
            </w:pPr>
            <w:r>
              <w:t>Unsatisfactory</w:t>
            </w:r>
          </w:p>
        </w:tc>
      </w:tr>
      <w:tr w:rsidR="00AF5F53" w14:paraId="65EBA8EF" w14:textId="77777777" w:rsidTr="0060110A">
        <w:trPr>
          <w:trHeight w:val="288"/>
        </w:trPr>
        <w:tc>
          <w:tcPr>
            <w:tcW w:w="0" w:type="auto"/>
            <w:noWrap/>
          </w:tcPr>
          <w:p w14:paraId="207FF773" w14:textId="47A2CDB4" w:rsidR="00AF5F53" w:rsidRDefault="00AF5F53" w:rsidP="0060110A">
            <w:pPr>
              <w:pStyle w:val="NumericTableBodyText"/>
            </w:pPr>
            <w:r>
              <w:t>DRP Median</w:t>
            </w:r>
          </w:p>
        </w:tc>
        <w:tc>
          <w:tcPr>
            <w:tcW w:w="0" w:type="auto"/>
            <w:noWrap/>
            <w:hideMark/>
          </w:tcPr>
          <w:p w14:paraId="6844C1A1" w14:textId="77777777" w:rsidR="00AF5F53" w:rsidRDefault="00AF5F53" w:rsidP="0060110A">
            <w:pPr>
              <w:pStyle w:val="NumericTableBodyText"/>
              <w:jc w:val="center"/>
            </w:pPr>
            <w:r>
              <w:t>113</w:t>
            </w:r>
          </w:p>
        </w:tc>
        <w:tc>
          <w:tcPr>
            <w:tcW w:w="0" w:type="auto"/>
            <w:noWrap/>
            <w:hideMark/>
          </w:tcPr>
          <w:p w14:paraId="30C528F0" w14:textId="77777777" w:rsidR="00AF5F53" w:rsidRDefault="00AF5F53" w:rsidP="0060110A">
            <w:pPr>
              <w:pStyle w:val="NumericTableBodyText"/>
              <w:jc w:val="center"/>
            </w:pPr>
            <w:r>
              <w:t>0.21</w:t>
            </w:r>
          </w:p>
        </w:tc>
        <w:tc>
          <w:tcPr>
            <w:tcW w:w="0" w:type="auto"/>
            <w:noWrap/>
            <w:hideMark/>
          </w:tcPr>
          <w:p w14:paraId="16C044CC" w14:textId="026273BE" w:rsidR="00AF5F53" w:rsidRDefault="00AF5F53" w:rsidP="0060110A">
            <w:pPr>
              <w:pStyle w:val="NumericTableBodyText"/>
              <w:jc w:val="center"/>
            </w:pPr>
            <w:r>
              <w:t>0.2</w:t>
            </w:r>
            <w:r w:rsidR="00E05E6A">
              <w:t>0</w:t>
            </w:r>
          </w:p>
        </w:tc>
        <w:tc>
          <w:tcPr>
            <w:tcW w:w="0" w:type="auto"/>
            <w:noWrap/>
            <w:hideMark/>
          </w:tcPr>
          <w:p w14:paraId="691C1621" w14:textId="77777777" w:rsidR="00AF5F53" w:rsidRDefault="00AF5F53" w:rsidP="0060110A">
            <w:pPr>
              <w:pStyle w:val="NumericTableBodyText"/>
              <w:jc w:val="center"/>
            </w:pPr>
            <w:r>
              <w:t>0.63</w:t>
            </w:r>
          </w:p>
        </w:tc>
        <w:tc>
          <w:tcPr>
            <w:tcW w:w="0" w:type="auto"/>
            <w:noWrap/>
            <w:hideMark/>
          </w:tcPr>
          <w:p w14:paraId="7589EFE3" w14:textId="77777777" w:rsidR="00AF5F53" w:rsidRDefault="00AF5F53" w:rsidP="0060110A">
            <w:pPr>
              <w:pStyle w:val="NumericTableBodyText"/>
              <w:jc w:val="center"/>
            </w:pPr>
            <w:r>
              <w:t>0.56</w:t>
            </w:r>
          </w:p>
        </w:tc>
        <w:tc>
          <w:tcPr>
            <w:tcW w:w="0" w:type="auto"/>
            <w:shd w:val="clear" w:color="auto" w:fill="E5B8B7" w:themeFill="accent2" w:themeFillTint="66"/>
            <w:noWrap/>
            <w:hideMark/>
          </w:tcPr>
          <w:p w14:paraId="47C4D9FD" w14:textId="77777777" w:rsidR="00AF5F53" w:rsidRDefault="00AF5F53" w:rsidP="0060110A">
            <w:pPr>
              <w:pStyle w:val="NumericTableBodyText"/>
            </w:pPr>
            <w:r>
              <w:t>Unsatisfactory</w:t>
            </w:r>
          </w:p>
        </w:tc>
      </w:tr>
      <w:bookmarkEnd w:id="109"/>
      <w:tr w:rsidR="00AF5F53" w14:paraId="3939B982" w14:textId="77777777" w:rsidTr="0060110A">
        <w:trPr>
          <w:trHeight w:val="288"/>
        </w:trPr>
        <w:tc>
          <w:tcPr>
            <w:tcW w:w="0" w:type="auto"/>
            <w:noWrap/>
          </w:tcPr>
          <w:p w14:paraId="1CBCB37D" w14:textId="4BBA5F7C" w:rsidR="00AF5F53" w:rsidRDefault="00AF5F53" w:rsidP="0060110A">
            <w:pPr>
              <w:pStyle w:val="NumericTableBodyText"/>
            </w:pPr>
            <w:r>
              <w:t>TP Median</w:t>
            </w:r>
          </w:p>
        </w:tc>
        <w:tc>
          <w:tcPr>
            <w:tcW w:w="0" w:type="auto"/>
            <w:noWrap/>
            <w:hideMark/>
          </w:tcPr>
          <w:p w14:paraId="0E3E9403" w14:textId="77777777" w:rsidR="00AF5F53" w:rsidRDefault="00AF5F53" w:rsidP="0060110A">
            <w:pPr>
              <w:pStyle w:val="NumericTableBodyText"/>
              <w:jc w:val="center"/>
            </w:pPr>
            <w:r>
              <w:t>114</w:t>
            </w:r>
          </w:p>
        </w:tc>
        <w:tc>
          <w:tcPr>
            <w:tcW w:w="0" w:type="auto"/>
            <w:noWrap/>
            <w:hideMark/>
          </w:tcPr>
          <w:p w14:paraId="11C0E327" w14:textId="77777777" w:rsidR="00AF5F53" w:rsidRDefault="00AF5F53" w:rsidP="0060110A">
            <w:pPr>
              <w:pStyle w:val="NumericTableBodyText"/>
              <w:jc w:val="center"/>
            </w:pPr>
            <w:r>
              <w:t>0.52</w:t>
            </w:r>
          </w:p>
        </w:tc>
        <w:tc>
          <w:tcPr>
            <w:tcW w:w="0" w:type="auto"/>
            <w:noWrap/>
            <w:hideMark/>
          </w:tcPr>
          <w:p w14:paraId="2FD6FB27" w14:textId="77777777" w:rsidR="00AF5F53" w:rsidRDefault="00AF5F53" w:rsidP="0060110A">
            <w:pPr>
              <w:pStyle w:val="NumericTableBodyText"/>
              <w:jc w:val="center"/>
            </w:pPr>
            <w:r>
              <w:t>0.52</w:t>
            </w:r>
          </w:p>
        </w:tc>
        <w:tc>
          <w:tcPr>
            <w:tcW w:w="0" w:type="auto"/>
            <w:noWrap/>
            <w:hideMark/>
          </w:tcPr>
          <w:p w14:paraId="656DD28B" w14:textId="77777777" w:rsidR="00AF5F53" w:rsidRDefault="00AF5F53" w:rsidP="0060110A">
            <w:pPr>
              <w:pStyle w:val="NumericTableBodyText"/>
              <w:jc w:val="center"/>
            </w:pPr>
            <w:r>
              <w:t>0.38</w:t>
            </w:r>
          </w:p>
        </w:tc>
        <w:tc>
          <w:tcPr>
            <w:tcW w:w="0" w:type="auto"/>
            <w:noWrap/>
            <w:hideMark/>
          </w:tcPr>
          <w:p w14:paraId="4133145C" w14:textId="77777777" w:rsidR="00AF5F53" w:rsidRDefault="00AF5F53" w:rsidP="0060110A">
            <w:pPr>
              <w:pStyle w:val="NumericTableBodyText"/>
              <w:jc w:val="center"/>
            </w:pPr>
            <w:r>
              <w:t>0.42</w:t>
            </w:r>
          </w:p>
        </w:tc>
        <w:tc>
          <w:tcPr>
            <w:tcW w:w="0" w:type="auto"/>
            <w:shd w:val="clear" w:color="auto" w:fill="FABF8F" w:themeFill="accent6" w:themeFillTint="99"/>
            <w:noWrap/>
            <w:hideMark/>
          </w:tcPr>
          <w:p w14:paraId="5FA0DC8B" w14:textId="77777777" w:rsidR="00AF5F53" w:rsidRDefault="00AF5F53" w:rsidP="0060110A">
            <w:pPr>
              <w:pStyle w:val="NumericTableBodyText"/>
            </w:pPr>
            <w:r>
              <w:t>Satisfactory</w:t>
            </w:r>
          </w:p>
        </w:tc>
      </w:tr>
      <w:tr w:rsidR="00AF5F53" w14:paraId="76C4D30D" w14:textId="77777777" w:rsidTr="0060110A">
        <w:trPr>
          <w:trHeight w:val="288"/>
        </w:trPr>
        <w:tc>
          <w:tcPr>
            <w:tcW w:w="0" w:type="auto"/>
            <w:noWrap/>
          </w:tcPr>
          <w:p w14:paraId="768E711D" w14:textId="47EE03DE" w:rsidR="00AF5F53" w:rsidRDefault="00AF5F53" w:rsidP="0060110A">
            <w:pPr>
              <w:pStyle w:val="NumericTableBodyText"/>
            </w:pPr>
            <w:r>
              <w:t>NH</w:t>
            </w:r>
            <w:r w:rsidRPr="00950054">
              <w:rPr>
                <w:vertAlign w:val="subscript"/>
              </w:rPr>
              <w:t>4</w:t>
            </w:r>
            <w:r>
              <w:t>-N Median</w:t>
            </w:r>
          </w:p>
        </w:tc>
        <w:tc>
          <w:tcPr>
            <w:tcW w:w="0" w:type="auto"/>
            <w:noWrap/>
            <w:hideMark/>
          </w:tcPr>
          <w:p w14:paraId="51964AEA" w14:textId="77777777" w:rsidR="00AF5F53" w:rsidRDefault="00AF5F53" w:rsidP="0060110A">
            <w:pPr>
              <w:pStyle w:val="NumericTableBodyText"/>
              <w:jc w:val="center"/>
            </w:pPr>
            <w:r>
              <w:t>113</w:t>
            </w:r>
          </w:p>
        </w:tc>
        <w:tc>
          <w:tcPr>
            <w:tcW w:w="0" w:type="auto"/>
            <w:noWrap/>
            <w:hideMark/>
          </w:tcPr>
          <w:p w14:paraId="0DC4C3B5" w14:textId="77777777" w:rsidR="00AF5F53" w:rsidRDefault="00AF5F53" w:rsidP="0060110A">
            <w:pPr>
              <w:pStyle w:val="NumericTableBodyText"/>
              <w:jc w:val="center"/>
            </w:pPr>
            <w:r>
              <w:t>0.46</w:t>
            </w:r>
          </w:p>
        </w:tc>
        <w:tc>
          <w:tcPr>
            <w:tcW w:w="0" w:type="auto"/>
            <w:noWrap/>
            <w:hideMark/>
          </w:tcPr>
          <w:p w14:paraId="5094C248" w14:textId="77777777" w:rsidR="00AF5F53" w:rsidRDefault="00AF5F53" w:rsidP="0060110A">
            <w:pPr>
              <w:pStyle w:val="NumericTableBodyText"/>
              <w:jc w:val="center"/>
            </w:pPr>
            <w:r>
              <w:t>0.46</w:t>
            </w:r>
          </w:p>
        </w:tc>
        <w:tc>
          <w:tcPr>
            <w:tcW w:w="0" w:type="auto"/>
            <w:noWrap/>
            <w:hideMark/>
          </w:tcPr>
          <w:p w14:paraId="75EE2197" w14:textId="77777777" w:rsidR="00AF5F53" w:rsidRDefault="00AF5F53" w:rsidP="0060110A">
            <w:pPr>
              <w:pStyle w:val="NumericTableBodyText"/>
              <w:jc w:val="center"/>
            </w:pPr>
            <w:r>
              <w:t>-0.35</w:t>
            </w:r>
          </w:p>
        </w:tc>
        <w:tc>
          <w:tcPr>
            <w:tcW w:w="0" w:type="auto"/>
            <w:noWrap/>
            <w:hideMark/>
          </w:tcPr>
          <w:p w14:paraId="4B8B8B1A" w14:textId="77777777" w:rsidR="00AF5F53" w:rsidRDefault="00AF5F53" w:rsidP="0060110A">
            <w:pPr>
              <w:pStyle w:val="NumericTableBodyText"/>
              <w:jc w:val="center"/>
            </w:pPr>
            <w:r>
              <w:t>0.38</w:t>
            </w:r>
          </w:p>
        </w:tc>
        <w:tc>
          <w:tcPr>
            <w:tcW w:w="0" w:type="auto"/>
            <w:shd w:val="clear" w:color="auto" w:fill="FABF8F" w:themeFill="accent6" w:themeFillTint="99"/>
            <w:noWrap/>
            <w:hideMark/>
          </w:tcPr>
          <w:p w14:paraId="436437FE" w14:textId="77777777" w:rsidR="00AF5F53" w:rsidRDefault="00AF5F53" w:rsidP="0060110A">
            <w:pPr>
              <w:pStyle w:val="NumericTableBodyText"/>
            </w:pPr>
            <w:r>
              <w:t>Satisfactory</w:t>
            </w:r>
          </w:p>
        </w:tc>
      </w:tr>
      <w:tr w:rsidR="00AF5F53" w14:paraId="3F4B0172" w14:textId="77777777" w:rsidTr="0060110A">
        <w:trPr>
          <w:trHeight w:val="288"/>
        </w:trPr>
        <w:tc>
          <w:tcPr>
            <w:tcW w:w="0" w:type="auto"/>
            <w:noWrap/>
          </w:tcPr>
          <w:p w14:paraId="77E19A5F" w14:textId="1117441A" w:rsidR="00AF5F53" w:rsidRDefault="00AF5F53" w:rsidP="0060110A">
            <w:pPr>
              <w:pStyle w:val="NumericTableBodyText"/>
            </w:pPr>
            <w:r>
              <w:t>NH</w:t>
            </w:r>
            <w:r w:rsidRPr="00950054">
              <w:rPr>
                <w:vertAlign w:val="subscript"/>
              </w:rPr>
              <w:t>4</w:t>
            </w:r>
            <w:r>
              <w:t xml:space="preserve">-N-adj Median </w:t>
            </w:r>
          </w:p>
        </w:tc>
        <w:tc>
          <w:tcPr>
            <w:tcW w:w="0" w:type="auto"/>
            <w:noWrap/>
            <w:hideMark/>
          </w:tcPr>
          <w:p w14:paraId="24EC2A12" w14:textId="77777777" w:rsidR="00AF5F53" w:rsidRDefault="00AF5F53" w:rsidP="0060110A">
            <w:pPr>
              <w:pStyle w:val="NumericTableBodyText"/>
              <w:jc w:val="center"/>
            </w:pPr>
            <w:r>
              <w:t>112</w:t>
            </w:r>
          </w:p>
        </w:tc>
        <w:tc>
          <w:tcPr>
            <w:tcW w:w="0" w:type="auto"/>
            <w:noWrap/>
            <w:hideMark/>
          </w:tcPr>
          <w:p w14:paraId="1316BC40" w14:textId="77777777" w:rsidR="00AF5F53" w:rsidRDefault="00AF5F53" w:rsidP="0060110A">
            <w:pPr>
              <w:pStyle w:val="NumericTableBodyText"/>
              <w:jc w:val="center"/>
            </w:pPr>
            <w:r>
              <w:t>0.35</w:t>
            </w:r>
          </w:p>
        </w:tc>
        <w:tc>
          <w:tcPr>
            <w:tcW w:w="0" w:type="auto"/>
            <w:noWrap/>
            <w:hideMark/>
          </w:tcPr>
          <w:p w14:paraId="6A409034" w14:textId="77777777" w:rsidR="00AF5F53" w:rsidRDefault="00AF5F53" w:rsidP="0060110A">
            <w:pPr>
              <w:pStyle w:val="NumericTableBodyText"/>
              <w:jc w:val="center"/>
            </w:pPr>
            <w:r>
              <w:t>0.35</w:t>
            </w:r>
          </w:p>
        </w:tc>
        <w:tc>
          <w:tcPr>
            <w:tcW w:w="0" w:type="auto"/>
            <w:noWrap/>
            <w:hideMark/>
          </w:tcPr>
          <w:p w14:paraId="49E91A7E" w14:textId="77777777" w:rsidR="00AF5F53" w:rsidRDefault="00AF5F53" w:rsidP="0060110A">
            <w:pPr>
              <w:pStyle w:val="NumericTableBodyText"/>
              <w:jc w:val="center"/>
            </w:pPr>
            <w:r>
              <w:t>-0.37</w:t>
            </w:r>
          </w:p>
        </w:tc>
        <w:tc>
          <w:tcPr>
            <w:tcW w:w="0" w:type="auto"/>
            <w:noWrap/>
            <w:hideMark/>
          </w:tcPr>
          <w:p w14:paraId="0EAA3A6E" w14:textId="77777777" w:rsidR="00AF5F53" w:rsidRDefault="00AF5F53" w:rsidP="0060110A">
            <w:pPr>
              <w:pStyle w:val="NumericTableBodyText"/>
              <w:jc w:val="center"/>
            </w:pPr>
            <w:r>
              <w:t>0.43</w:t>
            </w:r>
          </w:p>
        </w:tc>
        <w:tc>
          <w:tcPr>
            <w:tcW w:w="0" w:type="auto"/>
            <w:shd w:val="clear" w:color="auto" w:fill="FABF8F" w:themeFill="accent6" w:themeFillTint="99"/>
            <w:noWrap/>
            <w:hideMark/>
          </w:tcPr>
          <w:p w14:paraId="33903B98" w14:textId="77777777" w:rsidR="00AF5F53" w:rsidRDefault="00AF5F53" w:rsidP="0060110A">
            <w:pPr>
              <w:pStyle w:val="NumericTableBodyText"/>
            </w:pPr>
            <w:r>
              <w:t>Satisfactory</w:t>
            </w:r>
          </w:p>
        </w:tc>
      </w:tr>
      <w:tr w:rsidR="00AF5F53" w14:paraId="69407B47" w14:textId="77777777" w:rsidTr="0060110A">
        <w:trPr>
          <w:trHeight w:val="288"/>
        </w:trPr>
        <w:tc>
          <w:tcPr>
            <w:tcW w:w="0" w:type="auto"/>
            <w:noWrap/>
          </w:tcPr>
          <w:p w14:paraId="3B835A57" w14:textId="449C54DD" w:rsidR="00AF5F53" w:rsidRDefault="00AF5F53" w:rsidP="0060110A">
            <w:pPr>
              <w:pStyle w:val="NumericTableBodyText"/>
            </w:pPr>
            <w:r>
              <w:t>NH4N_adj 95</w:t>
            </w:r>
            <w:r w:rsidRPr="00950054">
              <w:rPr>
                <w:vertAlign w:val="superscript"/>
              </w:rPr>
              <w:t>th</w:t>
            </w:r>
            <w:r>
              <w:t xml:space="preserve"> percentile</w:t>
            </w:r>
          </w:p>
        </w:tc>
        <w:tc>
          <w:tcPr>
            <w:tcW w:w="0" w:type="auto"/>
            <w:noWrap/>
            <w:hideMark/>
          </w:tcPr>
          <w:p w14:paraId="392D92F9" w14:textId="77777777" w:rsidR="00AF5F53" w:rsidRDefault="00AF5F53" w:rsidP="0060110A">
            <w:pPr>
              <w:pStyle w:val="NumericTableBodyText"/>
              <w:jc w:val="center"/>
            </w:pPr>
            <w:r>
              <w:t>112</w:t>
            </w:r>
          </w:p>
        </w:tc>
        <w:tc>
          <w:tcPr>
            <w:tcW w:w="0" w:type="auto"/>
            <w:noWrap/>
            <w:hideMark/>
          </w:tcPr>
          <w:p w14:paraId="246C2C5B" w14:textId="77777777" w:rsidR="00AF5F53" w:rsidRDefault="00AF5F53" w:rsidP="0060110A">
            <w:pPr>
              <w:pStyle w:val="NumericTableBodyText"/>
              <w:jc w:val="center"/>
            </w:pPr>
            <w:r>
              <w:t>0.45</w:t>
            </w:r>
          </w:p>
        </w:tc>
        <w:tc>
          <w:tcPr>
            <w:tcW w:w="0" w:type="auto"/>
            <w:noWrap/>
            <w:hideMark/>
          </w:tcPr>
          <w:p w14:paraId="64EE66FD" w14:textId="77777777" w:rsidR="00AF5F53" w:rsidRDefault="00AF5F53" w:rsidP="0060110A">
            <w:pPr>
              <w:pStyle w:val="NumericTableBodyText"/>
              <w:jc w:val="center"/>
            </w:pPr>
            <w:r>
              <w:t>0.45</w:t>
            </w:r>
          </w:p>
        </w:tc>
        <w:tc>
          <w:tcPr>
            <w:tcW w:w="0" w:type="auto"/>
            <w:noWrap/>
            <w:hideMark/>
          </w:tcPr>
          <w:p w14:paraId="28F1E023" w14:textId="77777777" w:rsidR="00AF5F53" w:rsidRDefault="00AF5F53" w:rsidP="0060110A">
            <w:pPr>
              <w:pStyle w:val="NumericTableBodyText"/>
              <w:jc w:val="center"/>
            </w:pPr>
            <w:r>
              <w:t>-0.58</w:t>
            </w:r>
          </w:p>
        </w:tc>
        <w:tc>
          <w:tcPr>
            <w:tcW w:w="0" w:type="auto"/>
            <w:noWrap/>
            <w:hideMark/>
          </w:tcPr>
          <w:p w14:paraId="62306B97" w14:textId="77777777" w:rsidR="00AF5F53" w:rsidRDefault="00AF5F53" w:rsidP="0060110A">
            <w:pPr>
              <w:pStyle w:val="NumericTableBodyText"/>
              <w:jc w:val="center"/>
            </w:pPr>
            <w:r>
              <w:t>0.53</w:t>
            </w:r>
          </w:p>
        </w:tc>
        <w:tc>
          <w:tcPr>
            <w:tcW w:w="0" w:type="auto"/>
            <w:shd w:val="clear" w:color="auto" w:fill="FABF8F" w:themeFill="accent6" w:themeFillTint="99"/>
            <w:noWrap/>
            <w:hideMark/>
          </w:tcPr>
          <w:p w14:paraId="769C67A1" w14:textId="77777777" w:rsidR="00AF5F53" w:rsidRDefault="00AF5F53" w:rsidP="0060110A">
            <w:pPr>
              <w:pStyle w:val="NumericTableBodyText"/>
            </w:pPr>
            <w:r>
              <w:t>Satisfactory</w:t>
            </w:r>
          </w:p>
        </w:tc>
      </w:tr>
      <w:tr w:rsidR="00AF5F53" w14:paraId="477D8896" w14:textId="77777777" w:rsidTr="0060110A">
        <w:trPr>
          <w:trHeight w:val="288"/>
        </w:trPr>
        <w:tc>
          <w:tcPr>
            <w:tcW w:w="0" w:type="auto"/>
            <w:noWrap/>
          </w:tcPr>
          <w:p w14:paraId="69C6534B" w14:textId="3C707DB3" w:rsidR="00AF5F53" w:rsidRDefault="00AF5F53" w:rsidP="0060110A">
            <w:pPr>
              <w:pStyle w:val="NumericTableBodyText"/>
            </w:pPr>
            <w:r>
              <w:t>NNN Median</w:t>
            </w:r>
          </w:p>
        </w:tc>
        <w:tc>
          <w:tcPr>
            <w:tcW w:w="0" w:type="auto"/>
            <w:noWrap/>
            <w:hideMark/>
          </w:tcPr>
          <w:p w14:paraId="787651CA" w14:textId="77777777" w:rsidR="00AF5F53" w:rsidRDefault="00AF5F53" w:rsidP="0060110A">
            <w:pPr>
              <w:pStyle w:val="NumericTableBodyText"/>
              <w:jc w:val="center"/>
            </w:pPr>
            <w:r>
              <w:t>78</w:t>
            </w:r>
          </w:p>
        </w:tc>
        <w:tc>
          <w:tcPr>
            <w:tcW w:w="0" w:type="auto"/>
            <w:noWrap/>
            <w:hideMark/>
          </w:tcPr>
          <w:p w14:paraId="6E2CA1A6" w14:textId="77777777" w:rsidR="00AF5F53" w:rsidRDefault="00AF5F53" w:rsidP="0060110A">
            <w:pPr>
              <w:pStyle w:val="NumericTableBodyText"/>
              <w:jc w:val="center"/>
            </w:pPr>
            <w:r>
              <w:t>0.27</w:t>
            </w:r>
          </w:p>
        </w:tc>
        <w:tc>
          <w:tcPr>
            <w:tcW w:w="0" w:type="auto"/>
            <w:noWrap/>
            <w:hideMark/>
          </w:tcPr>
          <w:p w14:paraId="41425378" w14:textId="77777777" w:rsidR="00AF5F53" w:rsidRDefault="00AF5F53" w:rsidP="0060110A">
            <w:pPr>
              <w:pStyle w:val="NumericTableBodyText"/>
              <w:jc w:val="center"/>
            </w:pPr>
            <w:r>
              <w:t>0.27</w:t>
            </w:r>
          </w:p>
        </w:tc>
        <w:tc>
          <w:tcPr>
            <w:tcW w:w="0" w:type="auto"/>
            <w:noWrap/>
            <w:hideMark/>
          </w:tcPr>
          <w:p w14:paraId="2888E74E" w14:textId="71C07AB1" w:rsidR="00AF5F53" w:rsidRDefault="00AF5F53" w:rsidP="0060110A">
            <w:pPr>
              <w:pStyle w:val="NumericTableBodyText"/>
              <w:jc w:val="center"/>
            </w:pPr>
            <w:r>
              <w:t>-0.5</w:t>
            </w:r>
            <w:r w:rsidR="00F400B4">
              <w:t>0</w:t>
            </w:r>
          </w:p>
        </w:tc>
        <w:tc>
          <w:tcPr>
            <w:tcW w:w="0" w:type="auto"/>
            <w:noWrap/>
            <w:hideMark/>
          </w:tcPr>
          <w:p w14:paraId="271E6478" w14:textId="77777777" w:rsidR="00AF5F53" w:rsidRDefault="00AF5F53" w:rsidP="0060110A">
            <w:pPr>
              <w:pStyle w:val="NumericTableBodyText"/>
              <w:jc w:val="center"/>
            </w:pPr>
            <w:r>
              <w:t>0.63</w:t>
            </w:r>
          </w:p>
        </w:tc>
        <w:tc>
          <w:tcPr>
            <w:tcW w:w="0" w:type="auto"/>
            <w:shd w:val="clear" w:color="auto" w:fill="E5B8B7" w:themeFill="accent2" w:themeFillTint="66"/>
            <w:noWrap/>
            <w:hideMark/>
          </w:tcPr>
          <w:p w14:paraId="54010DDC" w14:textId="77777777" w:rsidR="00AF5F53" w:rsidRDefault="00AF5F53" w:rsidP="0060110A">
            <w:pPr>
              <w:pStyle w:val="NumericTableBodyText"/>
            </w:pPr>
            <w:r>
              <w:t>Unsatisfactory</w:t>
            </w:r>
          </w:p>
        </w:tc>
      </w:tr>
      <w:tr w:rsidR="00AF5F53" w14:paraId="7345B07E" w14:textId="77777777" w:rsidTr="0060110A">
        <w:trPr>
          <w:cnfStyle w:val="010000000000" w:firstRow="0" w:lastRow="1" w:firstColumn="0" w:lastColumn="0" w:oddVBand="0" w:evenVBand="0" w:oddHBand="0" w:evenHBand="0" w:firstRowFirstColumn="0" w:firstRowLastColumn="0" w:lastRowFirstColumn="0" w:lastRowLastColumn="0"/>
          <w:trHeight w:val="288"/>
        </w:trPr>
        <w:tc>
          <w:tcPr>
            <w:tcW w:w="0" w:type="auto"/>
            <w:noWrap/>
          </w:tcPr>
          <w:p w14:paraId="35EDD043" w14:textId="42930695" w:rsidR="00AF5F53" w:rsidRDefault="00AF5F53" w:rsidP="0060110A">
            <w:pPr>
              <w:pStyle w:val="NumericTableBodyText"/>
            </w:pPr>
            <w:r>
              <w:t>TN Median</w:t>
            </w:r>
          </w:p>
        </w:tc>
        <w:tc>
          <w:tcPr>
            <w:tcW w:w="0" w:type="auto"/>
            <w:noWrap/>
            <w:hideMark/>
          </w:tcPr>
          <w:p w14:paraId="7F5B7826" w14:textId="77777777" w:rsidR="00AF5F53" w:rsidRDefault="00AF5F53" w:rsidP="0060110A">
            <w:pPr>
              <w:pStyle w:val="NumericTableBodyText"/>
              <w:jc w:val="center"/>
            </w:pPr>
            <w:r>
              <w:t>114</w:t>
            </w:r>
          </w:p>
        </w:tc>
        <w:tc>
          <w:tcPr>
            <w:tcW w:w="0" w:type="auto"/>
            <w:noWrap/>
            <w:hideMark/>
          </w:tcPr>
          <w:p w14:paraId="731D3387" w14:textId="77777777" w:rsidR="00AF5F53" w:rsidRDefault="00AF5F53" w:rsidP="0060110A">
            <w:pPr>
              <w:pStyle w:val="NumericTableBodyText"/>
              <w:jc w:val="center"/>
            </w:pPr>
            <w:r>
              <w:t>0.71</w:t>
            </w:r>
          </w:p>
        </w:tc>
        <w:tc>
          <w:tcPr>
            <w:tcW w:w="0" w:type="auto"/>
            <w:noWrap/>
            <w:hideMark/>
          </w:tcPr>
          <w:p w14:paraId="424EA745" w14:textId="41A09781" w:rsidR="00AF5F53" w:rsidRDefault="00AF5F53" w:rsidP="0060110A">
            <w:pPr>
              <w:pStyle w:val="NumericTableBodyText"/>
              <w:jc w:val="center"/>
            </w:pPr>
            <w:r>
              <w:t>0.7</w:t>
            </w:r>
            <w:r w:rsidR="00F400B4">
              <w:t>0</w:t>
            </w:r>
          </w:p>
        </w:tc>
        <w:tc>
          <w:tcPr>
            <w:tcW w:w="0" w:type="auto"/>
            <w:noWrap/>
            <w:hideMark/>
          </w:tcPr>
          <w:p w14:paraId="5E73EB30" w14:textId="77777777" w:rsidR="00AF5F53" w:rsidRDefault="00AF5F53" w:rsidP="0060110A">
            <w:pPr>
              <w:pStyle w:val="NumericTableBodyText"/>
              <w:jc w:val="center"/>
            </w:pPr>
            <w:r>
              <w:t>0.08</w:t>
            </w:r>
          </w:p>
        </w:tc>
        <w:tc>
          <w:tcPr>
            <w:tcW w:w="0" w:type="auto"/>
            <w:noWrap/>
            <w:hideMark/>
          </w:tcPr>
          <w:p w14:paraId="20128A93" w14:textId="77777777" w:rsidR="00AF5F53" w:rsidRDefault="00AF5F53" w:rsidP="0060110A">
            <w:pPr>
              <w:pStyle w:val="NumericTableBodyText"/>
              <w:jc w:val="center"/>
            </w:pPr>
            <w:r>
              <w:t>0.24</w:t>
            </w:r>
          </w:p>
        </w:tc>
        <w:tc>
          <w:tcPr>
            <w:tcW w:w="0" w:type="auto"/>
            <w:shd w:val="clear" w:color="auto" w:fill="92D050"/>
            <w:noWrap/>
            <w:hideMark/>
          </w:tcPr>
          <w:p w14:paraId="025ADFBB" w14:textId="77777777" w:rsidR="00AF5F53" w:rsidRDefault="00AF5F53" w:rsidP="0060110A">
            <w:pPr>
              <w:pStyle w:val="NumericTableBodyText"/>
            </w:pPr>
            <w:r>
              <w:t>Very good</w:t>
            </w:r>
          </w:p>
        </w:tc>
      </w:tr>
    </w:tbl>
    <w:p w14:paraId="4B7AA749" w14:textId="3A31C6C9" w:rsidR="00234982" w:rsidRDefault="00234982" w:rsidP="00234982">
      <w:pPr>
        <w:pStyle w:val="BodyText"/>
      </w:pPr>
    </w:p>
    <w:p w14:paraId="3371E7B2" w14:textId="04D81FCC" w:rsidR="00E60ACB" w:rsidRDefault="00730B10" w:rsidP="00E60ACB">
      <w:pPr>
        <w:pStyle w:val="BodyText"/>
        <w:rPr>
          <w:rFonts w:eastAsia="Calibri"/>
          <w:lang w:val="en-GB" w:eastAsia="en-US"/>
        </w:rPr>
      </w:pPr>
      <w:r>
        <w:rPr>
          <w:rFonts w:eastAsia="Calibri"/>
          <w:lang w:val="en-GB" w:eastAsia="en-US"/>
        </w:rPr>
        <w:fldChar w:fldCharType="begin"/>
      </w:r>
      <w:r>
        <w:rPr>
          <w:rFonts w:eastAsia="Calibri"/>
          <w:lang w:val="en-GB" w:eastAsia="en-US"/>
        </w:rPr>
        <w:instrText xml:space="preserve"> REF _Ref213084012 \h </w:instrText>
      </w:r>
      <w:r>
        <w:rPr>
          <w:rFonts w:eastAsia="Calibri"/>
          <w:lang w:val="en-GB" w:eastAsia="en-US"/>
        </w:rPr>
      </w:r>
      <w:r>
        <w:rPr>
          <w:rFonts w:eastAsia="Calibri"/>
          <w:lang w:val="en-GB" w:eastAsia="en-US"/>
        </w:rPr>
        <w:fldChar w:fldCharType="separate"/>
      </w:r>
      <w:r w:rsidR="00510E5E">
        <w:t xml:space="preserve">Figure </w:t>
      </w:r>
      <w:r w:rsidR="00510E5E">
        <w:rPr>
          <w:noProof/>
        </w:rPr>
        <w:t>4</w:t>
      </w:r>
      <w:r w:rsidR="00510E5E">
        <w:noBreakHyphen/>
      </w:r>
      <w:r w:rsidR="00510E5E">
        <w:rPr>
          <w:noProof/>
        </w:rPr>
        <w:t>1</w:t>
      </w:r>
      <w:r>
        <w:rPr>
          <w:rFonts w:eastAsia="Calibri"/>
          <w:lang w:val="en-GB" w:eastAsia="en-US"/>
        </w:rPr>
        <w:fldChar w:fldCharType="end"/>
      </w:r>
      <w:r w:rsidR="00821C91">
        <w:rPr>
          <w:rFonts w:eastAsia="Calibri"/>
          <w:lang w:val="en-GB" w:eastAsia="en-US"/>
        </w:rPr>
        <w:t xml:space="preserve"> </w:t>
      </w:r>
      <w:bookmarkStart w:id="110" w:name="_Hlk212481255"/>
      <w:r w:rsidR="00821C91">
        <w:rPr>
          <w:rFonts w:eastAsia="Calibri"/>
          <w:lang w:val="en-GB" w:eastAsia="en-US"/>
        </w:rPr>
        <w:t xml:space="preserve">displays the prediction intervals, the range where a future observation is expected to </w:t>
      </w:r>
      <w:r w:rsidR="00A110A0" w:rsidRPr="00277424">
        <w:rPr>
          <w:rFonts w:eastAsia="Calibri"/>
          <w:lang w:val="en-GB" w:eastAsia="en-US"/>
        </w:rPr>
        <w:t>lie for any predicted value</w:t>
      </w:r>
      <w:r w:rsidR="00A110A0">
        <w:rPr>
          <w:rFonts w:eastAsia="Calibri"/>
          <w:lang w:val="en-GB" w:eastAsia="en-US"/>
        </w:rPr>
        <w:t>,</w:t>
      </w:r>
      <w:r w:rsidR="00A110A0" w:rsidRPr="00277424">
        <w:rPr>
          <w:rFonts w:eastAsia="Calibri"/>
          <w:lang w:val="en-GB" w:eastAsia="en-US"/>
        </w:rPr>
        <w:t xml:space="preserve"> as illustrated in the upper and lower grey lines (prediction interval).</w:t>
      </w:r>
      <w:r w:rsidR="00392240">
        <w:rPr>
          <w:rFonts w:eastAsia="Calibri"/>
          <w:lang w:val="en-GB" w:eastAsia="en-US"/>
        </w:rPr>
        <w:t xml:space="preserve"> In some cases</w:t>
      </w:r>
      <w:r w:rsidR="00821C91">
        <w:rPr>
          <w:rFonts w:eastAsia="Calibri"/>
          <w:lang w:val="en-GB" w:eastAsia="en-US"/>
        </w:rPr>
        <w:t>,</w:t>
      </w:r>
      <w:r w:rsidR="00392240">
        <w:rPr>
          <w:rFonts w:eastAsia="Calibri"/>
          <w:lang w:val="en-GB" w:eastAsia="en-US"/>
        </w:rPr>
        <w:t xml:space="preserve"> the prediction intervals cover a small range relative to the observed values, such as the case of TN Median and the very good rating. In some cases</w:t>
      </w:r>
      <w:r w:rsidR="00821C91">
        <w:rPr>
          <w:rFonts w:eastAsia="Calibri"/>
          <w:lang w:val="en-GB" w:eastAsia="en-US"/>
        </w:rPr>
        <w:t xml:space="preserve">, the prediction interval is very wide, such as for </w:t>
      </w:r>
      <w:r w:rsidR="00821C91" w:rsidRPr="0005795E">
        <w:rPr>
          <w:rFonts w:eastAsia="Calibri"/>
          <w:i/>
          <w:iCs/>
          <w:lang w:val="en-GB" w:eastAsia="en-US"/>
        </w:rPr>
        <w:t>E. coli</w:t>
      </w:r>
      <w:r w:rsidR="00821C91">
        <w:rPr>
          <w:rFonts w:eastAsia="Calibri"/>
          <w:lang w:val="en-GB" w:eastAsia="en-US"/>
        </w:rPr>
        <w:t xml:space="preserve"> % &gt;260, </w:t>
      </w:r>
      <w:r w:rsidR="00392240">
        <w:rPr>
          <w:rFonts w:eastAsia="Calibri"/>
          <w:lang w:val="en-GB" w:eastAsia="en-US"/>
        </w:rPr>
        <w:t xml:space="preserve">covering the range of observed values and justifying the rating </w:t>
      </w:r>
      <w:r w:rsidR="00392240">
        <w:rPr>
          <w:rFonts w:eastAsia="Calibri"/>
          <w:lang w:val="en-GB" w:eastAsia="en-US"/>
        </w:rPr>
        <w:lastRenderedPageBreak/>
        <w:t>of unsatisfactory.</w:t>
      </w:r>
      <w:r w:rsidR="0029412A" w:rsidRPr="00277424">
        <w:rPr>
          <w:rFonts w:eastAsia="Calibri"/>
          <w:lang w:val="en-GB" w:eastAsia="en-US"/>
        </w:rPr>
        <w:t xml:space="preserve"> </w:t>
      </w:r>
      <w:r w:rsidR="00A854B8">
        <w:rPr>
          <w:rFonts w:eastAsia="Calibri"/>
          <w:lang w:val="en-GB" w:eastAsia="en-US"/>
        </w:rPr>
        <w:t xml:space="preserve">The prediction intervals show that </w:t>
      </w:r>
      <w:r w:rsidR="001B74EC">
        <w:rPr>
          <w:rFonts w:eastAsia="Calibri"/>
          <w:lang w:val="en-GB" w:eastAsia="en-US"/>
        </w:rPr>
        <w:t>the models cannot explain some of the observed variation</w:t>
      </w:r>
      <w:r w:rsidR="00A854B8">
        <w:rPr>
          <w:rFonts w:eastAsia="Calibri"/>
          <w:lang w:val="en-GB" w:eastAsia="en-US"/>
        </w:rPr>
        <w:t>.</w:t>
      </w:r>
      <w:bookmarkEnd w:id="110"/>
    </w:p>
    <w:p w14:paraId="4D1435EC" w14:textId="612BE7A4" w:rsidR="00730B10" w:rsidRPr="00E60ACB" w:rsidRDefault="005C1EA7" w:rsidP="00E60ACB">
      <w:pPr>
        <w:pStyle w:val="BodyText"/>
        <w:rPr>
          <w:rFonts w:eastAsia="Calibri"/>
          <w:lang w:val="en-GB" w:eastAsia="en-US"/>
        </w:rPr>
      </w:pPr>
      <w:r>
        <w:rPr>
          <w:rFonts w:eastAsia="Calibri"/>
          <w:noProof/>
          <w:lang w:val="en-GB" w:eastAsia="en-US"/>
        </w:rPr>
        <w:drawing>
          <wp:inline distT="0" distB="0" distL="0" distR="0" wp14:anchorId="6C6271F7" wp14:editId="5262CB4D">
            <wp:extent cx="5759450" cy="5759450"/>
            <wp:effectExtent l="0" t="0" r="0" b="0"/>
            <wp:docPr id="1304592635" name="Picture 2"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2635" name="Picture 2" descr="A collage of graph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20029E77" w14:textId="725FC953" w:rsidR="00730B10" w:rsidRPr="00730B10" w:rsidRDefault="00730B10" w:rsidP="00730B10">
      <w:pPr>
        <w:pStyle w:val="Caption"/>
        <w:keepNext w:val="0"/>
        <w:rPr>
          <w:vanish/>
          <w:specVanish/>
        </w:rPr>
      </w:pPr>
      <w:bookmarkStart w:id="111" w:name="_Ref213084012"/>
      <w:bookmarkStart w:id="112" w:name="_Ref213084008"/>
      <w:bookmarkStart w:id="113" w:name="_Toc213247396"/>
      <w:bookmarkStart w:id="114" w:name="_Ref529785990"/>
      <w:bookmarkStart w:id="115" w:name="_Toc95396997"/>
      <w:bookmarkStart w:id="116" w:name="_Toc211617065"/>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w:t>
      </w:r>
      <w:r>
        <w:fldChar w:fldCharType="end"/>
      </w:r>
      <w:bookmarkEnd w:id="111"/>
      <w:r>
        <w:t>:</w:t>
      </w:r>
      <w:r>
        <w:tab/>
        <w:t>Comparison of observed attribute state versus values predicted by each of the random forest models.</w:t>
      </w:r>
      <w:bookmarkEnd w:id="112"/>
      <w:bookmarkEnd w:id="113"/>
    </w:p>
    <w:p w14:paraId="7034A6A6" w14:textId="28DCFE5D" w:rsidR="00730B10" w:rsidRPr="00730B10" w:rsidRDefault="00730B10" w:rsidP="00730B10">
      <w:pPr>
        <w:pStyle w:val="CaptionText"/>
      </w:pPr>
      <w:r>
        <w:t xml:space="preserve">   Note that the observed values are plotted on the Y-axis and predicted values on the X-axis, following Piñeiro et al. (2008). Blue solid line: best fit linear regression of the observed and predicted values. Red dashed line: one-to-one line. The grey lines represent the upper and lower prediction intervals, the regions where the actual value is expected to lie for a given prediction value. Note that all the axes are plotted on a log scale except for TLI3 and TL4. All the numbers are in the appropriate units for each variable.</w:t>
      </w:r>
    </w:p>
    <w:p w14:paraId="2853A2C9" w14:textId="2931FE49" w:rsidR="000C457A" w:rsidRDefault="00933562" w:rsidP="00E05E6A">
      <w:pPr>
        <w:pStyle w:val="Heading2"/>
      </w:pPr>
      <w:bookmarkStart w:id="117" w:name="_Toc454436010"/>
      <w:bookmarkStart w:id="118" w:name="_Toc95396981"/>
      <w:bookmarkStart w:id="119" w:name="_Toc211617047"/>
      <w:bookmarkStart w:id="120" w:name="_Toc213247379"/>
      <w:bookmarkEnd w:id="114"/>
      <w:bookmarkEnd w:id="115"/>
      <w:bookmarkEnd w:id="116"/>
      <w:r>
        <w:t>Modelled relationships</w:t>
      </w:r>
      <w:bookmarkEnd w:id="117"/>
      <w:bookmarkEnd w:id="118"/>
      <w:bookmarkEnd w:id="119"/>
      <w:bookmarkEnd w:id="120"/>
      <w:r>
        <w:t xml:space="preserve"> </w:t>
      </w:r>
    </w:p>
    <w:p w14:paraId="6180B064" w14:textId="5FDECEA4" w:rsidR="008D003C" w:rsidRPr="008D003C" w:rsidRDefault="008D003C" w:rsidP="00FA2257">
      <w:pPr>
        <w:pStyle w:val="BodyText"/>
      </w:pPr>
      <w:r w:rsidRPr="008D003C">
        <w:t>In all the random forest models, the predictors with high importance reflected strong associations between water quality and land cover, catchment topography, land use intensity, and climate (</w:t>
      </w:r>
      <w:r>
        <w:fldChar w:fldCharType="begin"/>
      </w:r>
      <w:r>
        <w:instrText xml:space="preserve"> REF _Ref212728233 \h </w:instrText>
      </w:r>
      <w:r>
        <w:fldChar w:fldCharType="separate"/>
      </w:r>
      <w:r w:rsidR="00510E5E">
        <w:t xml:space="preserve">Table </w:t>
      </w:r>
      <w:r w:rsidR="00510E5E">
        <w:rPr>
          <w:noProof/>
        </w:rPr>
        <w:t>4</w:t>
      </w:r>
      <w:r w:rsidR="00510E5E">
        <w:noBreakHyphen/>
      </w:r>
      <w:r w:rsidR="00510E5E">
        <w:rPr>
          <w:noProof/>
        </w:rPr>
        <w:t>2</w:t>
      </w:r>
      <w:r>
        <w:fldChar w:fldCharType="end"/>
      </w:r>
      <w:r w:rsidRPr="008D003C">
        <w:t xml:space="preserve">). The details of the relationships varied by attribute. These associations </w:t>
      </w:r>
      <w:r w:rsidRPr="008D003C">
        <w:lastRenderedPageBreak/>
        <w:t>are broadly similar to the findings in previous studies of water quality state (</w:t>
      </w:r>
      <w:proofErr w:type="spellStart"/>
      <w:r w:rsidRPr="008D003C">
        <w:t>Snelder</w:t>
      </w:r>
      <w:proofErr w:type="spellEnd"/>
      <w:r w:rsidRPr="008D003C">
        <w:t xml:space="preserve"> et al. 2022b; Whitehead et al. 2022).</w:t>
      </w:r>
    </w:p>
    <w:p w14:paraId="6E956EDD" w14:textId="372A9DE6" w:rsidR="00284BF0" w:rsidRDefault="008D003C" w:rsidP="008D003C">
      <w:pPr>
        <w:pStyle w:val="BodyText"/>
      </w:pPr>
      <w:r w:rsidRPr="008D003C">
        <w:t>The highest-ranked predictor (</w:t>
      </w:r>
      <w:r>
        <w:fldChar w:fldCharType="begin"/>
      </w:r>
      <w:r>
        <w:instrText xml:space="preserve"> REF _Ref212728233 \h </w:instrText>
      </w:r>
      <w:r>
        <w:fldChar w:fldCharType="separate"/>
      </w:r>
      <w:r w:rsidR="00510E5E">
        <w:t xml:space="preserve">Table </w:t>
      </w:r>
      <w:r w:rsidR="00510E5E">
        <w:rPr>
          <w:noProof/>
        </w:rPr>
        <w:t>4</w:t>
      </w:r>
      <w:r w:rsidR="00510E5E">
        <w:noBreakHyphen/>
      </w:r>
      <w:r w:rsidR="00510E5E">
        <w:rPr>
          <w:noProof/>
        </w:rPr>
        <w:t>2</w:t>
      </w:r>
      <w:r>
        <w:fldChar w:fldCharType="end"/>
      </w:r>
      <w:r w:rsidRPr="008D003C">
        <w:t xml:space="preserve">) </w:t>
      </w:r>
      <w:r>
        <w:t>w</w:t>
      </w:r>
      <w:r w:rsidR="00344134">
        <w:t>as the proportion of land upstream occupied by grassland, crops, vineyards and orchards (</w:t>
      </w:r>
      <w:proofErr w:type="spellStart"/>
      <w:r w:rsidR="00344134">
        <w:t>usPastoral</w:t>
      </w:r>
      <w:proofErr w:type="spellEnd"/>
      <w:r w:rsidR="00344134">
        <w:t>)</w:t>
      </w:r>
      <w:r w:rsidR="0096742D">
        <w:t xml:space="preserve">, a variable related to </w:t>
      </w:r>
      <w:r w:rsidR="00F93A15">
        <w:t>land cover</w:t>
      </w:r>
      <w:r w:rsidR="00284BF0">
        <w:t xml:space="preserve">. It was </w:t>
      </w:r>
      <w:r w:rsidR="004D41C5">
        <w:t xml:space="preserve">among the top ten ranked predictors, except </w:t>
      </w:r>
      <w:r w:rsidR="00284BF0">
        <w:t xml:space="preserve">for three attributes with poor </w:t>
      </w:r>
      <w:r w:rsidR="00EB5067">
        <w:t>model performance ratings</w:t>
      </w:r>
      <w:r w:rsidR="00284BF0">
        <w:t xml:space="preserve"> (</w:t>
      </w:r>
      <w:r w:rsidR="00284BF0" w:rsidRPr="00950054">
        <w:rPr>
          <w:i/>
          <w:iCs/>
        </w:rPr>
        <w:t>E. coli</w:t>
      </w:r>
      <w:r w:rsidR="00284BF0">
        <w:rPr>
          <w:i/>
          <w:iCs/>
        </w:rPr>
        <w:t xml:space="preserve"> </w:t>
      </w:r>
      <w:r w:rsidR="00284BF0" w:rsidRPr="00950054">
        <w:t>% &gt;260</w:t>
      </w:r>
      <w:r w:rsidR="00284BF0">
        <w:t xml:space="preserve">, </w:t>
      </w:r>
      <w:r w:rsidR="00284BF0" w:rsidRPr="00950054">
        <w:rPr>
          <w:i/>
          <w:iCs/>
        </w:rPr>
        <w:t>E. coli</w:t>
      </w:r>
      <w:r w:rsidR="00284BF0">
        <w:rPr>
          <w:i/>
          <w:iCs/>
        </w:rPr>
        <w:t xml:space="preserve"> </w:t>
      </w:r>
      <w:r w:rsidR="00284BF0" w:rsidRPr="00950054">
        <w:t>% &gt;</w:t>
      </w:r>
      <w:r w:rsidR="00284BF0">
        <w:t>540, DRP Median).</w:t>
      </w:r>
      <w:r w:rsidR="003B623E">
        <w:t xml:space="preserve"> The partial plots (</w:t>
      </w:r>
      <w:r w:rsidR="003B623E">
        <w:fldChar w:fldCharType="begin"/>
      </w:r>
      <w:r w:rsidR="003B623E">
        <w:instrText xml:space="preserve"> REF _Ref212194444 \h </w:instrText>
      </w:r>
      <w:r w:rsidR="003B623E">
        <w:fldChar w:fldCharType="separate"/>
      </w:r>
      <w:r w:rsidR="00510E5E">
        <w:t xml:space="preserve">Figure </w:t>
      </w:r>
      <w:r w:rsidR="00510E5E">
        <w:rPr>
          <w:noProof/>
        </w:rPr>
        <w:t>4</w:t>
      </w:r>
      <w:r w:rsidR="00510E5E">
        <w:noBreakHyphen/>
      </w:r>
      <w:r w:rsidR="00510E5E">
        <w:rPr>
          <w:noProof/>
        </w:rPr>
        <w:t>2</w:t>
      </w:r>
      <w:r w:rsidR="003B623E">
        <w:fldChar w:fldCharType="end"/>
      </w:r>
      <w:r w:rsidR="003B623E">
        <w:t xml:space="preserve">) </w:t>
      </w:r>
      <w:r w:rsidR="009B4102">
        <w:t>indicated that lakes with a higher proportion of pastoral land (</w:t>
      </w:r>
      <w:proofErr w:type="spellStart"/>
      <w:r w:rsidR="009B4102">
        <w:t>usPastoral</w:t>
      </w:r>
      <w:proofErr w:type="spellEnd"/>
      <w:r w:rsidR="009B4102">
        <w:t xml:space="preserve">) tend to have worse water quality. Worse water quality </w:t>
      </w:r>
      <w:r w:rsidR="004D41C5">
        <w:t>corresponds to higher numerical values for all attributes except Secchi depth, where lower</w:t>
      </w:r>
      <w:r w:rsidR="009B4102">
        <w:t xml:space="preserve"> values indicate </w:t>
      </w:r>
      <w:r w:rsidR="004D41C5">
        <w:t>poorer</w:t>
      </w:r>
      <w:r w:rsidR="009B4102">
        <w:t xml:space="preserve"> quality.</w:t>
      </w:r>
    </w:p>
    <w:p w14:paraId="76A26942" w14:textId="097ABF5B" w:rsidR="009B4102" w:rsidRDefault="004D41C5" w:rsidP="00284BF0">
      <w:pPr>
        <w:pStyle w:val="BodyText"/>
      </w:pPr>
      <w:r>
        <w:t xml:space="preserve">The second and </w:t>
      </w:r>
      <w:proofErr w:type="gramStart"/>
      <w:r>
        <w:t>third-highest</w:t>
      </w:r>
      <w:proofErr w:type="gramEnd"/>
      <w:r>
        <w:t>-ranked predictors were lake (</w:t>
      </w:r>
      <w:proofErr w:type="spellStart"/>
      <w:r>
        <w:t>lkElev</w:t>
      </w:r>
      <w:proofErr w:type="spellEnd"/>
      <w:r>
        <w:t>) and catchment (</w:t>
      </w:r>
      <w:proofErr w:type="spellStart"/>
      <w:r>
        <w:t>catElev</w:t>
      </w:r>
      <w:proofErr w:type="spellEnd"/>
      <w:r>
        <w:t>) elevation.</w:t>
      </w:r>
      <w:r w:rsidR="00F93A15">
        <w:t xml:space="preserve"> Predictors related to topography.</w:t>
      </w:r>
      <w:r>
        <w:t xml:space="preserve"> Higher elevations </w:t>
      </w:r>
      <w:r w:rsidR="0096742D">
        <w:t xml:space="preserve">are associated with better water quality, </w:t>
      </w:r>
      <w:r w:rsidR="00F93A15">
        <w:t>except for</w:t>
      </w:r>
      <w:r w:rsidR="0096742D">
        <w:t xml:space="preserve"> one attribute,</w:t>
      </w:r>
      <w:r>
        <w:t xml:space="preserve"> NNN, which had a poor model performance rating. </w:t>
      </w:r>
    </w:p>
    <w:p w14:paraId="50DDFFBA" w14:textId="4414AAAF" w:rsidR="00EB5067" w:rsidRDefault="0096742D" w:rsidP="00284BF0">
      <w:pPr>
        <w:pStyle w:val="BodyText"/>
      </w:pPr>
      <w:r>
        <w:t>Climate-related</w:t>
      </w:r>
      <w:r w:rsidR="00234126">
        <w:t xml:space="preserve"> predictors, such as wind speed (</w:t>
      </w:r>
      <w:proofErr w:type="spellStart"/>
      <w:r w:rsidR="00234126">
        <w:t>lkWindSpeedWin</w:t>
      </w:r>
      <w:proofErr w:type="spellEnd"/>
      <w:r w:rsidR="00234126">
        <w:t xml:space="preserve">) and number of </w:t>
      </w:r>
      <w:r>
        <w:t>rainy days (</w:t>
      </w:r>
      <w:proofErr w:type="spellStart"/>
      <w:r>
        <w:t>catRainDays</w:t>
      </w:r>
      <w:proofErr w:type="spellEnd"/>
      <w:r>
        <w:t xml:space="preserve">), were ranked fourth and twelfth, respectively. Low lake </w:t>
      </w:r>
      <w:r w:rsidR="00EB5067">
        <w:t>wind speeds were associated with higher TLI3 and TN values and lower median NH</w:t>
      </w:r>
      <w:r w:rsidR="00EB5067" w:rsidRPr="002B333A">
        <w:rPr>
          <w:vertAlign w:val="subscript"/>
        </w:rPr>
        <w:t>4</w:t>
      </w:r>
      <w:r w:rsidR="00EB5067">
        <w:t>-N and NH</w:t>
      </w:r>
      <w:r w:rsidR="00EB5067" w:rsidRPr="002B333A">
        <w:rPr>
          <w:vertAlign w:val="subscript"/>
        </w:rPr>
        <w:t>4</w:t>
      </w:r>
      <w:r w:rsidR="00EB5067">
        <w:t xml:space="preserve">-N-adj levels than higher wind speeds. </w:t>
      </w:r>
      <w:r w:rsidR="001B74EC">
        <w:t>A l</w:t>
      </w:r>
      <w:r w:rsidR="00EB5067">
        <w:t>ower number of rainy days was associated with higher DRP, median NH</w:t>
      </w:r>
      <w:r w:rsidR="00EB5067" w:rsidRPr="002B333A">
        <w:rPr>
          <w:vertAlign w:val="subscript"/>
        </w:rPr>
        <w:t>4</w:t>
      </w:r>
      <w:r w:rsidR="002B333A">
        <w:noBreakHyphen/>
        <w:t>N</w:t>
      </w:r>
      <w:r w:rsidR="00EB5067">
        <w:t xml:space="preserve"> and NH</w:t>
      </w:r>
      <w:r w:rsidR="00EB5067" w:rsidRPr="002B333A">
        <w:rPr>
          <w:vertAlign w:val="subscript"/>
        </w:rPr>
        <w:t>4</w:t>
      </w:r>
      <w:r w:rsidR="00EB5067">
        <w:t>-N-adj levels.</w:t>
      </w:r>
    </w:p>
    <w:p w14:paraId="2BCDE04A" w14:textId="15189869" w:rsidR="009868E7" w:rsidRDefault="00EB5067" w:rsidP="009868E7">
      <w:pPr>
        <w:pStyle w:val="BodyText"/>
      </w:pPr>
      <w:r>
        <w:t xml:space="preserve">Geology-related predictors relating to </w:t>
      </w:r>
      <w:r w:rsidR="009868E7">
        <w:t xml:space="preserve">the </w:t>
      </w:r>
      <w:r w:rsidR="009868E7">
        <w:rPr>
          <w:szCs w:val="20"/>
        </w:rPr>
        <w:t xml:space="preserve">induration (hardness) of </w:t>
      </w:r>
      <w:proofErr w:type="spellStart"/>
      <w:r w:rsidR="009868E7">
        <w:rPr>
          <w:szCs w:val="20"/>
        </w:rPr>
        <w:t>regolith</w:t>
      </w:r>
      <w:proofErr w:type="spellEnd"/>
      <w:r w:rsidR="009868E7">
        <w:rPr>
          <w:szCs w:val="20"/>
        </w:rPr>
        <w:t xml:space="preserve"> </w:t>
      </w:r>
      <w:r>
        <w:t>(</w:t>
      </w:r>
      <w:proofErr w:type="spellStart"/>
      <w:r>
        <w:t>catHardness</w:t>
      </w:r>
      <w:proofErr w:type="spellEnd"/>
      <w:r>
        <w:t xml:space="preserve">), </w:t>
      </w:r>
      <w:r w:rsidR="009868E7">
        <w:t xml:space="preserve">the portion of the catchment occupied by alluvial </w:t>
      </w:r>
      <w:proofErr w:type="spellStart"/>
      <w:r w:rsidR="009868E7">
        <w:t>regolith</w:t>
      </w:r>
      <w:proofErr w:type="spellEnd"/>
      <w:r w:rsidR="009868E7">
        <w:t xml:space="preserve"> (</w:t>
      </w:r>
      <w:proofErr w:type="spellStart"/>
      <w:r w:rsidR="009868E7">
        <w:t>catAlluvial</w:t>
      </w:r>
      <w:proofErr w:type="spellEnd"/>
      <w:r w:rsidR="009868E7">
        <w:t xml:space="preserve">) and the calcium content of </w:t>
      </w:r>
      <w:proofErr w:type="spellStart"/>
      <w:r w:rsidR="009868E7">
        <w:t>regolith</w:t>
      </w:r>
      <w:proofErr w:type="spellEnd"/>
      <w:r w:rsidR="009868E7">
        <w:t xml:space="preserve"> (</w:t>
      </w:r>
      <w:proofErr w:type="spellStart"/>
      <w:r w:rsidR="009868E7">
        <w:t>catCalcium</w:t>
      </w:r>
      <w:proofErr w:type="spellEnd"/>
      <w:r w:rsidR="009868E7">
        <w:t xml:space="preserve">) were ranked sixth, eighth and eleventh. Higher hardness and lower calcium levels were associated with better water quality. </w:t>
      </w:r>
    </w:p>
    <w:p w14:paraId="634E2498" w14:textId="33D278C6" w:rsidR="00B368BF" w:rsidRDefault="00F93A15" w:rsidP="00284BF0">
      <w:pPr>
        <w:pStyle w:val="BodyText"/>
      </w:pPr>
      <w:r>
        <w:t xml:space="preserve">Together with </w:t>
      </w:r>
      <w:r w:rsidR="00D21EBF">
        <w:t xml:space="preserve">the </w:t>
      </w:r>
      <w:r>
        <w:t>proportion of land upstream occupied by grassland, crops, vineyards</w:t>
      </w:r>
      <w:r w:rsidR="00E60ACB">
        <w:t>,</w:t>
      </w:r>
      <w:r>
        <w:t xml:space="preserve"> and orchards (</w:t>
      </w:r>
      <w:proofErr w:type="spellStart"/>
      <w:r>
        <w:t>usPastoral</w:t>
      </w:r>
      <w:proofErr w:type="spellEnd"/>
      <w:r>
        <w:t>), which was the highest rank predictor</w:t>
      </w:r>
      <w:r w:rsidR="00136284">
        <w:t xml:space="preserve">. In </w:t>
      </w:r>
      <w:r w:rsidR="0096161E">
        <w:t>addition</w:t>
      </w:r>
      <w:r>
        <w:t xml:space="preserve">, </w:t>
      </w:r>
      <w:r w:rsidR="00D21EBF">
        <w:t>several other predictors</w:t>
      </w:r>
      <w:r w:rsidR="00136284">
        <w:t xml:space="preserve"> associated with land cover and land use intensity</w:t>
      </w:r>
      <w:r w:rsidR="00D21EBF">
        <w:t xml:space="preserve"> were ranked in the top twelve</w:t>
      </w:r>
      <w:r w:rsidR="00136284">
        <w:t xml:space="preserve">. These </w:t>
      </w:r>
      <w:r w:rsidR="00D21EBF">
        <w:t>includ</w:t>
      </w:r>
      <w:r w:rsidR="00136284">
        <w:t xml:space="preserve">ed </w:t>
      </w:r>
      <w:r w:rsidR="00D21EBF">
        <w:t>the proportion of the catchment that is classified as bare (</w:t>
      </w:r>
      <w:proofErr w:type="spellStart"/>
      <w:r w:rsidR="00D21EBF">
        <w:t>usBare</w:t>
      </w:r>
      <w:proofErr w:type="spellEnd"/>
      <w:r w:rsidR="00D21EBF">
        <w:t>),</w:t>
      </w:r>
      <w:r w:rsidR="00136284">
        <w:t xml:space="preserve"> </w:t>
      </w:r>
      <w:r w:rsidR="00D21EBF">
        <w:t>wetlands (</w:t>
      </w:r>
      <w:proofErr w:type="spellStart"/>
      <w:r w:rsidR="00D21EBF">
        <w:t>usWetlands</w:t>
      </w:r>
      <w:proofErr w:type="spellEnd"/>
      <w:r w:rsidR="00D21EBF">
        <w:t>) as well as the proportion of stock units attributable to beef cattle in the catchment, which were ranked fifth, ninth and tenth respectively.</w:t>
      </w:r>
    </w:p>
    <w:p w14:paraId="4E242706" w14:textId="21CF9960" w:rsidR="004B6417" w:rsidRPr="00810677" w:rsidRDefault="004B6417" w:rsidP="00194C4C">
      <w:pPr>
        <w:pStyle w:val="Caption"/>
        <w:pageBreakBefore/>
        <w:spacing w:after="120"/>
        <w:rPr>
          <w:vanish/>
          <w:specVanish/>
        </w:rPr>
      </w:pPr>
      <w:bookmarkStart w:id="121" w:name="_Ref212194404"/>
      <w:bookmarkStart w:id="122" w:name="_Ref212728233"/>
      <w:bookmarkStart w:id="123" w:name="_Toc213247393"/>
      <w:r>
        <w:lastRenderedPageBreak/>
        <w:t xml:space="preserve">Table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Table \s 1 </w:instrText>
      </w:r>
      <w:r>
        <w:fldChar w:fldCharType="separate"/>
      </w:r>
      <w:r w:rsidR="00510E5E">
        <w:rPr>
          <w:noProof/>
        </w:rPr>
        <w:t>2</w:t>
      </w:r>
      <w:r>
        <w:fldChar w:fldCharType="end"/>
      </w:r>
      <w:bookmarkEnd w:id="121"/>
      <w:bookmarkEnd w:id="122"/>
      <w:r>
        <w:t>:</w:t>
      </w:r>
      <w:r>
        <w:tab/>
        <w:t>Rank order of importance of predictors retained in the random forest models for at least one attribute state.</w:t>
      </w:r>
      <w:bookmarkEnd w:id="123"/>
    </w:p>
    <w:p w14:paraId="5BF9F309" w14:textId="5310792A" w:rsidR="004B6417" w:rsidRDefault="004B6417" w:rsidP="004B6417">
      <w:pPr>
        <w:pStyle w:val="CaptionText"/>
        <w:keepNext/>
        <w:spacing w:after="120"/>
      </w:pPr>
      <w:r>
        <w:t xml:space="preserve">   Blank cells indicate that a predictor was not included in the reduced model. The predictors are listed in descending order of the median rank importance over all 16 </w:t>
      </w:r>
      <w:r w:rsidR="002E2845">
        <w:t xml:space="preserve">modelled attribute </w:t>
      </w:r>
      <w:r>
        <w:t>s</w:t>
      </w:r>
      <w:r w:rsidR="002E2845">
        <w:t>tates</w:t>
      </w:r>
      <w:r>
        <w:t>.</w:t>
      </w:r>
    </w:p>
    <w:tbl>
      <w:tblPr>
        <w:tblStyle w:val="ADXDataTable"/>
        <w:tblW w:w="5000" w:type="pct"/>
        <w:tblLook w:val="04E0" w:firstRow="1" w:lastRow="1" w:firstColumn="1" w:lastColumn="0" w:noHBand="0" w:noVBand="1"/>
      </w:tblPr>
      <w:tblGrid>
        <w:gridCol w:w="2035"/>
        <w:gridCol w:w="441"/>
        <w:gridCol w:w="441"/>
        <w:gridCol w:w="441"/>
        <w:gridCol w:w="439"/>
        <w:gridCol w:w="439"/>
        <w:gridCol w:w="439"/>
        <w:gridCol w:w="7"/>
        <w:gridCol w:w="439"/>
        <w:gridCol w:w="439"/>
        <w:gridCol w:w="439"/>
        <w:gridCol w:w="439"/>
        <w:gridCol w:w="439"/>
        <w:gridCol w:w="439"/>
        <w:gridCol w:w="439"/>
        <w:gridCol w:w="439"/>
        <w:gridCol w:w="439"/>
        <w:gridCol w:w="437"/>
      </w:tblGrid>
      <w:tr w:rsidR="004B6417" w14:paraId="329DDDB2" w14:textId="77777777" w:rsidTr="00D21EBF">
        <w:trPr>
          <w:cnfStyle w:val="100000000000" w:firstRow="1" w:lastRow="0" w:firstColumn="0" w:lastColumn="0" w:oddVBand="0" w:evenVBand="0" w:oddHBand="0" w:evenHBand="0" w:firstRowFirstColumn="0" w:firstRowLastColumn="0" w:lastRowFirstColumn="0" w:lastRowLastColumn="0"/>
          <w:cantSplit/>
          <w:trHeight w:val="2469"/>
          <w:tblHeader/>
        </w:trPr>
        <w:tc>
          <w:tcPr>
            <w:tcW w:w="1122" w:type="pct"/>
            <w:noWrap/>
            <w:vAlign w:val="bottom"/>
          </w:tcPr>
          <w:p w14:paraId="18BA071A" w14:textId="77777777" w:rsidR="004B6417" w:rsidRDefault="004B6417" w:rsidP="0007631A">
            <w:pPr>
              <w:pStyle w:val="NumericTableHeading"/>
            </w:pPr>
            <w:r>
              <w:t>Predictor</w:t>
            </w:r>
          </w:p>
        </w:tc>
        <w:tc>
          <w:tcPr>
            <w:tcW w:w="243" w:type="pct"/>
            <w:noWrap/>
            <w:textDirection w:val="btLr"/>
            <w:vAlign w:val="center"/>
          </w:tcPr>
          <w:p w14:paraId="33AF4065" w14:textId="77777777" w:rsidR="004B6417" w:rsidRDefault="004B6417" w:rsidP="0007631A">
            <w:pPr>
              <w:pStyle w:val="NumericTableHeading"/>
            </w:pPr>
            <w:r w:rsidRPr="00C26CF8">
              <w:t>Secchi Median</w:t>
            </w:r>
          </w:p>
        </w:tc>
        <w:tc>
          <w:tcPr>
            <w:tcW w:w="243" w:type="pct"/>
            <w:noWrap/>
            <w:textDirection w:val="btLr"/>
            <w:vAlign w:val="center"/>
          </w:tcPr>
          <w:p w14:paraId="65463543" w14:textId="77777777" w:rsidR="004B6417" w:rsidRDefault="004B6417" w:rsidP="0007631A">
            <w:pPr>
              <w:pStyle w:val="NumericTableHeading"/>
            </w:pPr>
            <w:proofErr w:type="spellStart"/>
            <w:r w:rsidRPr="00C26CF8">
              <w:t>Chl</w:t>
            </w:r>
            <w:proofErr w:type="spellEnd"/>
            <w:r>
              <w:t>-</w:t>
            </w:r>
            <w:r w:rsidRPr="00131530">
              <w:rPr>
                <w:i/>
                <w:iCs/>
              </w:rPr>
              <w:t>a</w:t>
            </w:r>
            <w:r w:rsidRPr="00C26CF8">
              <w:t xml:space="preserve"> Median</w:t>
            </w:r>
          </w:p>
        </w:tc>
        <w:tc>
          <w:tcPr>
            <w:tcW w:w="243" w:type="pct"/>
            <w:noWrap/>
            <w:textDirection w:val="btLr"/>
            <w:vAlign w:val="center"/>
          </w:tcPr>
          <w:p w14:paraId="51762B9F" w14:textId="77777777" w:rsidR="004B6417" w:rsidRDefault="004B6417" w:rsidP="0007631A">
            <w:pPr>
              <w:pStyle w:val="NumericTableHeading"/>
            </w:pPr>
            <w:proofErr w:type="spellStart"/>
            <w:r w:rsidRPr="00C26CF8">
              <w:t>Chl</w:t>
            </w:r>
            <w:proofErr w:type="spellEnd"/>
            <w:r>
              <w:t>-</w:t>
            </w:r>
            <w:r w:rsidRPr="00131530">
              <w:rPr>
                <w:i/>
                <w:iCs/>
              </w:rPr>
              <w:t>a</w:t>
            </w:r>
            <w:r w:rsidRPr="00C26CF8">
              <w:t xml:space="preserve"> Annual Max</w:t>
            </w:r>
          </w:p>
        </w:tc>
        <w:tc>
          <w:tcPr>
            <w:tcW w:w="242" w:type="pct"/>
            <w:noWrap/>
            <w:textDirection w:val="btLr"/>
            <w:vAlign w:val="center"/>
          </w:tcPr>
          <w:p w14:paraId="3D745C43" w14:textId="77777777" w:rsidR="004B6417" w:rsidRDefault="004B6417" w:rsidP="0007631A">
            <w:pPr>
              <w:pStyle w:val="NumericTableHeading"/>
            </w:pPr>
            <w:r w:rsidRPr="00C26CF8">
              <w:t>TLI3 Median</w:t>
            </w:r>
          </w:p>
        </w:tc>
        <w:tc>
          <w:tcPr>
            <w:tcW w:w="242" w:type="pct"/>
            <w:noWrap/>
            <w:textDirection w:val="btLr"/>
            <w:vAlign w:val="center"/>
          </w:tcPr>
          <w:p w14:paraId="34044697" w14:textId="77777777" w:rsidR="004B6417" w:rsidRDefault="004B6417" w:rsidP="0007631A">
            <w:pPr>
              <w:pStyle w:val="NumericTableHeading"/>
            </w:pPr>
            <w:r w:rsidRPr="00C26CF8">
              <w:t>TLI4 Median</w:t>
            </w:r>
          </w:p>
        </w:tc>
        <w:tc>
          <w:tcPr>
            <w:tcW w:w="242" w:type="pct"/>
            <w:noWrap/>
            <w:textDirection w:val="btLr"/>
          </w:tcPr>
          <w:p w14:paraId="2314D6F0" w14:textId="77777777" w:rsidR="004B6417" w:rsidRDefault="004B6417" w:rsidP="0007631A">
            <w:pPr>
              <w:pStyle w:val="NumericTableHeading"/>
              <w:ind w:left="113" w:right="113"/>
            </w:pPr>
            <w:r w:rsidRPr="00C26CF8">
              <w:rPr>
                <w:i/>
                <w:iCs/>
              </w:rPr>
              <w:t>E. coli</w:t>
            </w:r>
            <w:r w:rsidRPr="00C26CF8">
              <w:t xml:space="preserve"> Median</w:t>
            </w:r>
          </w:p>
        </w:tc>
        <w:tc>
          <w:tcPr>
            <w:tcW w:w="4" w:type="pct"/>
            <w:textDirection w:val="btLr"/>
          </w:tcPr>
          <w:p w14:paraId="718684FC" w14:textId="77777777" w:rsidR="004B6417" w:rsidRDefault="004B6417" w:rsidP="0007631A">
            <w:pPr>
              <w:pStyle w:val="NumericTableHeading"/>
              <w:ind w:left="113" w:right="113"/>
            </w:pPr>
          </w:p>
        </w:tc>
        <w:tc>
          <w:tcPr>
            <w:tcW w:w="242" w:type="pct"/>
            <w:noWrap/>
            <w:textDirection w:val="btLr"/>
          </w:tcPr>
          <w:p w14:paraId="50A8A28B" w14:textId="77777777" w:rsidR="004B6417" w:rsidRDefault="004B6417" w:rsidP="0007631A">
            <w:pPr>
              <w:pStyle w:val="NumericTableHeading"/>
              <w:ind w:left="113" w:right="113"/>
            </w:pPr>
            <w:r w:rsidRPr="00C26CF8">
              <w:rPr>
                <w:i/>
                <w:iCs/>
              </w:rPr>
              <w:t>E. coli</w:t>
            </w:r>
            <w:r w:rsidRPr="00C26CF8">
              <w:t xml:space="preserve"> 95</w:t>
            </w:r>
            <w:r w:rsidRPr="00C26CF8">
              <w:rPr>
                <w:vertAlign w:val="superscript"/>
              </w:rPr>
              <w:t>th</w:t>
            </w:r>
            <w:r w:rsidRPr="00C26CF8">
              <w:t xml:space="preserve"> percentile</w:t>
            </w:r>
          </w:p>
        </w:tc>
        <w:tc>
          <w:tcPr>
            <w:tcW w:w="242" w:type="pct"/>
            <w:noWrap/>
            <w:textDirection w:val="btLr"/>
          </w:tcPr>
          <w:p w14:paraId="70709705" w14:textId="1694D363" w:rsidR="004B6417" w:rsidRDefault="004B6417" w:rsidP="0007631A">
            <w:pPr>
              <w:pStyle w:val="NumericTableHeading"/>
              <w:ind w:left="113" w:right="113"/>
            </w:pPr>
            <w:r w:rsidRPr="00C26CF8">
              <w:rPr>
                <w:i/>
                <w:iCs/>
              </w:rPr>
              <w:t>E. coli</w:t>
            </w:r>
            <w:r w:rsidRPr="00C26CF8">
              <w:t xml:space="preserve"> % &gt;260</w:t>
            </w:r>
          </w:p>
        </w:tc>
        <w:tc>
          <w:tcPr>
            <w:tcW w:w="242" w:type="pct"/>
            <w:noWrap/>
            <w:textDirection w:val="btLr"/>
          </w:tcPr>
          <w:p w14:paraId="2A5E8391" w14:textId="02E0CF6C" w:rsidR="004B6417" w:rsidRDefault="004B6417" w:rsidP="0007631A">
            <w:pPr>
              <w:pStyle w:val="NumericTableHeading"/>
              <w:ind w:left="113" w:right="113"/>
            </w:pPr>
            <w:r w:rsidRPr="00C26CF8">
              <w:rPr>
                <w:i/>
                <w:iCs/>
              </w:rPr>
              <w:t>E. coli</w:t>
            </w:r>
            <w:r w:rsidRPr="00C26CF8">
              <w:t xml:space="preserve"> % &gt;540</w:t>
            </w:r>
          </w:p>
        </w:tc>
        <w:tc>
          <w:tcPr>
            <w:tcW w:w="242" w:type="pct"/>
            <w:noWrap/>
            <w:textDirection w:val="btLr"/>
          </w:tcPr>
          <w:p w14:paraId="06EA291F" w14:textId="77777777" w:rsidR="004B6417" w:rsidRDefault="004B6417" w:rsidP="0007631A">
            <w:pPr>
              <w:pStyle w:val="NumericTableHeading"/>
              <w:ind w:left="113" w:right="113"/>
            </w:pPr>
            <w:r w:rsidRPr="00C26CF8">
              <w:t>DRP Median</w:t>
            </w:r>
          </w:p>
        </w:tc>
        <w:tc>
          <w:tcPr>
            <w:tcW w:w="242" w:type="pct"/>
            <w:noWrap/>
            <w:textDirection w:val="btLr"/>
          </w:tcPr>
          <w:p w14:paraId="60383CC3" w14:textId="77777777" w:rsidR="004B6417" w:rsidRDefault="004B6417" w:rsidP="0007631A">
            <w:pPr>
              <w:pStyle w:val="NumericTableHeading"/>
              <w:ind w:left="113" w:right="113"/>
            </w:pPr>
            <w:r w:rsidRPr="00C26CF8">
              <w:t>TP Median</w:t>
            </w:r>
          </w:p>
        </w:tc>
        <w:tc>
          <w:tcPr>
            <w:tcW w:w="242" w:type="pct"/>
            <w:noWrap/>
            <w:textDirection w:val="btLr"/>
          </w:tcPr>
          <w:p w14:paraId="687FEF03" w14:textId="77777777" w:rsidR="004B6417" w:rsidRDefault="004B6417" w:rsidP="0007631A">
            <w:pPr>
              <w:pStyle w:val="NumericTableHeading"/>
              <w:ind w:left="113" w:right="113"/>
            </w:pPr>
            <w:r w:rsidRPr="00C26CF8">
              <w:t>NH</w:t>
            </w:r>
            <w:r w:rsidRPr="00030C45">
              <w:rPr>
                <w:vertAlign w:val="subscript"/>
              </w:rPr>
              <w:t>4</w:t>
            </w:r>
            <w:r w:rsidRPr="00C26CF8">
              <w:t>-N Median</w:t>
            </w:r>
          </w:p>
        </w:tc>
        <w:tc>
          <w:tcPr>
            <w:tcW w:w="242" w:type="pct"/>
            <w:noWrap/>
            <w:textDirection w:val="btLr"/>
          </w:tcPr>
          <w:p w14:paraId="0F012EB1" w14:textId="77777777" w:rsidR="004B6417" w:rsidRDefault="004B6417" w:rsidP="0007631A">
            <w:pPr>
              <w:pStyle w:val="NumericTableHeading"/>
              <w:ind w:left="113" w:right="113"/>
            </w:pPr>
            <w:r w:rsidRPr="00C26CF8">
              <w:t>NH</w:t>
            </w:r>
            <w:r w:rsidRPr="00C26CF8">
              <w:rPr>
                <w:vertAlign w:val="subscript"/>
              </w:rPr>
              <w:t>4</w:t>
            </w:r>
            <w:r w:rsidRPr="00C26CF8">
              <w:t>-N-adj Median</w:t>
            </w:r>
          </w:p>
        </w:tc>
        <w:tc>
          <w:tcPr>
            <w:tcW w:w="242" w:type="pct"/>
            <w:noWrap/>
            <w:textDirection w:val="btLr"/>
          </w:tcPr>
          <w:p w14:paraId="3B6905A8" w14:textId="012B0A09" w:rsidR="004B6417" w:rsidRDefault="004B6417" w:rsidP="0007631A">
            <w:pPr>
              <w:pStyle w:val="NumericTableHeading"/>
              <w:ind w:left="113" w:right="113"/>
            </w:pPr>
            <w:r w:rsidRPr="00C26CF8">
              <w:t>NH</w:t>
            </w:r>
            <w:r w:rsidRPr="00C26CF8">
              <w:rPr>
                <w:vertAlign w:val="subscript"/>
              </w:rPr>
              <w:t>4</w:t>
            </w:r>
            <w:r w:rsidRPr="00C26CF8">
              <w:t>N</w:t>
            </w:r>
            <w:r w:rsidR="00344134">
              <w:t>-</w:t>
            </w:r>
            <w:r w:rsidRPr="00C26CF8">
              <w:t>adj 95</w:t>
            </w:r>
            <w:r w:rsidRPr="0005795E">
              <w:rPr>
                <w:vertAlign w:val="superscript"/>
              </w:rPr>
              <w:t>th</w:t>
            </w:r>
            <w:r w:rsidRPr="00C26CF8">
              <w:t xml:space="preserve"> percentile</w:t>
            </w:r>
          </w:p>
        </w:tc>
        <w:tc>
          <w:tcPr>
            <w:tcW w:w="242" w:type="pct"/>
            <w:noWrap/>
            <w:textDirection w:val="btLr"/>
          </w:tcPr>
          <w:p w14:paraId="470AD134" w14:textId="77777777" w:rsidR="004B6417" w:rsidRDefault="004B6417" w:rsidP="0007631A">
            <w:pPr>
              <w:pStyle w:val="NumericTableHeading"/>
              <w:ind w:left="113" w:right="113"/>
            </w:pPr>
            <w:r w:rsidRPr="00C26CF8">
              <w:t>NNN Median</w:t>
            </w:r>
          </w:p>
        </w:tc>
        <w:tc>
          <w:tcPr>
            <w:tcW w:w="242" w:type="pct"/>
            <w:noWrap/>
            <w:textDirection w:val="btLr"/>
          </w:tcPr>
          <w:p w14:paraId="05088333" w14:textId="77777777" w:rsidR="004B6417" w:rsidRDefault="004B6417" w:rsidP="0007631A">
            <w:pPr>
              <w:pStyle w:val="NumericTableHeading"/>
              <w:ind w:left="113" w:right="113"/>
            </w:pPr>
            <w:r w:rsidRPr="00C26CF8">
              <w:t>TN Median</w:t>
            </w:r>
          </w:p>
        </w:tc>
      </w:tr>
      <w:tr w:rsidR="004B6417" w14:paraId="5AC0A68E" w14:textId="77777777" w:rsidTr="00D21EBF">
        <w:trPr>
          <w:trHeight w:val="288"/>
        </w:trPr>
        <w:tc>
          <w:tcPr>
            <w:tcW w:w="1122" w:type="pct"/>
            <w:noWrap/>
            <w:hideMark/>
          </w:tcPr>
          <w:p w14:paraId="6D4EC8E8" w14:textId="77777777" w:rsidR="004B6417" w:rsidRDefault="004B6417" w:rsidP="0007631A">
            <w:pPr>
              <w:pStyle w:val="NumericTableBodyText"/>
            </w:pPr>
            <w:proofErr w:type="spellStart"/>
            <w:r>
              <w:t>usPastoral</w:t>
            </w:r>
            <w:proofErr w:type="spellEnd"/>
          </w:p>
        </w:tc>
        <w:tc>
          <w:tcPr>
            <w:tcW w:w="243" w:type="pct"/>
            <w:noWrap/>
            <w:vAlign w:val="center"/>
            <w:hideMark/>
          </w:tcPr>
          <w:p w14:paraId="027E64EB" w14:textId="77777777" w:rsidR="004B6417" w:rsidRDefault="004B6417" w:rsidP="0007631A">
            <w:pPr>
              <w:pStyle w:val="NumericTableBodyText"/>
              <w:jc w:val="center"/>
            </w:pPr>
            <w:r>
              <w:t>9</w:t>
            </w:r>
          </w:p>
        </w:tc>
        <w:tc>
          <w:tcPr>
            <w:tcW w:w="243" w:type="pct"/>
            <w:noWrap/>
            <w:vAlign w:val="center"/>
            <w:hideMark/>
          </w:tcPr>
          <w:p w14:paraId="45F24FEE" w14:textId="77777777" w:rsidR="004B6417" w:rsidRDefault="004B6417" w:rsidP="0007631A">
            <w:pPr>
              <w:pStyle w:val="NumericTableBodyText"/>
              <w:jc w:val="center"/>
            </w:pPr>
            <w:r>
              <w:t>1</w:t>
            </w:r>
          </w:p>
        </w:tc>
        <w:tc>
          <w:tcPr>
            <w:tcW w:w="243" w:type="pct"/>
            <w:noWrap/>
            <w:vAlign w:val="center"/>
            <w:hideMark/>
          </w:tcPr>
          <w:p w14:paraId="7BF13F04" w14:textId="77777777" w:rsidR="004B6417" w:rsidRDefault="004B6417" w:rsidP="0007631A">
            <w:pPr>
              <w:pStyle w:val="NumericTableBodyText"/>
              <w:jc w:val="center"/>
            </w:pPr>
            <w:r>
              <w:t>1</w:t>
            </w:r>
          </w:p>
        </w:tc>
        <w:tc>
          <w:tcPr>
            <w:tcW w:w="242" w:type="pct"/>
            <w:noWrap/>
            <w:vAlign w:val="center"/>
            <w:hideMark/>
          </w:tcPr>
          <w:p w14:paraId="710B8053" w14:textId="77777777" w:rsidR="004B6417" w:rsidRDefault="004B6417" w:rsidP="0007631A">
            <w:pPr>
              <w:pStyle w:val="NumericTableBodyText"/>
              <w:jc w:val="center"/>
            </w:pPr>
            <w:r>
              <w:t>1</w:t>
            </w:r>
          </w:p>
        </w:tc>
        <w:tc>
          <w:tcPr>
            <w:tcW w:w="242" w:type="pct"/>
            <w:noWrap/>
            <w:vAlign w:val="center"/>
            <w:hideMark/>
          </w:tcPr>
          <w:p w14:paraId="6146E45D" w14:textId="77777777" w:rsidR="004B6417" w:rsidRDefault="004B6417" w:rsidP="0007631A">
            <w:pPr>
              <w:pStyle w:val="NumericTableBodyText"/>
              <w:jc w:val="center"/>
            </w:pPr>
            <w:r>
              <w:t>1</w:t>
            </w:r>
          </w:p>
        </w:tc>
        <w:tc>
          <w:tcPr>
            <w:tcW w:w="242" w:type="pct"/>
            <w:noWrap/>
            <w:vAlign w:val="center"/>
            <w:hideMark/>
          </w:tcPr>
          <w:p w14:paraId="77B3B97F" w14:textId="77777777" w:rsidR="004B6417" w:rsidRDefault="004B6417" w:rsidP="0007631A">
            <w:pPr>
              <w:pStyle w:val="NumericTableBodyText"/>
              <w:jc w:val="center"/>
            </w:pPr>
            <w:r>
              <w:t>7</w:t>
            </w:r>
          </w:p>
        </w:tc>
        <w:tc>
          <w:tcPr>
            <w:tcW w:w="4" w:type="pct"/>
            <w:vAlign w:val="center"/>
          </w:tcPr>
          <w:p w14:paraId="44E024B0" w14:textId="77777777" w:rsidR="004B6417" w:rsidRDefault="004B6417" w:rsidP="0007631A">
            <w:pPr>
              <w:pStyle w:val="NumericTableBodyText"/>
              <w:jc w:val="center"/>
            </w:pPr>
          </w:p>
        </w:tc>
        <w:tc>
          <w:tcPr>
            <w:tcW w:w="242" w:type="pct"/>
            <w:noWrap/>
            <w:vAlign w:val="center"/>
            <w:hideMark/>
          </w:tcPr>
          <w:p w14:paraId="65EC4EF9" w14:textId="77777777" w:rsidR="004B6417" w:rsidRDefault="004B6417" w:rsidP="0007631A">
            <w:pPr>
              <w:pStyle w:val="NumericTableBodyText"/>
              <w:jc w:val="center"/>
            </w:pPr>
            <w:r>
              <w:t>8</w:t>
            </w:r>
          </w:p>
        </w:tc>
        <w:tc>
          <w:tcPr>
            <w:tcW w:w="242" w:type="pct"/>
            <w:noWrap/>
            <w:vAlign w:val="center"/>
            <w:hideMark/>
          </w:tcPr>
          <w:p w14:paraId="359E9AE6" w14:textId="77777777" w:rsidR="004B6417" w:rsidRDefault="004B6417" w:rsidP="0007631A">
            <w:pPr>
              <w:pStyle w:val="NumericTableBodyText"/>
              <w:jc w:val="center"/>
            </w:pPr>
            <w:r>
              <w:t>-</w:t>
            </w:r>
          </w:p>
        </w:tc>
        <w:tc>
          <w:tcPr>
            <w:tcW w:w="242" w:type="pct"/>
            <w:noWrap/>
            <w:vAlign w:val="center"/>
            <w:hideMark/>
          </w:tcPr>
          <w:p w14:paraId="20A9275F" w14:textId="77777777" w:rsidR="004B6417" w:rsidRDefault="004B6417" w:rsidP="0007631A">
            <w:pPr>
              <w:pStyle w:val="NumericTableBodyText"/>
              <w:jc w:val="center"/>
            </w:pPr>
            <w:r>
              <w:t>-</w:t>
            </w:r>
          </w:p>
        </w:tc>
        <w:tc>
          <w:tcPr>
            <w:tcW w:w="242" w:type="pct"/>
            <w:noWrap/>
            <w:vAlign w:val="center"/>
            <w:hideMark/>
          </w:tcPr>
          <w:p w14:paraId="14583BBC" w14:textId="77777777" w:rsidR="004B6417" w:rsidRDefault="004B6417" w:rsidP="0007631A">
            <w:pPr>
              <w:pStyle w:val="NumericTableBodyText"/>
              <w:jc w:val="center"/>
            </w:pPr>
            <w:r>
              <w:t>19</w:t>
            </w:r>
          </w:p>
        </w:tc>
        <w:tc>
          <w:tcPr>
            <w:tcW w:w="242" w:type="pct"/>
            <w:noWrap/>
            <w:vAlign w:val="center"/>
            <w:hideMark/>
          </w:tcPr>
          <w:p w14:paraId="17F85512" w14:textId="77777777" w:rsidR="004B6417" w:rsidRDefault="004B6417" w:rsidP="0007631A">
            <w:pPr>
              <w:pStyle w:val="NumericTableBodyText"/>
              <w:jc w:val="center"/>
            </w:pPr>
            <w:r>
              <w:t>1</w:t>
            </w:r>
          </w:p>
        </w:tc>
        <w:tc>
          <w:tcPr>
            <w:tcW w:w="242" w:type="pct"/>
            <w:noWrap/>
            <w:vAlign w:val="center"/>
            <w:hideMark/>
          </w:tcPr>
          <w:p w14:paraId="2CE448BD" w14:textId="77777777" w:rsidR="004B6417" w:rsidRDefault="004B6417" w:rsidP="0007631A">
            <w:pPr>
              <w:pStyle w:val="NumericTableBodyText"/>
              <w:jc w:val="center"/>
            </w:pPr>
            <w:r>
              <w:t>2</w:t>
            </w:r>
          </w:p>
        </w:tc>
        <w:tc>
          <w:tcPr>
            <w:tcW w:w="242" w:type="pct"/>
            <w:noWrap/>
            <w:vAlign w:val="center"/>
            <w:hideMark/>
          </w:tcPr>
          <w:p w14:paraId="4CC75326" w14:textId="77777777" w:rsidR="004B6417" w:rsidRDefault="004B6417" w:rsidP="0007631A">
            <w:pPr>
              <w:pStyle w:val="NumericTableBodyText"/>
              <w:jc w:val="center"/>
            </w:pPr>
            <w:r>
              <w:t>3</w:t>
            </w:r>
          </w:p>
        </w:tc>
        <w:tc>
          <w:tcPr>
            <w:tcW w:w="242" w:type="pct"/>
            <w:noWrap/>
            <w:vAlign w:val="center"/>
            <w:hideMark/>
          </w:tcPr>
          <w:p w14:paraId="15CDC681" w14:textId="77777777" w:rsidR="004B6417" w:rsidRDefault="004B6417" w:rsidP="0007631A">
            <w:pPr>
              <w:pStyle w:val="NumericTableBodyText"/>
              <w:jc w:val="center"/>
            </w:pPr>
            <w:r>
              <w:t>4</w:t>
            </w:r>
          </w:p>
        </w:tc>
        <w:tc>
          <w:tcPr>
            <w:tcW w:w="242" w:type="pct"/>
            <w:noWrap/>
            <w:vAlign w:val="center"/>
            <w:hideMark/>
          </w:tcPr>
          <w:p w14:paraId="1244F358" w14:textId="77777777" w:rsidR="004B6417" w:rsidRDefault="004B6417" w:rsidP="0007631A">
            <w:pPr>
              <w:pStyle w:val="NumericTableBodyText"/>
              <w:jc w:val="center"/>
            </w:pPr>
            <w:r>
              <w:t>3</w:t>
            </w:r>
          </w:p>
        </w:tc>
        <w:tc>
          <w:tcPr>
            <w:tcW w:w="242" w:type="pct"/>
            <w:noWrap/>
            <w:vAlign w:val="center"/>
            <w:hideMark/>
          </w:tcPr>
          <w:p w14:paraId="7A383E72" w14:textId="77777777" w:rsidR="004B6417" w:rsidRDefault="004B6417" w:rsidP="0007631A">
            <w:pPr>
              <w:pStyle w:val="NumericTableBodyText"/>
              <w:jc w:val="center"/>
            </w:pPr>
            <w:r>
              <w:t>2</w:t>
            </w:r>
          </w:p>
        </w:tc>
      </w:tr>
      <w:tr w:rsidR="004B6417" w14:paraId="14ED4633" w14:textId="77777777" w:rsidTr="00D21EBF">
        <w:trPr>
          <w:trHeight w:val="288"/>
        </w:trPr>
        <w:tc>
          <w:tcPr>
            <w:tcW w:w="1122" w:type="pct"/>
            <w:noWrap/>
            <w:hideMark/>
          </w:tcPr>
          <w:p w14:paraId="2BC27B44" w14:textId="77777777" w:rsidR="004B6417" w:rsidRDefault="004B6417" w:rsidP="0007631A">
            <w:pPr>
              <w:pStyle w:val="NumericTableBodyText"/>
            </w:pPr>
            <w:proofErr w:type="spellStart"/>
            <w:r>
              <w:t>lkElev</w:t>
            </w:r>
            <w:proofErr w:type="spellEnd"/>
          </w:p>
        </w:tc>
        <w:tc>
          <w:tcPr>
            <w:tcW w:w="243" w:type="pct"/>
            <w:noWrap/>
            <w:vAlign w:val="center"/>
            <w:hideMark/>
          </w:tcPr>
          <w:p w14:paraId="5EFFA5D6" w14:textId="77777777" w:rsidR="004B6417" w:rsidRDefault="004B6417" w:rsidP="0007631A">
            <w:pPr>
              <w:pStyle w:val="NumericTableBodyText"/>
              <w:jc w:val="center"/>
            </w:pPr>
            <w:r>
              <w:t>1</w:t>
            </w:r>
          </w:p>
        </w:tc>
        <w:tc>
          <w:tcPr>
            <w:tcW w:w="243" w:type="pct"/>
            <w:noWrap/>
            <w:vAlign w:val="center"/>
            <w:hideMark/>
          </w:tcPr>
          <w:p w14:paraId="1089DD2F" w14:textId="77777777" w:rsidR="004B6417" w:rsidRDefault="004B6417" w:rsidP="0007631A">
            <w:pPr>
              <w:pStyle w:val="NumericTableBodyText"/>
              <w:jc w:val="center"/>
            </w:pPr>
            <w:r>
              <w:t>2</w:t>
            </w:r>
          </w:p>
        </w:tc>
        <w:tc>
          <w:tcPr>
            <w:tcW w:w="243" w:type="pct"/>
            <w:noWrap/>
            <w:vAlign w:val="center"/>
            <w:hideMark/>
          </w:tcPr>
          <w:p w14:paraId="13F710C5" w14:textId="77777777" w:rsidR="004B6417" w:rsidRDefault="004B6417" w:rsidP="0007631A">
            <w:pPr>
              <w:pStyle w:val="NumericTableBodyText"/>
              <w:jc w:val="center"/>
            </w:pPr>
            <w:r>
              <w:t>3</w:t>
            </w:r>
          </w:p>
        </w:tc>
        <w:tc>
          <w:tcPr>
            <w:tcW w:w="242" w:type="pct"/>
            <w:noWrap/>
            <w:vAlign w:val="center"/>
            <w:hideMark/>
          </w:tcPr>
          <w:p w14:paraId="084B0DFE" w14:textId="77777777" w:rsidR="004B6417" w:rsidRDefault="004B6417" w:rsidP="0007631A">
            <w:pPr>
              <w:pStyle w:val="NumericTableBodyText"/>
              <w:jc w:val="center"/>
            </w:pPr>
            <w:r>
              <w:t>2</w:t>
            </w:r>
          </w:p>
        </w:tc>
        <w:tc>
          <w:tcPr>
            <w:tcW w:w="242" w:type="pct"/>
            <w:noWrap/>
            <w:vAlign w:val="center"/>
            <w:hideMark/>
          </w:tcPr>
          <w:p w14:paraId="42647422" w14:textId="77777777" w:rsidR="004B6417" w:rsidRDefault="004B6417" w:rsidP="0007631A">
            <w:pPr>
              <w:pStyle w:val="NumericTableBodyText"/>
              <w:jc w:val="center"/>
            </w:pPr>
            <w:r>
              <w:t>2</w:t>
            </w:r>
          </w:p>
        </w:tc>
        <w:tc>
          <w:tcPr>
            <w:tcW w:w="242" w:type="pct"/>
            <w:noWrap/>
            <w:vAlign w:val="center"/>
            <w:hideMark/>
          </w:tcPr>
          <w:p w14:paraId="22C8124C" w14:textId="77777777" w:rsidR="004B6417" w:rsidRDefault="004B6417" w:rsidP="0007631A">
            <w:pPr>
              <w:pStyle w:val="NumericTableBodyText"/>
              <w:jc w:val="center"/>
            </w:pPr>
            <w:r>
              <w:t>1</w:t>
            </w:r>
          </w:p>
        </w:tc>
        <w:tc>
          <w:tcPr>
            <w:tcW w:w="4" w:type="pct"/>
            <w:vAlign w:val="center"/>
          </w:tcPr>
          <w:p w14:paraId="7072AE32" w14:textId="77777777" w:rsidR="004B6417" w:rsidRDefault="004B6417" w:rsidP="0007631A">
            <w:pPr>
              <w:pStyle w:val="NumericTableBodyText"/>
              <w:jc w:val="center"/>
            </w:pPr>
          </w:p>
        </w:tc>
        <w:tc>
          <w:tcPr>
            <w:tcW w:w="242" w:type="pct"/>
            <w:noWrap/>
            <w:vAlign w:val="center"/>
            <w:hideMark/>
          </w:tcPr>
          <w:p w14:paraId="7A91A407" w14:textId="77777777" w:rsidR="004B6417" w:rsidRDefault="004B6417" w:rsidP="0007631A">
            <w:pPr>
              <w:pStyle w:val="NumericTableBodyText"/>
              <w:jc w:val="center"/>
            </w:pPr>
            <w:r>
              <w:t>2</w:t>
            </w:r>
          </w:p>
        </w:tc>
        <w:tc>
          <w:tcPr>
            <w:tcW w:w="242" w:type="pct"/>
            <w:noWrap/>
            <w:vAlign w:val="center"/>
            <w:hideMark/>
          </w:tcPr>
          <w:p w14:paraId="404EA817" w14:textId="77777777" w:rsidR="004B6417" w:rsidRDefault="004B6417" w:rsidP="0007631A">
            <w:pPr>
              <w:pStyle w:val="NumericTableBodyText"/>
              <w:jc w:val="center"/>
            </w:pPr>
            <w:r>
              <w:t>-</w:t>
            </w:r>
          </w:p>
        </w:tc>
        <w:tc>
          <w:tcPr>
            <w:tcW w:w="242" w:type="pct"/>
            <w:noWrap/>
            <w:vAlign w:val="center"/>
            <w:hideMark/>
          </w:tcPr>
          <w:p w14:paraId="24934476" w14:textId="77777777" w:rsidR="004B6417" w:rsidRDefault="004B6417" w:rsidP="0007631A">
            <w:pPr>
              <w:pStyle w:val="NumericTableBodyText"/>
              <w:jc w:val="center"/>
            </w:pPr>
            <w:r>
              <w:t>-</w:t>
            </w:r>
          </w:p>
        </w:tc>
        <w:tc>
          <w:tcPr>
            <w:tcW w:w="242" w:type="pct"/>
            <w:noWrap/>
            <w:vAlign w:val="center"/>
            <w:hideMark/>
          </w:tcPr>
          <w:p w14:paraId="40B62EFF" w14:textId="77777777" w:rsidR="004B6417" w:rsidRDefault="004B6417" w:rsidP="0007631A">
            <w:pPr>
              <w:pStyle w:val="NumericTableBodyText"/>
              <w:jc w:val="center"/>
            </w:pPr>
            <w:r>
              <w:t>7</w:t>
            </w:r>
          </w:p>
        </w:tc>
        <w:tc>
          <w:tcPr>
            <w:tcW w:w="242" w:type="pct"/>
            <w:noWrap/>
            <w:vAlign w:val="center"/>
            <w:hideMark/>
          </w:tcPr>
          <w:p w14:paraId="2835B518" w14:textId="77777777" w:rsidR="004B6417" w:rsidRDefault="004B6417" w:rsidP="0007631A">
            <w:pPr>
              <w:pStyle w:val="NumericTableBodyText"/>
              <w:jc w:val="center"/>
            </w:pPr>
            <w:r>
              <w:t>3</w:t>
            </w:r>
          </w:p>
        </w:tc>
        <w:tc>
          <w:tcPr>
            <w:tcW w:w="242" w:type="pct"/>
            <w:noWrap/>
            <w:vAlign w:val="center"/>
            <w:hideMark/>
          </w:tcPr>
          <w:p w14:paraId="2F7125FF" w14:textId="77777777" w:rsidR="004B6417" w:rsidRDefault="004B6417" w:rsidP="0007631A">
            <w:pPr>
              <w:pStyle w:val="NumericTableBodyText"/>
              <w:jc w:val="center"/>
            </w:pPr>
            <w:r>
              <w:t>20</w:t>
            </w:r>
          </w:p>
        </w:tc>
        <w:tc>
          <w:tcPr>
            <w:tcW w:w="242" w:type="pct"/>
            <w:noWrap/>
            <w:vAlign w:val="center"/>
            <w:hideMark/>
          </w:tcPr>
          <w:p w14:paraId="22CB7E08" w14:textId="77777777" w:rsidR="004B6417" w:rsidRDefault="004B6417" w:rsidP="0007631A">
            <w:pPr>
              <w:pStyle w:val="NumericTableBodyText"/>
              <w:jc w:val="center"/>
            </w:pPr>
            <w:r>
              <w:t>8</w:t>
            </w:r>
          </w:p>
        </w:tc>
        <w:tc>
          <w:tcPr>
            <w:tcW w:w="242" w:type="pct"/>
            <w:noWrap/>
            <w:vAlign w:val="center"/>
            <w:hideMark/>
          </w:tcPr>
          <w:p w14:paraId="73AEBCF0" w14:textId="77777777" w:rsidR="004B6417" w:rsidRDefault="004B6417" w:rsidP="0007631A">
            <w:pPr>
              <w:pStyle w:val="NumericTableBodyText"/>
              <w:jc w:val="center"/>
            </w:pPr>
            <w:r>
              <w:t>7</w:t>
            </w:r>
          </w:p>
        </w:tc>
        <w:tc>
          <w:tcPr>
            <w:tcW w:w="242" w:type="pct"/>
            <w:noWrap/>
            <w:vAlign w:val="center"/>
            <w:hideMark/>
          </w:tcPr>
          <w:p w14:paraId="119340B2" w14:textId="77777777" w:rsidR="004B6417" w:rsidRDefault="004B6417" w:rsidP="0007631A">
            <w:pPr>
              <w:pStyle w:val="NumericTableBodyText"/>
              <w:jc w:val="center"/>
            </w:pPr>
            <w:r>
              <w:t>-</w:t>
            </w:r>
          </w:p>
        </w:tc>
        <w:tc>
          <w:tcPr>
            <w:tcW w:w="242" w:type="pct"/>
            <w:noWrap/>
            <w:vAlign w:val="center"/>
            <w:hideMark/>
          </w:tcPr>
          <w:p w14:paraId="5925A9BB" w14:textId="77777777" w:rsidR="004B6417" w:rsidRDefault="004B6417" w:rsidP="0007631A">
            <w:pPr>
              <w:pStyle w:val="NumericTableBodyText"/>
              <w:jc w:val="center"/>
            </w:pPr>
            <w:r>
              <w:t>3</w:t>
            </w:r>
          </w:p>
        </w:tc>
      </w:tr>
      <w:tr w:rsidR="004B6417" w14:paraId="295AFF6D" w14:textId="77777777" w:rsidTr="00D21EBF">
        <w:trPr>
          <w:trHeight w:val="288"/>
        </w:trPr>
        <w:tc>
          <w:tcPr>
            <w:tcW w:w="1122" w:type="pct"/>
            <w:noWrap/>
            <w:hideMark/>
          </w:tcPr>
          <w:p w14:paraId="6DAACF24" w14:textId="77777777" w:rsidR="004B6417" w:rsidRDefault="004B6417" w:rsidP="0007631A">
            <w:pPr>
              <w:pStyle w:val="NumericTableBodyText"/>
            </w:pPr>
            <w:proofErr w:type="spellStart"/>
            <w:r>
              <w:t>catElev</w:t>
            </w:r>
            <w:proofErr w:type="spellEnd"/>
          </w:p>
        </w:tc>
        <w:tc>
          <w:tcPr>
            <w:tcW w:w="243" w:type="pct"/>
            <w:noWrap/>
            <w:vAlign w:val="center"/>
            <w:hideMark/>
          </w:tcPr>
          <w:p w14:paraId="4CD99642" w14:textId="77777777" w:rsidR="004B6417" w:rsidRDefault="004B6417" w:rsidP="0007631A">
            <w:pPr>
              <w:pStyle w:val="NumericTableBodyText"/>
              <w:jc w:val="center"/>
            </w:pPr>
            <w:r>
              <w:t>2</w:t>
            </w:r>
          </w:p>
        </w:tc>
        <w:tc>
          <w:tcPr>
            <w:tcW w:w="243" w:type="pct"/>
            <w:noWrap/>
            <w:vAlign w:val="center"/>
            <w:hideMark/>
          </w:tcPr>
          <w:p w14:paraId="52663752" w14:textId="77777777" w:rsidR="004B6417" w:rsidRDefault="004B6417" w:rsidP="0007631A">
            <w:pPr>
              <w:pStyle w:val="NumericTableBodyText"/>
              <w:jc w:val="center"/>
            </w:pPr>
            <w:r>
              <w:t>3</w:t>
            </w:r>
          </w:p>
        </w:tc>
        <w:tc>
          <w:tcPr>
            <w:tcW w:w="243" w:type="pct"/>
            <w:noWrap/>
            <w:vAlign w:val="center"/>
            <w:hideMark/>
          </w:tcPr>
          <w:p w14:paraId="36651A5C" w14:textId="77777777" w:rsidR="004B6417" w:rsidRDefault="004B6417" w:rsidP="0007631A">
            <w:pPr>
              <w:pStyle w:val="NumericTableBodyText"/>
              <w:jc w:val="center"/>
            </w:pPr>
            <w:r>
              <w:t>4</w:t>
            </w:r>
          </w:p>
        </w:tc>
        <w:tc>
          <w:tcPr>
            <w:tcW w:w="242" w:type="pct"/>
            <w:noWrap/>
            <w:vAlign w:val="center"/>
            <w:hideMark/>
          </w:tcPr>
          <w:p w14:paraId="5FB0FF88" w14:textId="77777777" w:rsidR="004B6417" w:rsidRDefault="004B6417" w:rsidP="0007631A">
            <w:pPr>
              <w:pStyle w:val="NumericTableBodyText"/>
              <w:jc w:val="center"/>
            </w:pPr>
            <w:r>
              <w:t>6</w:t>
            </w:r>
          </w:p>
        </w:tc>
        <w:tc>
          <w:tcPr>
            <w:tcW w:w="242" w:type="pct"/>
            <w:noWrap/>
            <w:vAlign w:val="center"/>
            <w:hideMark/>
          </w:tcPr>
          <w:p w14:paraId="2447E285" w14:textId="77777777" w:rsidR="004B6417" w:rsidRDefault="004B6417" w:rsidP="0007631A">
            <w:pPr>
              <w:pStyle w:val="NumericTableBodyText"/>
              <w:jc w:val="center"/>
            </w:pPr>
            <w:r>
              <w:t>3</w:t>
            </w:r>
          </w:p>
        </w:tc>
        <w:tc>
          <w:tcPr>
            <w:tcW w:w="242" w:type="pct"/>
            <w:noWrap/>
            <w:vAlign w:val="center"/>
            <w:hideMark/>
          </w:tcPr>
          <w:p w14:paraId="74C9C12F" w14:textId="77777777" w:rsidR="004B6417" w:rsidRDefault="004B6417" w:rsidP="0007631A">
            <w:pPr>
              <w:pStyle w:val="NumericTableBodyText"/>
              <w:jc w:val="center"/>
            </w:pPr>
            <w:r>
              <w:t>3</w:t>
            </w:r>
          </w:p>
        </w:tc>
        <w:tc>
          <w:tcPr>
            <w:tcW w:w="4" w:type="pct"/>
            <w:vAlign w:val="center"/>
          </w:tcPr>
          <w:p w14:paraId="7B05231A" w14:textId="77777777" w:rsidR="004B6417" w:rsidRDefault="004B6417" w:rsidP="0007631A">
            <w:pPr>
              <w:pStyle w:val="NumericTableBodyText"/>
              <w:jc w:val="center"/>
            </w:pPr>
          </w:p>
        </w:tc>
        <w:tc>
          <w:tcPr>
            <w:tcW w:w="242" w:type="pct"/>
            <w:noWrap/>
            <w:vAlign w:val="center"/>
            <w:hideMark/>
          </w:tcPr>
          <w:p w14:paraId="0F20A68B" w14:textId="77777777" w:rsidR="004B6417" w:rsidRDefault="004B6417" w:rsidP="0007631A">
            <w:pPr>
              <w:pStyle w:val="NumericTableBodyText"/>
              <w:jc w:val="center"/>
            </w:pPr>
            <w:r>
              <w:t>9</w:t>
            </w:r>
          </w:p>
        </w:tc>
        <w:tc>
          <w:tcPr>
            <w:tcW w:w="242" w:type="pct"/>
            <w:noWrap/>
            <w:vAlign w:val="center"/>
            <w:hideMark/>
          </w:tcPr>
          <w:p w14:paraId="72A1CCFA" w14:textId="77777777" w:rsidR="004B6417" w:rsidRDefault="004B6417" w:rsidP="0007631A">
            <w:pPr>
              <w:pStyle w:val="NumericTableBodyText"/>
              <w:jc w:val="center"/>
            </w:pPr>
            <w:r>
              <w:t>1</w:t>
            </w:r>
          </w:p>
        </w:tc>
        <w:tc>
          <w:tcPr>
            <w:tcW w:w="242" w:type="pct"/>
            <w:noWrap/>
            <w:vAlign w:val="center"/>
            <w:hideMark/>
          </w:tcPr>
          <w:p w14:paraId="444192A6" w14:textId="77777777" w:rsidR="004B6417" w:rsidRDefault="004B6417" w:rsidP="0007631A">
            <w:pPr>
              <w:pStyle w:val="NumericTableBodyText"/>
              <w:jc w:val="center"/>
            </w:pPr>
            <w:r>
              <w:t>12</w:t>
            </w:r>
          </w:p>
        </w:tc>
        <w:tc>
          <w:tcPr>
            <w:tcW w:w="242" w:type="pct"/>
            <w:noWrap/>
            <w:vAlign w:val="center"/>
            <w:hideMark/>
          </w:tcPr>
          <w:p w14:paraId="22A3BFA6" w14:textId="77777777" w:rsidR="004B6417" w:rsidRDefault="004B6417" w:rsidP="0007631A">
            <w:pPr>
              <w:pStyle w:val="NumericTableBodyText"/>
              <w:jc w:val="center"/>
            </w:pPr>
            <w:r>
              <w:t>4</w:t>
            </w:r>
          </w:p>
        </w:tc>
        <w:tc>
          <w:tcPr>
            <w:tcW w:w="242" w:type="pct"/>
            <w:noWrap/>
            <w:vAlign w:val="center"/>
            <w:hideMark/>
          </w:tcPr>
          <w:p w14:paraId="7EFC18DF" w14:textId="77777777" w:rsidR="004B6417" w:rsidRDefault="004B6417" w:rsidP="0007631A">
            <w:pPr>
              <w:pStyle w:val="NumericTableBodyText"/>
              <w:jc w:val="center"/>
            </w:pPr>
            <w:r>
              <w:t>6</w:t>
            </w:r>
          </w:p>
        </w:tc>
        <w:tc>
          <w:tcPr>
            <w:tcW w:w="242" w:type="pct"/>
            <w:noWrap/>
            <w:vAlign w:val="center"/>
            <w:hideMark/>
          </w:tcPr>
          <w:p w14:paraId="28530D7D" w14:textId="77777777" w:rsidR="004B6417" w:rsidRDefault="004B6417" w:rsidP="0007631A">
            <w:pPr>
              <w:pStyle w:val="NumericTableBodyText"/>
              <w:jc w:val="center"/>
            </w:pPr>
            <w:r>
              <w:t>6</w:t>
            </w:r>
          </w:p>
        </w:tc>
        <w:tc>
          <w:tcPr>
            <w:tcW w:w="242" w:type="pct"/>
            <w:noWrap/>
            <w:vAlign w:val="center"/>
            <w:hideMark/>
          </w:tcPr>
          <w:p w14:paraId="15392C3C" w14:textId="77777777" w:rsidR="004B6417" w:rsidRDefault="004B6417" w:rsidP="0007631A">
            <w:pPr>
              <w:pStyle w:val="NumericTableBodyText"/>
              <w:jc w:val="center"/>
            </w:pPr>
            <w:r>
              <w:t>1</w:t>
            </w:r>
          </w:p>
        </w:tc>
        <w:tc>
          <w:tcPr>
            <w:tcW w:w="242" w:type="pct"/>
            <w:noWrap/>
            <w:vAlign w:val="center"/>
            <w:hideMark/>
          </w:tcPr>
          <w:p w14:paraId="4D62B9A3" w14:textId="77777777" w:rsidR="004B6417" w:rsidRDefault="004B6417" w:rsidP="0007631A">
            <w:pPr>
              <w:pStyle w:val="NumericTableBodyText"/>
              <w:jc w:val="center"/>
            </w:pPr>
            <w:r>
              <w:t>6</w:t>
            </w:r>
          </w:p>
        </w:tc>
        <w:tc>
          <w:tcPr>
            <w:tcW w:w="242" w:type="pct"/>
            <w:noWrap/>
            <w:vAlign w:val="center"/>
            <w:hideMark/>
          </w:tcPr>
          <w:p w14:paraId="5F7872C3" w14:textId="77777777" w:rsidR="004B6417" w:rsidRDefault="004B6417" w:rsidP="0007631A">
            <w:pPr>
              <w:pStyle w:val="NumericTableBodyText"/>
              <w:jc w:val="center"/>
            </w:pPr>
            <w:r>
              <w:t>17</w:t>
            </w:r>
          </w:p>
        </w:tc>
        <w:tc>
          <w:tcPr>
            <w:tcW w:w="242" w:type="pct"/>
            <w:noWrap/>
            <w:vAlign w:val="center"/>
            <w:hideMark/>
          </w:tcPr>
          <w:p w14:paraId="2AD786CC" w14:textId="77777777" w:rsidR="004B6417" w:rsidRDefault="004B6417" w:rsidP="0007631A">
            <w:pPr>
              <w:pStyle w:val="NumericTableBodyText"/>
              <w:jc w:val="center"/>
            </w:pPr>
            <w:r>
              <w:t>1</w:t>
            </w:r>
          </w:p>
        </w:tc>
      </w:tr>
      <w:tr w:rsidR="004B6417" w14:paraId="7BD5BA22" w14:textId="77777777" w:rsidTr="00D21EBF">
        <w:trPr>
          <w:trHeight w:val="288"/>
        </w:trPr>
        <w:tc>
          <w:tcPr>
            <w:tcW w:w="1122" w:type="pct"/>
            <w:noWrap/>
            <w:hideMark/>
          </w:tcPr>
          <w:p w14:paraId="2305BEBC" w14:textId="77777777" w:rsidR="004B6417" w:rsidRDefault="004B6417" w:rsidP="0007631A">
            <w:pPr>
              <w:pStyle w:val="NumericTableBodyText"/>
            </w:pPr>
            <w:proofErr w:type="spellStart"/>
            <w:r>
              <w:t>lkWindSpeedWin</w:t>
            </w:r>
            <w:proofErr w:type="spellEnd"/>
          </w:p>
        </w:tc>
        <w:tc>
          <w:tcPr>
            <w:tcW w:w="243" w:type="pct"/>
            <w:noWrap/>
            <w:vAlign w:val="center"/>
            <w:hideMark/>
          </w:tcPr>
          <w:p w14:paraId="2E72E660" w14:textId="77777777" w:rsidR="004B6417" w:rsidRDefault="004B6417" w:rsidP="0007631A">
            <w:pPr>
              <w:pStyle w:val="NumericTableBodyText"/>
              <w:jc w:val="center"/>
            </w:pPr>
            <w:r>
              <w:t>5</w:t>
            </w:r>
          </w:p>
        </w:tc>
        <w:tc>
          <w:tcPr>
            <w:tcW w:w="243" w:type="pct"/>
            <w:noWrap/>
            <w:vAlign w:val="center"/>
            <w:hideMark/>
          </w:tcPr>
          <w:p w14:paraId="08FCAD92" w14:textId="77777777" w:rsidR="004B6417" w:rsidRDefault="004B6417" w:rsidP="0007631A">
            <w:pPr>
              <w:pStyle w:val="NumericTableBodyText"/>
              <w:jc w:val="center"/>
            </w:pPr>
            <w:r>
              <w:t>9</w:t>
            </w:r>
          </w:p>
        </w:tc>
        <w:tc>
          <w:tcPr>
            <w:tcW w:w="243" w:type="pct"/>
            <w:noWrap/>
            <w:vAlign w:val="center"/>
            <w:hideMark/>
          </w:tcPr>
          <w:p w14:paraId="609B7275" w14:textId="77777777" w:rsidR="004B6417" w:rsidRDefault="004B6417" w:rsidP="0007631A">
            <w:pPr>
              <w:pStyle w:val="NumericTableBodyText"/>
              <w:jc w:val="center"/>
            </w:pPr>
            <w:r>
              <w:t>-</w:t>
            </w:r>
          </w:p>
        </w:tc>
        <w:tc>
          <w:tcPr>
            <w:tcW w:w="242" w:type="pct"/>
            <w:noWrap/>
            <w:vAlign w:val="center"/>
            <w:hideMark/>
          </w:tcPr>
          <w:p w14:paraId="4682EA17" w14:textId="77777777" w:rsidR="004B6417" w:rsidRDefault="004B6417" w:rsidP="0007631A">
            <w:pPr>
              <w:pStyle w:val="NumericTableBodyText"/>
              <w:jc w:val="center"/>
            </w:pPr>
            <w:r>
              <w:t>5</w:t>
            </w:r>
          </w:p>
        </w:tc>
        <w:tc>
          <w:tcPr>
            <w:tcW w:w="242" w:type="pct"/>
            <w:noWrap/>
            <w:vAlign w:val="center"/>
            <w:hideMark/>
          </w:tcPr>
          <w:p w14:paraId="275B4A4D" w14:textId="77777777" w:rsidR="004B6417" w:rsidRDefault="004B6417" w:rsidP="0007631A">
            <w:pPr>
              <w:pStyle w:val="NumericTableBodyText"/>
              <w:jc w:val="center"/>
            </w:pPr>
            <w:r>
              <w:t>-</w:t>
            </w:r>
          </w:p>
        </w:tc>
        <w:tc>
          <w:tcPr>
            <w:tcW w:w="242" w:type="pct"/>
            <w:noWrap/>
            <w:vAlign w:val="center"/>
            <w:hideMark/>
          </w:tcPr>
          <w:p w14:paraId="743E2C8F" w14:textId="77777777" w:rsidR="004B6417" w:rsidRDefault="004B6417" w:rsidP="0007631A">
            <w:pPr>
              <w:pStyle w:val="NumericTableBodyText"/>
              <w:jc w:val="center"/>
            </w:pPr>
            <w:r>
              <w:t>2</w:t>
            </w:r>
          </w:p>
        </w:tc>
        <w:tc>
          <w:tcPr>
            <w:tcW w:w="4" w:type="pct"/>
            <w:vAlign w:val="center"/>
          </w:tcPr>
          <w:p w14:paraId="104059D2" w14:textId="77777777" w:rsidR="004B6417" w:rsidRDefault="004B6417" w:rsidP="0007631A">
            <w:pPr>
              <w:pStyle w:val="NumericTableBodyText"/>
              <w:jc w:val="center"/>
            </w:pPr>
          </w:p>
        </w:tc>
        <w:tc>
          <w:tcPr>
            <w:tcW w:w="242" w:type="pct"/>
            <w:noWrap/>
            <w:vAlign w:val="center"/>
            <w:hideMark/>
          </w:tcPr>
          <w:p w14:paraId="0FC2881C" w14:textId="77777777" w:rsidR="004B6417" w:rsidRDefault="004B6417" w:rsidP="0007631A">
            <w:pPr>
              <w:pStyle w:val="NumericTableBodyText"/>
              <w:jc w:val="center"/>
            </w:pPr>
            <w:r>
              <w:t>5</w:t>
            </w:r>
          </w:p>
        </w:tc>
        <w:tc>
          <w:tcPr>
            <w:tcW w:w="242" w:type="pct"/>
            <w:noWrap/>
            <w:vAlign w:val="center"/>
            <w:hideMark/>
          </w:tcPr>
          <w:p w14:paraId="34EC6434" w14:textId="77777777" w:rsidR="004B6417" w:rsidRDefault="004B6417" w:rsidP="0007631A">
            <w:pPr>
              <w:pStyle w:val="NumericTableBodyText"/>
              <w:jc w:val="center"/>
            </w:pPr>
            <w:r>
              <w:t>-</w:t>
            </w:r>
          </w:p>
        </w:tc>
        <w:tc>
          <w:tcPr>
            <w:tcW w:w="242" w:type="pct"/>
            <w:noWrap/>
            <w:vAlign w:val="center"/>
            <w:hideMark/>
          </w:tcPr>
          <w:p w14:paraId="6BCCE40C" w14:textId="77777777" w:rsidR="004B6417" w:rsidRDefault="004B6417" w:rsidP="0007631A">
            <w:pPr>
              <w:pStyle w:val="NumericTableBodyText"/>
              <w:jc w:val="center"/>
            </w:pPr>
            <w:r>
              <w:t>-</w:t>
            </w:r>
          </w:p>
        </w:tc>
        <w:tc>
          <w:tcPr>
            <w:tcW w:w="242" w:type="pct"/>
            <w:noWrap/>
            <w:vAlign w:val="center"/>
            <w:hideMark/>
          </w:tcPr>
          <w:p w14:paraId="2E55934D" w14:textId="77777777" w:rsidR="004B6417" w:rsidRDefault="004B6417" w:rsidP="0007631A">
            <w:pPr>
              <w:pStyle w:val="NumericTableBodyText"/>
              <w:jc w:val="center"/>
            </w:pPr>
            <w:r>
              <w:t>14</w:t>
            </w:r>
          </w:p>
        </w:tc>
        <w:tc>
          <w:tcPr>
            <w:tcW w:w="242" w:type="pct"/>
            <w:noWrap/>
            <w:vAlign w:val="center"/>
            <w:hideMark/>
          </w:tcPr>
          <w:p w14:paraId="2400BD07" w14:textId="77777777" w:rsidR="004B6417" w:rsidRDefault="004B6417" w:rsidP="0007631A">
            <w:pPr>
              <w:pStyle w:val="NumericTableBodyText"/>
              <w:jc w:val="center"/>
            </w:pPr>
            <w:r>
              <w:t>-</w:t>
            </w:r>
          </w:p>
        </w:tc>
        <w:tc>
          <w:tcPr>
            <w:tcW w:w="242" w:type="pct"/>
            <w:noWrap/>
            <w:vAlign w:val="center"/>
            <w:hideMark/>
          </w:tcPr>
          <w:p w14:paraId="4B607708" w14:textId="77777777" w:rsidR="004B6417" w:rsidRDefault="004B6417" w:rsidP="0007631A">
            <w:pPr>
              <w:pStyle w:val="NumericTableBodyText"/>
              <w:jc w:val="center"/>
            </w:pPr>
            <w:r>
              <w:t>3</w:t>
            </w:r>
          </w:p>
        </w:tc>
        <w:tc>
          <w:tcPr>
            <w:tcW w:w="242" w:type="pct"/>
            <w:noWrap/>
            <w:vAlign w:val="center"/>
            <w:hideMark/>
          </w:tcPr>
          <w:p w14:paraId="4EC33E4E" w14:textId="77777777" w:rsidR="004B6417" w:rsidRDefault="004B6417" w:rsidP="0007631A">
            <w:pPr>
              <w:pStyle w:val="NumericTableBodyText"/>
              <w:jc w:val="center"/>
            </w:pPr>
            <w:r>
              <w:t>-</w:t>
            </w:r>
          </w:p>
        </w:tc>
        <w:tc>
          <w:tcPr>
            <w:tcW w:w="242" w:type="pct"/>
            <w:noWrap/>
            <w:vAlign w:val="center"/>
            <w:hideMark/>
          </w:tcPr>
          <w:p w14:paraId="333A0C5B" w14:textId="77777777" w:rsidR="004B6417" w:rsidRDefault="004B6417" w:rsidP="0007631A">
            <w:pPr>
              <w:pStyle w:val="NumericTableBodyText"/>
              <w:jc w:val="center"/>
            </w:pPr>
            <w:r>
              <w:t>10</w:t>
            </w:r>
          </w:p>
        </w:tc>
        <w:tc>
          <w:tcPr>
            <w:tcW w:w="242" w:type="pct"/>
            <w:noWrap/>
            <w:vAlign w:val="center"/>
            <w:hideMark/>
          </w:tcPr>
          <w:p w14:paraId="54F8C69D" w14:textId="77777777" w:rsidR="004B6417" w:rsidRDefault="004B6417" w:rsidP="0007631A">
            <w:pPr>
              <w:pStyle w:val="NumericTableBodyText"/>
              <w:jc w:val="center"/>
            </w:pPr>
            <w:r>
              <w:t>-</w:t>
            </w:r>
          </w:p>
        </w:tc>
        <w:tc>
          <w:tcPr>
            <w:tcW w:w="242" w:type="pct"/>
            <w:noWrap/>
            <w:vAlign w:val="center"/>
            <w:hideMark/>
          </w:tcPr>
          <w:p w14:paraId="66E860C8" w14:textId="77777777" w:rsidR="004B6417" w:rsidRDefault="004B6417" w:rsidP="0007631A">
            <w:pPr>
              <w:pStyle w:val="NumericTableBodyText"/>
              <w:jc w:val="center"/>
            </w:pPr>
            <w:r>
              <w:t>4</w:t>
            </w:r>
          </w:p>
        </w:tc>
      </w:tr>
      <w:tr w:rsidR="004B6417" w14:paraId="7C032780" w14:textId="77777777" w:rsidTr="00D21EBF">
        <w:trPr>
          <w:trHeight w:val="288"/>
        </w:trPr>
        <w:tc>
          <w:tcPr>
            <w:tcW w:w="1122" w:type="pct"/>
            <w:noWrap/>
            <w:hideMark/>
          </w:tcPr>
          <w:p w14:paraId="5152B69E" w14:textId="77777777" w:rsidR="004B6417" w:rsidRDefault="004B6417" w:rsidP="0007631A">
            <w:pPr>
              <w:pStyle w:val="NumericTableBodyText"/>
            </w:pPr>
            <w:proofErr w:type="spellStart"/>
            <w:r>
              <w:t>usBare</w:t>
            </w:r>
            <w:proofErr w:type="spellEnd"/>
          </w:p>
        </w:tc>
        <w:tc>
          <w:tcPr>
            <w:tcW w:w="243" w:type="pct"/>
            <w:noWrap/>
            <w:vAlign w:val="center"/>
            <w:hideMark/>
          </w:tcPr>
          <w:p w14:paraId="6D34A66F" w14:textId="77777777" w:rsidR="004B6417" w:rsidRDefault="004B6417" w:rsidP="0007631A">
            <w:pPr>
              <w:pStyle w:val="NumericTableBodyText"/>
              <w:jc w:val="center"/>
            </w:pPr>
            <w:r>
              <w:t>-</w:t>
            </w:r>
          </w:p>
        </w:tc>
        <w:tc>
          <w:tcPr>
            <w:tcW w:w="243" w:type="pct"/>
            <w:noWrap/>
            <w:vAlign w:val="center"/>
            <w:hideMark/>
          </w:tcPr>
          <w:p w14:paraId="17E1E4C4" w14:textId="77777777" w:rsidR="004B6417" w:rsidRDefault="004B6417" w:rsidP="0007631A">
            <w:pPr>
              <w:pStyle w:val="NumericTableBodyText"/>
              <w:jc w:val="center"/>
            </w:pPr>
            <w:r>
              <w:t>4</w:t>
            </w:r>
          </w:p>
        </w:tc>
        <w:tc>
          <w:tcPr>
            <w:tcW w:w="243" w:type="pct"/>
            <w:noWrap/>
            <w:vAlign w:val="center"/>
            <w:hideMark/>
          </w:tcPr>
          <w:p w14:paraId="5011F12B" w14:textId="77777777" w:rsidR="004B6417" w:rsidRDefault="004B6417" w:rsidP="0007631A">
            <w:pPr>
              <w:pStyle w:val="NumericTableBodyText"/>
              <w:jc w:val="center"/>
            </w:pPr>
            <w:r>
              <w:t>8</w:t>
            </w:r>
          </w:p>
        </w:tc>
        <w:tc>
          <w:tcPr>
            <w:tcW w:w="242" w:type="pct"/>
            <w:noWrap/>
            <w:vAlign w:val="center"/>
            <w:hideMark/>
          </w:tcPr>
          <w:p w14:paraId="5B5DE0C7" w14:textId="77777777" w:rsidR="004B6417" w:rsidRDefault="004B6417" w:rsidP="0007631A">
            <w:pPr>
              <w:pStyle w:val="NumericTableBodyText"/>
              <w:jc w:val="center"/>
            </w:pPr>
            <w:r>
              <w:t>4</w:t>
            </w:r>
          </w:p>
        </w:tc>
        <w:tc>
          <w:tcPr>
            <w:tcW w:w="242" w:type="pct"/>
            <w:noWrap/>
            <w:vAlign w:val="center"/>
            <w:hideMark/>
          </w:tcPr>
          <w:p w14:paraId="3B850A2F" w14:textId="77777777" w:rsidR="004B6417" w:rsidRDefault="004B6417" w:rsidP="0007631A">
            <w:pPr>
              <w:pStyle w:val="NumericTableBodyText"/>
              <w:jc w:val="center"/>
            </w:pPr>
            <w:r>
              <w:t>5</w:t>
            </w:r>
          </w:p>
        </w:tc>
        <w:tc>
          <w:tcPr>
            <w:tcW w:w="242" w:type="pct"/>
            <w:noWrap/>
            <w:vAlign w:val="center"/>
            <w:hideMark/>
          </w:tcPr>
          <w:p w14:paraId="79E48962" w14:textId="77777777" w:rsidR="004B6417" w:rsidRDefault="004B6417" w:rsidP="0007631A">
            <w:pPr>
              <w:pStyle w:val="NumericTableBodyText"/>
              <w:jc w:val="center"/>
            </w:pPr>
            <w:r>
              <w:t>-</w:t>
            </w:r>
          </w:p>
        </w:tc>
        <w:tc>
          <w:tcPr>
            <w:tcW w:w="4" w:type="pct"/>
            <w:vAlign w:val="center"/>
          </w:tcPr>
          <w:p w14:paraId="4F776C69" w14:textId="77777777" w:rsidR="004B6417" w:rsidRDefault="004B6417" w:rsidP="0007631A">
            <w:pPr>
              <w:pStyle w:val="NumericTableBodyText"/>
              <w:jc w:val="center"/>
            </w:pPr>
          </w:p>
        </w:tc>
        <w:tc>
          <w:tcPr>
            <w:tcW w:w="242" w:type="pct"/>
            <w:noWrap/>
            <w:vAlign w:val="center"/>
            <w:hideMark/>
          </w:tcPr>
          <w:p w14:paraId="3386E311" w14:textId="77777777" w:rsidR="004B6417" w:rsidRDefault="004B6417" w:rsidP="0007631A">
            <w:pPr>
              <w:pStyle w:val="NumericTableBodyText"/>
              <w:jc w:val="center"/>
            </w:pPr>
            <w:r>
              <w:t>-</w:t>
            </w:r>
          </w:p>
        </w:tc>
        <w:tc>
          <w:tcPr>
            <w:tcW w:w="242" w:type="pct"/>
            <w:noWrap/>
            <w:vAlign w:val="center"/>
            <w:hideMark/>
          </w:tcPr>
          <w:p w14:paraId="58C1E4BB" w14:textId="77777777" w:rsidR="004B6417" w:rsidRDefault="004B6417" w:rsidP="0007631A">
            <w:pPr>
              <w:pStyle w:val="NumericTableBodyText"/>
              <w:jc w:val="center"/>
            </w:pPr>
            <w:r>
              <w:t>-</w:t>
            </w:r>
          </w:p>
        </w:tc>
        <w:tc>
          <w:tcPr>
            <w:tcW w:w="242" w:type="pct"/>
            <w:noWrap/>
            <w:vAlign w:val="center"/>
            <w:hideMark/>
          </w:tcPr>
          <w:p w14:paraId="2170C6CE" w14:textId="77777777" w:rsidR="004B6417" w:rsidRDefault="004B6417" w:rsidP="0007631A">
            <w:pPr>
              <w:pStyle w:val="NumericTableBodyText"/>
              <w:jc w:val="center"/>
            </w:pPr>
            <w:r>
              <w:t>-</w:t>
            </w:r>
          </w:p>
        </w:tc>
        <w:tc>
          <w:tcPr>
            <w:tcW w:w="242" w:type="pct"/>
            <w:noWrap/>
            <w:vAlign w:val="center"/>
            <w:hideMark/>
          </w:tcPr>
          <w:p w14:paraId="7E87A3C0" w14:textId="77777777" w:rsidR="004B6417" w:rsidRDefault="004B6417" w:rsidP="0007631A">
            <w:pPr>
              <w:pStyle w:val="NumericTableBodyText"/>
              <w:jc w:val="center"/>
            </w:pPr>
            <w:r>
              <w:t>-</w:t>
            </w:r>
          </w:p>
        </w:tc>
        <w:tc>
          <w:tcPr>
            <w:tcW w:w="242" w:type="pct"/>
            <w:noWrap/>
            <w:vAlign w:val="center"/>
            <w:hideMark/>
          </w:tcPr>
          <w:p w14:paraId="34A1F190" w14:textId="77777777" w:rsidR="004B6417" w:rsidRDefault="004B6417" w:rsidP="0007631A">
            <w:pPr>
              <w:pStyle w:val="NumericTableBodyText"/>
              <w:jc w:val="center"/>
            </w:pPr>
            <w:r>
              <w:t>2</w:t>
            </w:r>
          </w:p>
        </w:tc>
        <w:tc>
          <w:tcPr>
            <w:tcW w:w="242" w:type="pct"/>
            <w:noWrap/>
            <w:vAlign w:val="center"/>
            <w:hideMark/>
          </w:tcPr>
          <w:p w14:paraId="43BD020C" w14:textId="77777777" w:rsidR="004B6417" w:rsidRDefault="004B6417" w:rsidP="0007631A">
            <w:pPr>
              <w:pStyle w:val="NumericTableBodyText"/>
              <w:jc w:val="center"/>
            </w:pPr>
            <w:r>
              <w:t>27</w:t>
            </w:r>
          </w:p>
        </w:tc>
        <w:tc>
          <w:tcPr>
            <w:tcW w:w="242" w:type="pct"/>
            <w:noWrap/>
            <w:vAlign w:val="center"/>
            <w:hideMark/>
          </w:tcPr>
          <w:p w14:paraId="45044CF1" w14:textId="77777777" w:rsidR="004B6417" w:rsidRDefault="004B6417" w:rsidP="0007631A">
            <w:pPr>
              <w:pStyle w:val="NumericTableBodyText"/>
              <w:jc w:val="center"/>
            </w:pPr>
            <w:r>
              <w:t>5</w:t>
            </w:r>
          </w:p>
        </w:tc>
        <w:tc>
          <w:tcPr>
            <w:tcW w:w="242" w:type="pct"/>
            <w:noWrap/>
            <w:vAlign w:val="center"/>
            <w:hideMark/>
          </w:tcPr>
          <w:p w14:paraId="5108976F" w14:textId="77777777" w:rsidR="004B6417" w:rsidRDefault="004B6417" w:rsidP="0007631A">
            <w:pPr>
              <w:pStyle w:val="NumericTableBodyText"/>
              <w:jc w:val="center"/>
            </w:pPr>
            <w:r>
              <w:t>-</w:t>
            </w:r>
          </w:p>
        </w:tc>
        <w:tc>
          <w:tcPr>
            <w:tcW w:w="242" w:type="pct"/>
            <w:noWrap/>
            <w:vAlign w:val="center"/>
            <w:hideMark/>
          </w:tcPr>
          <w:p w14:paraId="51A66E04" w14:textId="77777777" w:rsidR="004B6417" w:rsidRDefault="004B6417" w:rsidP="0007631A">
            <w:pPr>
              <w:pStyle w:val="NumericTableBodyText"/>
              <w:jc w:val="center"/>
            </w:pPr>
            <w:r>
              <w:t>-</w:t>
            </w:r>
          </w:p>
        </w:tc>
        <w:tc>
          <w:tcPr>
            <w:tcW w:w="242" w:type="pct"/>
            <w:noWrap/>
            <w:vAlign w:val="center"/>
            <w:hideMark/>
          </w:tcPr>
          <w:p w14:paraId="78D7707B" w14:textId="77777777" w:rsidR="004B6417" w:rsidRDefault="004B6417" w:rsidP="0007631A">
            <w:pPr>
              <w:pStyle w:val="NumericTableBodyText"/>
              <w:jc w:val="center"/>
            </w:pPr>
            <w:r>
              <w:t>-</w:t>
            </w:r>
          </w:p>
        </w:tc>
      </w:tr>
      <w:tr w:rsidR="004B6417" w14:paraId="371CDD59" w14:textId="77777777" w:rsidTr="00D21EBF">
        <w:trPr>
          <w:trHeight w:val="288"/>
        </w:trPr>
        <w:tc>
          <w:tcPr>
            <w:tcW w:w="1122" w:type="pct"/>
            <w:noWrap/>
            <w:hideMark/>
          </w:tcPr>
          <w:p w14:paraId="200F4D6B" w14:textId="77777777" w:rsidR="004B6417" w:rsidRDefault="004B6417" w:rsidP="0007631A">
            <w:pPr>
              <w:pStyle w:val="NumericTableBodyText"/>
            </w:pPr>
            <w:proofErr w:type="spellStart"/>
            <w:r>
              <w:t>catHardness</w:t>
            </w:r>
            <w:proofErr w:type="spellEnd"/>
          </w:p>
        </w:tc>
        <w:tc>
          <w:tcPr>
            <w:tcW w:w="243" w:type="pct"/>
            <w:noWrap/>
            <w:vAlign w:val="center"/>
            <w:hideMark/>
          </w:tcPr>
          <w:p w14:paraId="0619B55A" w14:textId="77777777" w:rsidR="004B6417" w:rsidRDefault="004B6417" w:rsidP="0007631A">
            <w:pPr>
              <w:pStyle w:val="NumericTableBodyText"/>
              <w:jc w:val="center"/>
            </w:pPr>
            <w:r>
              <w:t>-</w:t>
            </w:r>
          </w:p>
        </w:tc>
        <w:tc>
          <w:tcPr>
            <w:tcW w:w="243" w:type="pct"/>
            <w:noWrap/>
            <w:vAlign w:val="center"/>
            <w:hideMark/>
          </w:tcPr>
          <w:p w14:paraId="234EE902" w14:textId="77777777" w:rsidR="004B6417" w:rsidRDefault="004B6417" w:rsidP="0007631A">
            <w:pPr>
              <w:pStyle w:val="NumericTableBodyText"/>
              <w:jc w:val="center"/>
            </w:pPr>
            <w:r>
              <w:t>-</w:t>
            </w:r>
          </w:p>
        </w:tc>
        <w:tc>
          <w:tcPr>
            <w:tcW w:w="243" w:type="pct"/>
            <w:noWrap/>
            <w:vAlign w:val="center"/>
            <w:hideMark/>
          </w:tcPr>
          <w:p w14:paraId="254DA4C1" w14:textId="77777777" w:rsidR="004B6417" w:rsidRDefault="004B6417" w:rsidP="0007631A">
            <w:pPr>
              <w:pStyle w:val="NumericTableBodyText"/>
              <w:jc w:val="center"/>
            </w:pPr>
            <w:r>
              <w:t>-</w:t>
            </w:r>
          </w:p>
        </w:tc>
        <w:tc>
          <w:tcPr>
            <w:tcW w:w="242" w:type="pct"/>
            <w:noWrap/>
            <w:vAlign w:val="center"/>
            <w:hideMark/>
          </w:tcPr>
          <w:p w14:paraId="2EB64E57" w14:textId="77777777" w:rsidR="004B6417" w:rsidRDefault="004B6417" w:rsidP="0007631A">
            <w:pPr>
              <w:pStyle w:val="NumericTableBodyText"/>
              <w:jc w:val="center"/>
            </w:pPr>
            <w:r>
              <w:t>-</w:t>
            </w:r>
          </w:p>
        </w:tc>
        <w:tc>
          <w:tcPr>
            <w:tcW w:w="242" w:type="pct"/>
            <w:noWrap/>
            <w:vAlign w:val="center"/>
            <w:hideMark/>
          </w:tcPr>
          <w:p w14:paraId="22E82B5C" w14:textId="77777777" w:rsidR="004B6417" w:rsidRDefault="004B6417" w:rsidP="0007631A">
            <w:pPr>
              <w:pStyle w:val="NumericTableBodyText"/>
              <w:jc w:val="center"/>
            </w:pPr>
            <w:r>
              <w:t>-</w:t>
            </w:r>
          </w:p>
        </w:tc>
        <w:tc>
          <w:tcPr>
            <w:tcW w:w="242" w:type="pct"/>
            <w:noWrap/>
            <w:vAlign w:val="center"/>
            <w:hideMark/>
          </w:tcPr>
          <w:p w14:paraId="3FD43466" w14:textId="77777777" w:rsidR="004B6417" w:rsidRDefault="004B6417" w:rsidP="0007631A">
            <w:pPr>
              <w:pStyle w:val="NumericTableBodyText"/>
              <w:jc w:val="center"/>
            </w:pPr>
            <w:r>
              <w:t>6</w:t>
            </w:r>
          </w:p>
        </w:tc>
        <w:tc>
          <w:tcPr>
            <w:tcW w:w="4" w:type="pct"/>
            <w:vAlign w:val="center"/>
          </w:tcPr>
          <w:p w14:paraId="4AEB0DF0" w14:textId="77777777" w:rsidR="004B6417" w:rsidRDefault="004B6417" w:rsidP="0007631A">
            <w:pPr>
              <w:pStyle w:val="NumericTableBodyText"/>
              <w:jc w:val="center"/>
            </w:pPr>
          </w:p>
        </w:tc>
        <w:tc>
          <w:tcPr>
            <w:tcW w:w="242" w:type="pct"/>
            <w:noWrap/>
            <w:vAlign w:val="center"/>
            <w:hideMark/>
          </w:tcPr>
          <w:p w14:paraId="368284B5" w14:textId="77777777" w:rsidR="004B6417" w:rsidRDefault="004B6417" w:rsidP="0007631A">
            <w:pPr>
              <w:pStyle w:val="NumericTableBodyText"/>
              <w:jc w:val="center"/>
            </w:pPr>
            <w:r>
              <w:t>1</w:t>
            </w:r>
          </w:p>
        </w:tc>
        <w:tc>
          <w:tcPr>
            <w:tcW w:w="242" w:type="pct"/>
            <w:noWrap/>
            <w:vAlign w:val="center"/>
            <w:hideMark/>
          </w:tcPr>
          <w:p w14:paraId="4829E966" w14:textId="77777777" w:rsidR="004B6417" w:rsidRDefault="004B6417" w:rsidP="0007631A">
            <w:pPr>
              <w:pStyle w:val="NumericTableBodyText"/>
              <w:jc w:val="center"/>
            </w:pPr>
            <w:r>
              <w:t>-</w:t>
            </w:r>
          </w:p>
        </w:tc>
        <w:tc>
          <w:tcPr>
            <w:tcW w:w="242" w:type="pct"/>
            <w:noWrap/>
            <w:vAlign w:val="center"/>
            <w:hideMark/>
          </w:tcPr>
          <w:p w14:paraId="0AEBB923" w14:textId="77777777" w:rsidR="004B6417" w:rsidRDefault="004B6417" w:rsidP="0007631A">
            <w:pPr>
              <w:pStyle w:val="NumericTableBodyText"/>
              <w:jc w:val="center"/>
            </w:pPr>
            <w:r>
              <w:t>8</w:t>
            </w:r>
          </w:p>
        </w:tc>
        <w:tc>
          <w:tcPr>
            <w:tcW w:w="242" w:type="pct"/>
            <w:noWrap/>
            <w:vAlign w:val="center"/>
            <w:hideMark/>
          </w:tcPr>
          <w:p w14:paraId="102A2758" w14:textId="77777777" w:rsidR="004B6417" w:rsidRDefault="004B6417" w:rsidP="0007631A">
            <w:pPr>
              <w:pStyle w:val="NumericTableBodyText"/>
              <w:jc w:val="center"/>
            </w:pPr>
            <w:r>
              <w:t>22</w:t>
            </w:r>
          </w:p>
        </w:tc>
        <w:tc>
          <w:tcPr>
            <w:tcW w:w="242" w:type="pct"/>
            <w:noWrap/>
            <w:vAlign w:val="center"/>
            <w:hideMark/>
          </w:tcPr>
          <w:p w14:paraId="3C341437" w14:textId="77777777" w:rsidR="004B6417" w:rsidRDefault="004B6417" w:rsidP="0007631A">
            <w:pPr>
              <w:pStyle w:val="NumericTableBodyText"/>
              <w:jc w:val="center"/>
            </w:pPr>
            <w:r>
              <w:t>-</w:t>
            </w:r>
          </w:p>
        </w:tc>
        <w:tc>
          <w:tcPr>
            <w:tcW w:w="242" w:type="pct"/>
            <w:noWrap/>
            <w:vAlign w:val="center"/>
            <w:hideMark/>
          </w:tcPr>
          <w:p w14:paraId="34F85321" w14:textId="77777777" w:rsidR="004B6417" w:rsidRDefault="004B6417" w:rsidP="0007631A">
            <w:pPr>
              <w:pStyle w:val="NumericTableBodyText"/>
              <w:jc w:val="center"/>
            </w:pPr>
            <w:r>
              <w:t>4</w:t>
            </w:r>
          </w:p>
        </w:tc>
        <w:tc>
          <w:tcPr>
            <w:tcW w:w="242" w:type="pct"/>
            <w:noWrap/>
            <w:vAlign w:val="center"/>
            <w:hideMark/>
          </w:tcPr>
          <w:p w14:paraId="3599E7F7" w14:textId="77777777" w:rsidR="004B6417" w:rsidRDefault="004B6417" w:rsidP="0007631A">
            <w:pPr>
              <w:pStyle w:val="NumericTableBodyText"/>
              <w:jc w:val="center"/>
            </w:pPr>
            <w:r>
              <w:t>13</w:t>
            </w:r>
          </w:p>
        </w:tc>
        <w:tc>
          <w:tcPr>
            <w:tcW w:w="242" w:type="pct"/>
            <w:noWrap/>
            <w:vAlign w:val="center"/>
            <w:hideMark/>
          </w:tcPr>
          <w:p w14:paraId="6C64B370" w14:textId="77777777" w:rsidR="004B6417" w:rsidRDefault="004B6417" w:rsidP="0007631A">
            <w:pPr>
              <w:pStyle w:val="NumericTableBodyText"/>
              <w:jc w:val="center"/>
            </w:pPr>
            <w:r>
              <w:t>1</w:t>
            </w:r>
          </w:p>
        </w:tc>
        <w:tc>
          <w:tcPr>
            <w:tcW w:w="242" w:type="pct"/>
            <w:noWrap/>
            <w:vAlign w:val="center"/>
            <w:hideMark/>
          </w:tcPr>
          <w:p w14:paraId="6E44BF2E" w14:textId="77777777" w:rsidR="004B6417" w:rsidRDefault="004B6417" w:rsidP="0007631A">
            <w:pPr>
              <w:pStyle w:val="NumericTableBodyText"/>
              <w:jc w:val="center"/>
            </w:pPr>
            <w:r>
              <w:t>5</w:t>
            </w:r>
          </w:p>
        </w:tc>
        <w:tc>
          <w:tcPr>
            <w:tcW w:w="242" w:type="pct"/>
            <w:noWrap/>
            <w:vAlign w:val="center"/>
            <w:hideMark/>
          </w:tcPr>
          <w:p w14:paraId="5E672C57" w14:textId="77777777" w:rsidR="004B6417" w:rsidRDefault="004B6417" w:rsidP="0007631A">
            <w:pPr>
              <w:pStyle w:val="NumericTableBodyText"/>
              <w:jc w:val="center"/>
            </w:pPr>
            <w:r>
              <w:t>-</w:t>
            </w:r>
          </w:p>
        </w:tc>
      </w:tr>
      <w:tr w:rsidR="004B6417" w14:paraId="50C10994" w14:textId="77777777" w:rsidTr="00D21EBF">
        <w:trPr>
          <w:trHeight w:val="288"/>
        </w:trPr>
        <w:tc>
          <w:tcPr>
            <w:tcW w:w="1122" w:type="pct"/>
            <w:noWrap/>
            <w:hideMark/>
          </w:tcPr>
          <w:p w14:paraId="69646DB4" w14:textId="77777777" w:rsidR="004B6417" w:rsidRDefault="004B6417" w:rsidP="0007631A">
            <w:pPr>
              <w:pStyle w:val="NumericTableBodyText"/>
            </w:pPr>
            <w:proofErr w:type="spellStart"/>
            <w:r>
              <w:t>lkArea</w:t>
            </w:r>
            <w:proofErr w:type="spellEnd"/>
          </w:p>
        </w:tc>
        <w:tc>
          <w:tcPr>
            <w:tcW w:w="243" w:type="pct"/>
            <w:noWrap/>
            <w:vAlign w:val="center"/>
            <w:hideMark/>
          </w:tcPr>
          <w:p w14:paraId="4CD19271" w14:textId="77777777" w:rsidR="004B6417" w:rsidRDefault="004B6417" w:rsidP="0007631A">
            <w:pPr>
              <w:pStyle w:val="NumericTableBodyText"/>
              <w:jc w:val="center"/>
            </w:pPr>
            <w:r>
              <w:t>3</w:t>
            </w:r>
          </w:p>
        </w:tc>
        <w:tc>
          <w:tcPr>
            <w:tcW w:w="243" w:type="pct"/>
            <w:noWrap/>
            <w:vAlign w:val="center"/>
            <w:hideMark/>
          </w:tcPr>
          <w:p w14:paraId="1EEBE327" w14:textId="77777777" w:rsidR="004B6417" w:rsidRDefault="004B6417" w:rsidP="0007631A">
            <w:pPr>
              <w:pStyle w:val="NumericTableBodyText"/>
              <w:jc w:val="center"/>
            </w:pPr>
            <w:r>
              <w:t>10</w:t>
            </w:r>
          </w:p>
        </w:tc>
        <w:tc>
          <w:tcPr>
            <w:tcW w:w="243" w:type="pct"/>
            <w:noWrap/>
            <w:vAlign w:val="center"/>
            <w:hideMark/>
          </w:tcPr>
          <w:p w14:paraId="5A760A6F" w14:textId="77777777" w:rsidR="004B6417" w:rsidRDefault="004B6417" w:rsidP="0007631A">
            <w:pPr>
              <w:pStyle w:val="NumericTableBodyText"/>
              <w:jc w:val="center"/>
            </w:pPr>
            <w:r>
              <w:t>6</w:t>
            </w:r>
          </w:p>
        </w:tc>
        <w:tc>
          <w:tcPr>
            <w:tcW w:w="242" w:type="pct"/>
            <w:noWrap/>
            <w:vAlign w:val="center"/>
            <w:hideMark/>
          </w:tcPr>
          <w:p w14:paraId="7D7B3829" w14:textId="77777777" w:rsidR="004B6417" w:rsidRDefault="004B6417" w:rsidP="0007631A">
            <w:pPr>
              <w:pStyle w:val="NumericTableBodyText"/>
              <w:jc w:val="center"/>
            </w:pPr>
            <w:r>
              <w:t>7</w:t>
            </w:r>
          </w:p>
        </w:tc>
        <w:tc>
          <w:tcPr>
            <w:tcW w:w="242" w:type="pct"/>
            <w:noWrap/>
            <w:vAlign w:val="center"/>
            <w:hideMark/>
          </w:tcPr>
          <w:p w14:paraId="7B26760D" w14:textId="77777777" w:rsidR="004B6417" w:rsidRDefault="004B6417" w:rsidP="0007631A">
            <w:pPr>
              <w:pStyle w:val="NumericTableBodyText"/>
              <w:jc w:val="center"/>
            </w:pPr>
            <w:r>
              <w:t>4</w:t>
            </w:r>
          </w:p>
        </w:tc>
        <w:tc>
          <w:tcPr>
            <w:tcW w:w="242" w:type="pct"/>
            <w:noWrap/>
            <w:vAlign w:val="center"/>
            <w:hideMark/>
          </w:tcPr>
          <w:p w14:paraId="0D8BC5FD" w14:textId="77777777" w:rsidR="004B6417" w:rsidRDefault="004B6417" w:rsidP="0007631A">
            <w:pPr>
              <w:pStyle w:val="NumericTableBodyText"/>
              <w:jc w:val="center"/>
            </w:pPr>
            <w:r>
              <w:t>8</w:t>
            </w:r>
          </w:p>
        </w:tc>
        <w:tc>
          <w:tcPr>
            <w:tcW w:w="4" w:type="pct"/>
            <w:vAlign w:val="center"/>
          </w:tcPr>
          <w:p w14:paraId="463738BA" w14:textId="77777777" w:rsidR="004B6417" w:rsidRDefault="004B6417" w:rsidP="0007631A">
            <w:pPr>
              <w:pStyle w:val="NumericTableBodyText"/>
              <w:jc w:val="center"/>
            </w:pPr>
          </w:p>
        </w:tc>
        <w:tc>
          <w:tcPr>
            <w:tcW w:w="242" w:type="pct"/>
            <w:noWrap/>
            <w:vAlign w:val="center"/>
            <w:hideMark/>
          </w:tcPr>
          <w:p w14:paraId="4F880BCA" w14:textId="77777777" w:rsidR="004B6417" w:rsidRDefault="004B6417" w:rsidP="0007631A">
            <w:pPr>
              <w:pStyle w:val="NumericTableBodyText"/>
              <w:jc w:val="center"/>
            </w:pPr>
            <w:r>
              <w:t>6</w:t>
            </w:r>
          </w:p>
        </w:tc>
        <w:tc>
          <w:tcPr>
            <w:tcW w:w="242" w:type="pct"/>
            <w:noWrap/>
            <w:vAlign w:val="center"/>
            <w:hideMark/>
          </w:tcPr>
          <w:p w14:paraId="31392484" w14:textId="77777777" w:rsidR="004B6417" w:rsidRDefault="004B6417" w:rsidP="0007631A">
            <w:pPr>
              <w:pStyle w:val="NumericTableBodyText"/>
              <w:jc w:val="center"/>
            </w:pPr>
            <w:r>
              <w:t>-</w:t>
            </w:r>
          </w:p>
        </w:tc>
        <w:tc>
          <w:tcPr>
            <w:tcW w:w="242" w:type="pct"/>
            <w:noWrap/>
            <w:vAlign w:val="center"/>
            <w:hideMark/>
          </w:tcPr>
          <w:p w14:paraId="783AB783" w14:textId="77777777" w:rsidR="004B6417" w:rsidRDefault="004B6417" w:rsidP="0007631A">
            <w:pPr>
              <w:pStyle w:val="NumericTableBodyText"/>
              <w:jc w:val="center"/>
            </w:pPr>
            <w:r>
              <w:t>-</w:t>
            </w:r>
          </w:p>
        </w:tc>
        <w:tc>
          <w:tcPr>
            <w:tcW w:w="242" w:type="pct"/>
            <w:noWrap/>
            <w:vAlign w:val="center"/>
            <w:hideMark/>
          </w:tcPr>
          <w:p w14:paraId="7F9F1B71" w14:textId="77777777" w:rsidR="004B6417" w:rsidRDefault="004B6417" w:rsidP="0007631A">
            <w:pPr>
              <w:pStyle w:val="NumericTableBodyText"/>
              <w:jc w:val="center"/>
            </w:pPr>
            <w:r>
              <w:t>27</w:t>
            </w:r>
          </w:p>
        </w:tc>
        <w:tc>
          <w:tcPr>
            <w:tcW w:w="242" w:type="pct"/>
            <w:noWrap/>
            <w:vAlign w:val="center"/>
            <w:hideMark/>
          </w:tcPr>
          <w:p w14:paraId="15ECABD3" w14:textId="77777777" w:rsidR="004B6417" w:rsidRDefault="004B6417" w:rsidP="0007631A">
            <w:pPr>
              <w:pStyle w:val="NumericTableBodyText"/>
              <w:jc w:val="center"/>
            </w:pPr>
            <w:r>
              <w:t>-</w:t>
            </w:r>
          </w:p>
        </w:tc>
        <w:tc>
          <w:tcPr>
            <w:tcW w:w="242" w:type="pct"/>
            <w:noWrap/>
            <w:vAlign w:val="center"/>
            <w:hideMark/>
          </w:tcPr>
          <w:p w14:paraId="3388752D" w14:textId="77777777" w:rsidR="004B6417" w:rsidRDefault="004B6417" w:rsidP="0007631A">
            <w:pPr>
              <w:pStyle w:val="NumericTableBodyText"/>
              <w:jc w:val="center"/>
            </w:pPr>
            <w:r>
              <w:t>13</w:t>
            </w:r>
          </w:p>
        </w:tc>
        <w:tc>
          <w:tcPr>
            <w:tcW w:w="242" w:type="pct"/>
            <w:noWrap/>
            <w:vAlign w:val="center"/>
            <w:hideMark/>
          </w:tcPr>
          <w:p w14:paraId="150409AE" w14:textId="77777777" w:rsidR="004B6417" w:rsidRDefault="004B6417" w:rsidP="0007631A">
            <w:pPr>
              <w:pStyle w:val="NumericTableBodyText"/>
              <w:jc w:val="center"/>
            </w:pPr>
            <w:r>
              <w:t>4</w:t>
            </w:r>
          </w:p>
        </w:tc>
        <w:tc>
          <w:tcPr>
            <w:tcW w:w="242" w:type="pct"/>
            <w:noWrap/>
            <w:vAlign w:val="center"/>
            <w:hideMark/>
          </w:tcPr>
          <w:p w14:paraId="56F412E1" w14:textId="77777777" w:rsidR="004B6417" w:rsidRDefault="004B6417" w:rsidP="0007631A">
            <w:pPr>
              <w:pStyle w:val="NumericTableBodyText"/>
              <w:jc w:val="center"/>
            </w:pPr>
            <w:r>
              <w:t>9</w:t>
            </w:r>
          </w:p>
        </w:tc>
        <w:tc>
          <w:tcPr>
            <w:tcW w:w="242" w:type="pct"/>
            <w:noWrap/>
            <w:vAlign w:val="center"/>
            <w:hideMark/>
          </w:tcPr>
          <w:p w14:paraId="6C852431" w14:textId="77777777" w:rsidR="004B6417" w:rsidRDefault="004B6417" w:rsidP="0007631A">
            <w:pPr>
              <w:pStyle w:val="NumericTableBodyText"/>
              <w:jc w:val="center"/>
            </w:pPr>
            <w:r>
              <w:t>6</w:t>
            </w:r>
          </w:p>
        </w:tc>
        <w:tc>
          <w:tcPr>
            <w:tcW w:w="242" w:type="pct"/>
            <w:noWrap/>
            <w:vAlign w:val="center"/>
            <w:hideMark/>
          </w:tcPr>
          <w:p w14:paraId="4ACA5F91" w14:textId="77777777" w:rsidR="004B6417" w:rsidRDefault="004B6417" w:rsidP="0007631A">
            <w:pPr>
              <w:pStyle w:val="NumericTableBodyText"/>
              <w:jc w:val="center"/>
            </w:pPr>
            <w:r>
              <w:t>6</w:t>
            </w:r>
          </w:p>
        </w:tc>
      </w:tr>
      <w:tr w:rsidR="004B6417" w14:paraId="2CDCACA3" w14:textId="77777777" w:rsidTr="00D21EBF">
        <w:trPr>
          <w:trHeight w:val="288"/>
        </w:trPr>
        <w:tc>
          <w:tcPr>
            <w:tcW w:w="1122" w:type="pct"/>
            <w:noWrap/>
            <w:hideMark/>
          </w:tcPr>
          <w:p w14:paraId="18994CAF" w14:textId="77777777" w:rsidR="004B6417" w:rsidRDefault="004B6417" w:rsidP="0007631A">
            <w:pPr>
              <w:pStyle w:val="NumericTableBodyText"/>
            </w:pPr>
            <w:proofErr w:type="spellStart"/>
            <w:r>
              <w:t>catAlluvial</w:t>
            </w:r>
            <w:proofErr w:type="spellEnd"/>
          </w:p>
        </w:tc>
        <w:tc>
          <w:tcPr>
            <w:tcW w:w="243" w:type="pct"/>
            <w:noWrap/>
            <w:vAlign w:val="center"/>
            <w:hideMark/>
          </w:tcPr>
          <w:p w14:paraId="4C1F87DA" w14:textId="77777777" w:rsidR="004B6417" w:rsidRDefault="004B6417" w:rsidP="0007631A">
            <w:pPr>
              <w:pStyle w:val="NumericTableBodyText"/>
              <w:jc w:val="center"/>
            </w:pPr>
            <w:r>
              <w:t>-</w:t>
            </w:r>
          </w:p>
        </w:tc>
        <w:tc>
          <w:tcPr>
            <w:tcW w:w="243" w:type="pct"/>
            <w:noWrap/>
            <w:vAlign w:val="center"/>
            <w:hideMark/>
          </w:tcPr>
          <w:p w14:paraId="70AB8B76" w14:textId="77777777" w:rsidR="004B6417" w:rsidRDefault="004B6417" w:rsidP="0007631A">
            <w:pPr>
              <w:pStyle w:val="NumericTableBodyText"/>
              <w:jc w:val="center"/>
            </w:pPr>
            <w:r>
              <w:t>21</w:t>
            </w:r>
          </w:p>
        </w:tc>
        <w:tc>
          <w:tcPr>
            <w:tcW w:w="243" w:type="pct"/>
            <w:noWrap/>
            <w:vAlign w:val="center"/>
            <w:hideMark/>
          </w:tcPr>
          <w:p w14:paraId="001222D6" w14:textId="77777777" w:rsidR="004B6417" w:rsidRDefault="004B6417" w:rsidP="0007631A">
            <w:pPr>
              <w:pStyle w:val="NumericTableBodyText"/>
              <w:jc w:val="center"/>
            </w:pPr>
            <w:r>
              <w:t>-</w:t>
            </w:r>
          </w:p>
        </w:tc>
        <w:tc>
          <w:tcPr>
            <w:tcW w:w="242" w:type="pct"/>
            <w:noWrap/>
            <w:vAlign w:val="center"/>
            <w:hideMark/>
          </w:tcPr>
          <w:p w14:paraId="52CF0DAF" w14:textId="77777777" w:rsidR="004B6417" w:rsidRDefault="004B6417" w:rsidP="0007631A">
            <w:pPr>
              <w:pStyle w:val="NumericTableBodyText"/>
              <w:jc w:val="center"/>
            </w:pPr>
            <w:r>
              <w:t>-</w:t>
            </w:r>
          </w:p>
        </w:tc>
        <w:tc>
          <w:tcPr>
            <w:tcW w:w="242" w:type="pct"/>
            <w:noWrap/>
            <w:vAlign w:val="center"/>
            <w:hideMark/>
          </w:tcPr>
          <w:p w14:paraId="6C4CD747" w14:textId="77777777" w:rsidR="004B6417" w:rsidRDefault="004B6417" w:rsidP="0007631A">
            <w:pPr>
              <w:pStyle w:val="NumericTableBodyText"/>
              <w:jc w:val="center"/>
            </w:pPr>
            <w:r>
              <w:t>-</w:t>
            </w:r>
          </w:p>
        </w:tc>
        <w:tc>
          <w:tcPr>
            <w:tcW w:w="242" w:type="pct"/>
            <w:noWrap/>
            <w:vAlign w:val="center"/>
            <w:hideMark/>
          </w:tcPr>
          <w:p w14:paraId="5AEBAB10" w14:textId="77777777" w:rsidR="004B6417" w:rsidRDefault="004B6417" w:rsidP="0007631A">
            <w:pPr>
              <w:pStyle w:val="NumericTableBodyText"/>
              <w:jc w:val="center"/>
            </w:pPr>
            <w:r>
              <w:t>-</w:t>
            </w:r>
          </w:p>
        </w:tc>
        <w:tc>
          <w:tcPr>
            <w:tcW w:w="4" w:type="pct"/>
            <w:vAlign w:val="center"/>
          </w:tcPr>
          <w:p w14:paraId="1E0E70C9" w14:textId="77777777" w:rsidR="004B6417" w:rsidRDefault="004B6417" w:rsidP="0007631A">
            <w:pPr>
              <w:pStyle w:val="NumericTableBodyText"/>
              <w:jc w:val="center"/>
            </w:pPr>
          </w:p>
        </w:tc>
        <w:tc>
          <w:tcPr>
            <w:tcW w:w="242" w:type="pct"/>
            <w:noWrap/>
            <w:vAlign w:val="center"/>
            <w:hideMark/>
          </w:tcPr>
          <w:p w14:paraId="2B099F0B" w14:textId="77777777" w:rsidR="004B6417" w:rsidRDefault="004B6417" w:rsidP="0007631A">
            <w:pPr>
              <w:pStyle w:val="NumericTableBodyText"/>
              <w:jc w:val="center"/>
            </w:pPr>
            <w:r>
              <w:t>-</w:t>
            </w:r>
          </w:p>
        </w:tc>
        <w:tc>
          <w:tcPr>
            <w:tcW w:w="242" w:type="pct"/>
            <w:noWrap/>
            <w:vAlign w:val="center"/>
            <w:hideMark/>
          </w:tcPr>
          <w:p w14:paraId="2B274289" w14:textId="77777777" w:rsidR="004B6417" w:rsidRDefault="004B6417" w:rsidP="0007631A">
            <w:pPr>
              <w:pStyle w:val="NumericTableBodyText"/>
              <w:jc w:val="center"/>
            </w:pPr>
            <w:r>
              <w:t>-</w:t>
            </w:r>
          </w:p>
        </w:tc>
        <w:tc>
          <w:tcPr>
            <w:tcW w:w="242" w:type="pct"/>
            <w:noWrap/>
            <w:vAlign w:val="center"/>
            <w:hideMark/>
          </w:tcPr>
          <w:p w14:paraId="1C305DEF" w14:textId="77777777" w:rsidR="004B6417" w:rsidRDefault="004B6417" w:rsidP="0007631A">
            <w:pPr>
              <w:pStyle w:val="NumericTableBodyText"/>
              <w:jc w:val="center"/>
            </w:pPr>
            <w:r>
              <w:t>1</w:t>
            </w:r>
          </w:p>
        </w:tc>
        <w:tc>
          <w:tcPr>
            <w:tcW w:w="242" w:type="pct"/>
            <w:noWrap/>
            <w:vAlign w:val="center"/>
            <w:hideMark/>
          </w:tcPr>
          <w:p w14:paraId="06905D57" w14:textId="77777777" w:rsidR="004B6417" w:rsidRDefault="004B6417" w:rsidP="0007631A">
            <w:pPr>
              <w:pStyle w:val="NumericTableBodyText"/>
              <w:jc w:val="center"/>
            </w:pPr>
            <w:r>
              <w:t>-</w:t>
            </w:r>
          </w:p>
        </w:tc>
        <w:tc>
          <w:tcPr>
            <w:tcW w:w="242" w:type="pct"/>
            <w:noWrap/>
            <w:vAlign w:val="center"/>
            <w:hideMark/>
          </w:tcPr>
          <w:p w14:paraId="6B5978F7" w14:textId="77777777" w:rsidR="004B6417" w:rsidRDefault="004B6417" w:rsidP="0007631A">
            <w:pPr>
              <w:pStyle w:val="NumericTableBodyText"/>
              <w:jc w:val="center"/>
            </w:pPr>
            <w:r>
              <w:t>-</w:t>
            </w:r>
          </w:p>
        </w:tc>
        <w:tc>
          <w:tcPr>
            <w:tcW w:w="242" w:type="pct"/>
            <w:noWrap/>
            <w:vAlign w:val="center"/>
            <w:hideMark/>
          </w:tcPr>
          <w:p w14:paraId="62829BEE" w14:textId="77777777" w:rsidR="004B6417" w:rsidRDefault="004B6417" w:rsidP="0007631A">
            <w:pPr>
              <w:pStyle w:val="NumericTableBodyText"/>
              <w:jc w:val="center"/>
            </w:pPr>
            <w:r>
              <w:t>7</w:t>
            </w:r>
          </w:p>
        </w:tc>
        <w:tc>
          <w:tcPr>
            <w:tcW w:w="242" w:type="pct"/>
            <w:noWrap/>
            <w:vAlign w:val="center"/>
            <w:hideMark/>
          </w:tcPr>
          <w:p w14:paraId="47A4F192" w14:textId="77777777" w:rsidR="004B6417" w:rsidRDefault="004B6417" w:rsidP="0007631A">
            <w:pPr>
              <w:pStyle w:val="NumericTableBodyText"/>
              <w:jc w:val="center"/>
            </w:pPr>
            <w:r>
              <w:t>-</w:t>
            </w:r>
          </w:p>
        </w:tc>
        <w:tc>
          <w:tcPr>
            <w:tcW w:w="242" w:type="pct"/>
            <w:noWrap/>
            <w:vAlign w:val="center"/>
            <w:hideMark/>
          </w:tcPr>
          <w:p w14:paraId="1DD44E66" w14:textId="77777777" w:rsidR="004B6417" w:rsidRDefault="004B6417" w:rsidP="0007631A">
            <w:pPr>
              <w:pStyle w:val="NumericTableBodyText"/>
              <w:jc w:val="center"/>
            </w:pPr>
            <w:r>
              <w:t>-</w:t>
            </w:r>
          </w:p>
        </w:tc>
        <w:tc>
          <w:tcPr>
            <w:tcW w:w="242" w:type="pct"/>
            <w:noWrap/>
            <w:vAlign w:val="center"/>
            <w:hideMark/>
          </w:tcPr>
          <w:p w14:paraId="74D06928" w14:textId="77777777" w:rsidR="004B6417" w:rsidRDefault="004B6417" w:rsidP="0007631A">
            <w:pPr>
              <w:pStyle w:val="NumericTableBodyText"/>
              <w:jc w:val="center"/>
            </w:pPr>
            <w:r>
              <w:t>-</w:t>
            </w:r>
          </w:p>
        </w:tc>
        <w:tc>
          <w:tcPr>
            <w:tcW w:w="242" w:type="pct"/>
            <w:noWrap/>
            <w:vAlign w:val="center"/>
            <w:hideMark/>
          </w:tcPr>
          <w:p w14:paraId="7A5F1605" w14:textId="77777777" w:rsidR="004B6417" w:rsidRDefault="004B6417" w:rsidP="0007631A">
            <w:pPr>
              <w:pStyle w:val="NumericTableBodyText"/>
              <w:jc w:val="center"/>
            </w:pPr>
            <w:r>
              <w:t>-</w:t>
            </w:r>
          </w:p>
        </w:tc>
      </w:tr>
      <w:tr w:rsidR="004B6417" w14:paraId="00B86650" w14:textId="77777777" w:rsidTr="00D21EBF">
        <w:trPr>
          <w:trHeight w:val="288"/>
        </w:trPr>
        <w:tc>
          <w:tcPr>
            <w:tcW w:w="1122" w:type="pct"/>
            <w:noWrap/>
            <w:hideMark/>
          </w:tcPr>
          <w:p w14:paraId="28D7B592" w14:textId="77777777" w:rsidR="004B6417" w:rsidRDefault="004B6417" w:rsidP="0007631A">
            <w:pPr>
              <w:pStyle w:val="NumericTableBodyText"/>
            </w:pPr>
            <w:proofErr w:type="spellStart"/>
            <w:r>
              <w:t>usWetlands</w:t>
            </w:r>
            <w:proofErr w:type="spellEnd"/>
          </w:p>
        </w:tc>
        <w:tc>
          <w:tcPr>
            <w:tcW w:w="243" w:type="pct"/>
            <w:noWrap/>
            <w:vAlign w:val="center"/>
            <w:hideMark/>
          </w:tcPr>
          <w:p w14:paraId="765D5909" w14:textId="77777777" w:rsidR="004B6417" w:rsidRDefault="004B6417" w:rsidP="0007631A">
            <w:pPr>
              <w:pStyle w:val="NumericTableBodyText"/>
              <w:jc w:val="center"/>
            </w:pPr>
            <w:r>
              <w:t>-</w:t>
            </w:r>
          </w:p>
        </w:tc>
        <w:tc>
          <w:tcPr>
            <w:tcW w:w="243" w:type="pct"/>
            <w:noWrap/>
            <w:vAlign w:val="center"/>
            <w:hideMark/>
          </w:tcPr>
          <w:p w14:paraId="762D948B" w14:textId="77777777" w:rsidR="004B6417" w:rsidRDefault="004B6417" w:rsidP="0007631A">
            <w:pPr>
              <w:pStyle w:val="NumericTableBodyText"/>
              <w:jc w:val="center"/>
            </w:pPr>
            <w:r>
              <w:t>7</w:t>
            </w:r>
          </w:p>
        </w:tc>
        <w:tc>
          <w:tcPr>
            <w:tcW w:w="243" w:type="pct"/>
            <w:noWrap/>
            <w:vAlign w:val="center"/>
            <w:hideMark/>
          </w:tcPr>
          <w:p w14:paraId="4DA89673" w14:textId="77777777" w:rsidR="004B6417" w:rsidRDefault="004B6417" w:rsidP="0007631A">
            <w:pPr>
              <w:pStyle w:val="NumericTableBodyText"/>
              <w:jc w:val="center"/>
            </w:pPr>
            <w:r>
              <w:t>2</w:t>
            </w:r>
          </w:p>
        </w:tc>
        <w:tc>
          <w:tcPr>
            <w:tcW w:w="242" w:type="pct"/>
            <w:noWrap/>
            <w:vAlign w:val="center"/>
            <w:hideMark/>
          </w:tcPr>
          <w:p w14:paraId="57A0A0A7" w14:textId="77777777" w:rsidR="004B6417" w:rsidRDefault="004B6417" w:rsidP="0007631A">
            <w:pPr>
              <w:pStyle w:val="NumericTableBodyText"/>
              <w:jc w:val="center"/>
            </w:pPr>
            <w:r>
              <w:t>-</w:t>
            </w:r>
          </w:p>
        </w:tc>
        <w:tc>
          <w:tcPr>
            <w:tcW w:w="242" w:type="pct"/>
            <w:noWrap/>
            <w:vAlign w:val="center"/>
            <w:hideMark/>
          </w:tcPr>
          <w:p w14:paraId="48400F91" w14:textId="77777777" w:rsidR="004B6417" w:rsidRDefault="004B6417" w:rsidP="0007631A">
            <w:pPr>
              <w:pStyle w:val="NumericTableBodyText"/>
              <w:jc w:val="center"/>
            </w:pPr>
            <w:r>
              <w:t>-</w:t>
            </w:r>
          </w:p>
        </w:tc>
        <w:tc>
          <w:tcPr>
            <w:tcW w:w="242" w:type="pct"/>
            <w:noWrap/>
            <w:vAlign w:val="center"/>
            <w:hideMark/>
          </w:tcPr>
          <w:p w14:paraId="5CA212E7" w14:textId="77777777" w:rsidR="004B6417" w:rsidRDefault="004B6417" w:rsidP="0007631A">
            <w:pPr>
              <w:pStyle w:val="NumericTableBodyText"/>
              <w:jc w:val="center"/>
            </w:pPr>
            <w:r>
              <w:t>-</w:t>
            </w:r>
          </w:p>
        </w:tc>
        <w:tc>
          <w:tcPr>
            <w:tcW w:w="4" w:type="pct"/>
            <w:vAlign w:val="center"/>
          </w:tcPr>
          <w:p w14:paraId="50BC10F7" w14:textId="77777777" w:rsidR="004B6417" w:rsidRDefault="004B6417" w:rsidP="0007631A">
            <w:pPr>
              <w:pStyle w:val="NumericTableBodyText"/>
              <w:jc w:val="center"/>
            </w:pPr>
          </w:p>
        </w:tc>
        <w:tc>
          <w:tcPr>
            <w:tcW w:w="242" w:type="pct"/>
            <w:noWrap/>
            <w:vAlign w:val="center"/>
            <w:hideMark/>
          </w:tcPr>
          <w:p w14:paraId="59E3C6E5" w14:textId="77777777" w:rsidR="004B6417" w:rsidRDefault="004B6417" w:rsidP="0007631A">
            <w:pPr>
              <w:pStyle w:val="NumericTableBodyText"/>
              <w:jc w:val="center"/>
            </w:pPr>
            <w:r>
              <w:t>-</w:t>
            </w:r>
          </w:p>
        </w:tc>
        <w:tc>
          <w:tcPr>
            <w:tcW w:w="242" w:type="pct"/>
            <w:noWrap/>
            <w:vAlign w:val="center"/>
            <w:hideMark/>
          </w:tcPr>
          <w:p w14:paraId="12522000" w14:textId="77777777" w:rsidR="004B6417" w:rsidRDefault="004B6417" w:rsidP="0007631A">
            <w:pPr>
              <w:pStyle w:val="NumericTableBodyText"/>
              <w:jc w:val="center"/>
            </w:pPr>
            <w:r>
              <w:t>-</w:t>
            </w:r>
          </w:p>
        </w:tc>
        <w:tc>
          <w:tcPr>
            <w:tcW w:w="242" w:type="pct"/>
            <w:noWrap/>
            <w:vAlign w:val="center"/>
            <w:hideMark/>
          </w:tcPr>
          <w:p w14:paraId="73A26D8C" w14:textId="77777777" w:rsidR="004B6417" w:rsidRDefault="004B6417" w:rsidP="0007631A">
            <w:pPr>
              <w:pStyle w:val="NumericTableBodyText"/>
              <w:jc w:val="center"/>
            </w:pPr>
            <w:r>
              <w:t>-</w:t>
            </w:r>
          </w:p>
        </w:tc>
        <w:tc>
          <w:tcPr>
            <w:tcW w:w="242" w:type="pct"/>
            <w:noWrap/>
            <w:vAlign w:val="center"/>
            <w:hideMark/>
          </w:tcPr>
          <w:p w14:paraId="395193FD" w14:textId="77777777" w:rsidR="004B6417" w:rsidRDefault="004B6417" w:rsidP="0007631A">
            <w:pPr>
              <w:pStyle w:val="NumericTableBodyText"/>
              <w:jc w:val="center"/>
            </w:pPr>
            <w:r>
              <w:t>-</w:t>
            </w:r>
          </w:p>
        </w:tc>
        <w:tc>
          <w:tcPr>
            <w:tcW w:w="242" w:type="pct"/>
            <w:noWrap/>
            <w:vAlign w:val="center"/>
            <w:hideMark/>
          </w:tcPr>
          <w:p w14:paraId="09A71BC4" w14:textId="77777777" w:rsidR="004B6417" w:rsidRDefault="004B6417" w:rsidP="0007631A">
            <w:pPr>
              <w:pStyle w:val="NumericTableBodyText"/>
              <w:jc w:val="center"/>
            </w:pPr>
            <w:r>
              <w:t>-</w:t>
            </w:r>
          </w:p>
        </w:tc>
        <w:tc>
          <w:tcPr>
            <w:tcW w:w="242" w:type="pct"/>
            <w:noWrap/>
            <w:vAlign w:val="center"/>
            <w:hideMark/>
          </w:tcPr>
          <w:p w14:paraId="6AE0F349" w14:textId="77777777" w:rsidR="004B6417" w:rsidRDefault="004B6417" w:rsidP="0007631A">
            <w:pPr>
              <w:pStyle w:val="NumericTableBodyText"/>
              <w:jc w:val="center"/>
            </w:pPr>
            <w:r>
              <w:t>37</w:t>
            </w:r>
          </w:p>
        </w:tc>
        <w:tc>
          <w:tcPr>
            <w:tcW w:w="242" w:type="pct"/>
            <w:noWrap/>
            <w:vAlign w:val="center"/>
            <w:hideMark/>
          </w:tcPr>
          <w:p w14:paraId="52E2237E" w14:textId="77777777" w:rsidR="004B6417" w:rsidRDefault="004B6417" w:rsidP="0007631A">
            <w:pPr>
              <w:pStyle w:val="NumericTableBodyText"/>
              <w:jc w:val="center"/>
            </w:pPr>
            <w:r>
              <w:t>-</w:t>
            </w:r>
          </w:p>
        </w:tc>
        <w:tc>
          <w:tcPr>
            <w:tcW w:w="242" w:type="pct"/>
            <w:noWrap/>
            <w:vAlign w:val="center"/>
            <w:hideMark/>
          </w:tcPr>
          <w:p w14:paraId="487868DF" w14:textId="77777777" w:rsidR="004B6417" w:rsidRDefault="004B6417" w:rsidP="0007631A">
            <w:pPr>
              <w:pStyle w:val="NumericTableBodyText"/>
              <w:jc w:val="center"/>
            </w:pPr>
            <w:r>
              <w:t>-</w:t>
            </w:r>
          </w:p>
        </w:tc>
        <w:tc>
          <w:tcPr>
            <w:tcW w:w="242" w:type="pct"/>
            <w:noWrap/>
            <w:vAlign w:val="center"/>
            <w:hideMark/>
          </w:tcPr>
          <w:p w14:paraId="4E5C1385" w14:textId="77777777" w:rsidR="004B6417" w:rsidRDefault="004B6417" w:rsidP="0007631A">
            <w:pPr>
              <w:pStyle w:val="NumericTableBodyText"/>
              <w:jc w:val="center"/>
            </w:pPr>
            <w:r>
              <w:t>-</w:t>
            </w:r>
          </w:p>
        </w:tc>
        <w:tc>
          <w:tcPr>
            <w:tcW w:w="242" w:type="pct"/>
            <w:noWrap/>
            <w:vAlign w:val="center"/>
            <w:hideMark/>
          </w:tcPr>
          <w:p w14:paraId="3D65AD5C" w14:textId="77777777" w:rsidR="004B6417" w:rsidRDefault="004B6417" w:rsidP="0007631A">
            <w:pPr>
              <w:pStyle w:val="NumericTableBodyText"/>
              <w:jc w:val="center"/>
            </w:pPr>
            <w:r>
              <w:t>-</w:t>
            </w:r>
          </w:p>
        </w:tc>
      </w:tr>
      <w:tr w:rsidR="004B6417" w14:paraId="73BE641B" w14:textId="77777777" w:rsidTr="00D21EBF">
        <w:trPr>
          <w:trHeight w:val="288"/>
        </w:trPr>
        <w:tc>
          <w:tcPr>
            <w:tcW w:w="1122" w:type="pct"/>
            <w:noWrap/>
            <w:hideMark/>
          </w:tcPr>
          <w:p w14:paraId="3D39ADE8" w14:textId="77777777" w:rsidR="004B6417" w:rsidRDefault="004B6417" w:rsidP="0007631A">
            <w:pPr>
              <w:pStyle w:val="NumericTableBodyText"/>
            </w:pPr>
            <w:proofErr w:type="spellStart"/>
            <w:r>
              <w:t>usBeef</w:t>
            </w:r>
            <w:proofErr w:type="spellEnd"/>
          </w:p>
        </w:tc>
        <w:tc>
          <w:tcPr>
            <w:tcW w:w="243" w:type="pct"/>
            <w:noWrap/>
            <w:vAlign w:val="center"/>
            <w:hideMark/>
          </w:tcPr>
          <w:p w14:paraId="68D16284" w14:textId="77777777" w:rsidR="004B6417" w:rsidRDefault="004B6417" w:rsidP="0007631A">
            <w:pPr>
              <w:pStyle w:val="NumericTableBodyText"/>
              <w:jc w:val="center"/>
            </w:pPr>
            <w:r>
              <w:t>-</w:t>
            </w:r>
          </w:p>
        </w:tc>
        <w:tc>
          <w:tcPr>
            <w:tcW w:w="243" w:type="pct"/>
            <w:noWrap/>
            <w:vAlign w:val="center"/>
            <w:hideMark/>
          </w:tcPr>
          <w:p w14:paraId="43BD40F6" w14:textId="77777777" w:rsidR="004B6417" w:rsidRDefault="004B6417" w:rsidP="0007631A">
            <w:pPr>
              <w:pStyle w:val="NumericTableBodyText"/>
              <w:jc w:val="center"/>
            </w:pPr>
            <w:r>
              <w:t>-</w:t>
            </w:r>
          </w:p>
        </w:tc>
        <w:tc>
          <w:tcPr>
            <w:tcW w:w="243" w:type="pct"/>
            <w:noWrap/>
            <w:vAlign w:val="center"/>
            <w:hideMark/>
          </w:tcPr>
          <w:p w14:paraId="4E72037E" w14:textId="77777777" w:rsidR="004B6417" w:rsidRDefault="004B6417" w:rsidP="0007631A">
            <w:pPr>
              <w:pStyle w:val="NumericTableBodyText"/>
              <w:jc w:val="center"/>
            </w:pPr>
            <w:r>
              <w:t>-</w:t>
            </w:r>
          </w:p>
        </w:tc>
        <w:tc>
          <w:tcPr>
            <w:tcW w:w="242" w:type="pct"/>
            <w:noWrap/>
            <w:vAlign w:val="center"/>
            <w:hideMark/>
          </w:tcPr>
          <w:p w14:paraId="06FCE8B8" w14:textId="77777777" w:rsidR="004B6417" w:rsidRDefault="004B6417" w:rsidP="0007631A">
            <w:pPr>
              <w:pStyle w:val="NumericTableBodyText"/>
              <w:jc w:val="center"/>
            </w:pPr>
            <w:r>
              <w:t>-</w:t>
            </w:r>
          </w:p>
        </w:tc>
        <w:tc>
          <w:tcPr>
            <w:tcW w:w="242" w:type="pct"/>
            <w:noWrap/>
            <w:vAlign w:val="center"/>
            <w:hideMark/>
          </w:tcPr>
          <w:p w14:paraId="2F789C8F" w14:textId="77777777" w:rsidR="004B6417" w:rsidRDefault="004B6417" w:rsidP="0007631A">
            <w:pPr>
              <w:pStyle w:val="NumericTableBodyText"/>
              <w:jc w:val="center"/>
            </w:pPr>
            <w:r>
              <w:t>-</w:t>
            </w:r>
          </w:p>
        </w:tc>
        <w:tc>
          <w:tcPr>
            <w:tcW w:w="242" w:type="pct"/>
            <w:noWrap/>
            <w:vAlign w:val="center"/>
            <w:hideMark/>
          </w:tcPr>
          <w:p w14:paraId="411AD8E4" w14:textId="77777777" w:rsidR="004B6417" w:rsidRDefault="004B6417" w:rsidP="0007631A">
            <w:pPr>
              <w:pStyle w:val="NumericTableBodyText"/>
              <w:jc w:val="center"/>
            </w:pPr>
            <w:r>
              <w:t>9</w:t>
            </w:r>
          </w:p>
        </w:tc>
        <w:tc>
          <w:tcPr>
            <w:tcW w:w="4" w:type="pct"/>
            <w:vAlign w:val="center"/>
          </w:tcPr>
          <w:p w14:paraId="3DFF6C7C" w14:textId="77777777" w:rsidR="004B6417" w:rsidRDefault="004B6417" w:rsidP="0007631A">
            <w:pPr>
              <w:pStyle w:val="NumericTableBodyText"/>
              <w:jc w:val="center"/>
            </w:pPr>
          </w:p>
        </w:tc>
        <w:tc>
          <w:tcPr>
            <w:tcW w:w="242" w:type="pct"/>
            <w:noWrap/>
            <w:vAlign w:val="center"/>
            <w:hideMark/>
          </w:tcPr>
          <w:p w14:paraId="0AF199BB" w14:textId="77777777" w:rsidR="004B6417" w:rsidRDefault="004B6417" w:rsidP="0007631A">
            <w:pPr>
              <w:pStyle w:val="NumericTableBodyText"/>
              <w:jc w:val="center"/>
            </w:pPr>
            <w:r>
              <w:t>4</w:t>
            </w:r>
          </w:p>
        </w:tc>
        <w:tc>
          <w:tcPr>
            <w:tcW w:w="242" w:type="pct"/>
            <w:noWrap/>
            <w:vAlign w:val="center"/>
            <w:hideMark/>
          </w:tcPr>
          <w:p w14:paraId="71A355C0" w14:textId="77777777" w:rsidR="004B6417" w:rsidRDefault="004B6417" w:rsidP="0007631A">
            <w:pPr>
              <w:pStyle w:val="NumericTableBodyText"/>
              <w:jc w:val="center"/>
            </w:pPr>
            <w:r>
              <w:t>-</w:t>
            </w:r>
          </w:p>
        </w:tc>
        <w:tc>
          <w:tcPr>
            <w:tcW w:w="242" w:type="pct"/>
            <w:noWrap/>
            <w:vAlign w:val="center"/>
            <w:hideMark/>
          </w:tcPr>
          <w:p w14:paraId="221D9725" w14:textId="77777777" w:rsidR="004B6417" w:rsidRDefault="004B6417" w:rsidP="0007631A">
            <w:pPr>
              <w:pStyle w:val="NumericTableBodyText"/>
              <w:jc w:val="center"/>
            </w:pPr>
            <w:r>
              <w:t>6</w:t>
            </w:r>
          </w:p>
        </w:tc>
        <w:tc>
          <w:tcPr>
            <w:tcW w:w="242" w:type="pct"/>
            <w:noWrap/>
            <w:vAlign w:val="center"/>
            <w:hideMark/>
          </w:tcPr>
          <w:p w14:paraId="643C2B99" w14:textId="77777777" w:rsidR="004B6417" w:rsidRDefault="004B6417" w:rsidP="0007631A">
            <w:pPr>
              <w:pStyle w:val="NumericTableBodyText"/>
              <w:jc w:val="center"/>
            </w:pPr>
            <w:r>
              <w:t>-</w:t>
            </w:r>
          </w:p>
        </w:tc>
        <w:tc>
          <w:tcPr>
            <w:tcW w:w="242" w:type="pct"/>
            <w:noWrap/>
            <w:vAlign w:val="center"/>
            <w:hideMark/>
          </w:tcPr>
          <w:p w14:paraId="73617F85" w14:textId="77777777" w:rsidR="004B6417" w:rsidRDefault="004B6417" w:rsidP="0007631A">
            <w:pPr>
              <w:pStyle w:val="NumericTableBodyText"/>
              <w:jc w:val="center"/>
            </w:pPr>
            <w:r>
              <w:t>-</w:t>
            </w:r>
          </w:p>
        </w:tc>
        <w:tc>
          <w:tcPr>
            <w:tcW w:w="242" w:type="pct"/>
            <w:noWrap/>
            <w:vAlign w:val="center"/>
            <w:hideMark/>
          </w:tcPr>
          <w:p w14:paraId="7E660394" w14:textId="77777777" w:rsidR="004B6417" w:rsidRDefault="004B6417" w:rsidP="0007631A">
            <w:pPr>
              <w:pStyle w:val="NumericTableBodyText"/>
              <w:jc w:val="center"/>
            </w:pPr>
            <w:r>
              <w:t>30</w:t>
            </w:r>
          </w:p>
        </w:tc>
        <w:tc>
          <w:tcPr>
            <w:tcW w:w="242" w:type="pct"/>
            <w:noWrap/>
            <w:vAlign w:val="center"/>
            <w:hideMark/>
          </w:tcPr>
          <w:p w14:paraId="2AA4451F" w14:textId="77777777" w:rsidR="004B6417" w:rsidRDefault="004B6417" w:rsidP="0007631A">
            <w:pPr>
              <w:pStyle w:val="NumericTableBodyText"/>
              <w:jc w:val="center"/>
            </w:pPr>
            <w:r>
              <w:t>-</w:t>
            </w:r>
          </w:p>
        </w:tc>
        <w:tc>
          <w:tcPr>
            <w:tcW w:w="242" w:type="pct"/>
            <w:noWrap/>
            <w:vAlign w:val="center"/>
            <w:hideMark/>
          </w:tcPr>
          <w:p w14:paraId="7AFC6F94" w14:textId="77777777" w:rsidR="004B6417" w:rsidRDefault="004B6417" w:rsidP="0007631A">
            <w:pPr>
              <w:pStyle w:val="NumericTableBodyText"/>
              <w:jc w:val="center"/>
            </w:pPr>
            <w:r>
              <w:t>23</w:t>
            </w:r>
          </w:p>
        </w:tc>
        <w:tc>
          <w:tcPr>
            <w:tcW w:w="242" w:type="pct"/>
            <w:noWrap/>
            <w:vAlign w:val="center"/>
            <w:hideMark/>
          </w:tcPr>
          <w:p w14:paraId="41517F3F" w14:textId="77777777" w:rsidR="004B6417" w:rsidRDefault="004B6417" w:rsidP="0007631A">
            <w:pPr>
              <w:pStyle w:val="NumericTableBodyText"/>
              <w:jc w:val="center"/>
            </w:pPr>
            <w:r>
              <w:t>2</w:t>
            </w:r>
          </w:p>
        </w:tc>
        <w:tc>
          <w:tcPr>
            <w:tcW w:w="242" w:type="pct"/>
            <w:noWrap/>
            <w:vAlign w:val="center"/>
            <w:hideMark/>
          </w:tcPr>
          <w:p w14:paraId="6E8B5EBD" w14:textId="77777777" w:rsidR="004B6417" w:rsidRDefault="004B6417" w:rsidP="0007631A">
            <w:pPr>
              <w:pStyle w:val="NumericTableBodyText"/>
              <w:jc w:val="center"/>
            </w:pPr>
            <w:r>
              <w:t>-</w:t>
            </w:r>
          </w:p>
        </w:tc>
      </w:tr>
      <w:tr w:rsidR="004B6417" w14:paraId="0AE5768E" w14:textId="77777777" w:rsidTr="00D21EBF">
        <w:trPr>
          <w:trHeight w:val="288"/>
        </w:trPr>
        <w:tc>
          <w:tcPr>
            <w:tcW w:w="1122" w:type="pct"/>
            <w:noWrap/>
            <w:hideMark/>
          </w:tcPr>
          <w:p w14:paraId="6A134BEE" w14:textId="77777777" w:rsidR="004B6417" w:rsidRDefault="004B6417" w:rsidP="0007631A">
            <w:pPr>
              <w:pStyle w:val="NumericTableBodyText"/>
            </w:pPr>
            <w:proofErr w:type="spellStart"/>
            <w:r>
              <w:t>catCalcium</w:t>
            </w:r>
            <w:proofErr w:type="spellEnd"/>
          </w:p>
        </w:tc>
        <w:tc>
          <w:tcPr>
            <w:tcW w:w="243" w:type="pct"/>
            <w:noWrap/>
            <w:vAlign w:val="center"/>
            <w:hideMark/>
          </w:tcPr>
          <w:p w14:paraId="0154C780" w14:textId="77777777" w:rsidR="004B6417" w:rsidRDefault="004B6417" w:rsidP="0007631A">
            <w:pPr>
              <w:pStyle w:val="NumericTableBodyText"/>
              <w:jc w:val="center"/>
            </w:pPr>
            <w:r>
              <w:t>7</w:t>
            </w:r>
          </w:p>
        </w:tc>
        <w:tc>
          <w:tcPr>
            <w:tcW w:w="243" w:type="pct"/>
            <w:noWrap/>
            <w:vAlign w:val="center"/>
            <w:hideMark/>
          </w:tcPr>
          <w:p w14:paraId="2C762B67" w14:textId="77777777" w:rsidR="004B6417" w:rsidRDefault="004B6417" w:rsidP="0007631A">
            <w:pPr>
              <w:pStyle w:val="NumericTableBodyText"/>
              <w:jc w:val="center"/>
            </w:pPr>
            <w:r>
              <w:t>8</w:t>
            </w:r>
          </w:p>
        </w:tc>
        <w:tc>
          <w:tcPr>
            <w:tcW w:w="243" w:type="pct"/>
            <w:noWrap/>
            <w:vAlign w:val="center"/>
            <w:hideMark/>
          </w:tcPr>
          <w:p w14:paraId="4C6BE735" w14:textId="77777777" w:rsidR="004B6417" w:rsidRDefault="004B6417" w:rsidP="0007631A">
            <w:pPr>
              <w:pStyle w:val="NumericTableBodyText"/>
              <w:jc w:val="center"/>
            </w:pPr>
            <w:r>
              <w:t>12</w:t>
            </w:r>
          </w:p>
        </w:tc>
        <w:tc>
          <w:tcPr>
            <w:tcW w:w="242" w:type="pct"/>
            <w:noWrap/>
            <w:vAlign w:val="center"/>
            <w:hideMark/>
          </w:tcPr>
          <w:p w14:paraId="6291CAF5" w14:textId="77777777" w:rsidR="004B6417" w:rsidRDefault="004B6417" w:rsidP="0007631A">
            <w:pPr>
              <w:pStyle w:val="NumericTableBodyText"/>
              <w:jc w:val="center"/>
            </w:pPr>
            <w:r>
              <w:t>3</w:t>
            </w:r>
          </w:p>
        </w:tc>
        <w:tc>
          <w:tcPr>
            <w:tcW w:w="242" w:type="pct"/>
            <w:noWrap/>
            <w:vAlign w:val="center"/>
            <w:hideMark/>
          </w:tcPr>
          <w:p w14:paraId="0E241457" w14:textId="77777777" w:rsidR="004B6417" w:rsidRDefault="004B6417" w:rsidP="0007631A">
            <w:pPr>
              <w:pStyle w:val="NumericTableBodyText"/>
              <w:jc w:val="center"/>
            </w:pPr>
            <w:r>
              <w:t>6</w:t>
            </w:r>
          </w:p>
        </w:tc>
        <w:tc>
          <w:tcPr>
            <w:tcW w:w="242" w:type="pct"/>
            <w:noWrap/>
            <w:vAlign w:val="center"/>
            <w:hideMark/>
          </w:tcPr>
          <w:p w14:paraId="192D0056" w14:textId="77777777" w:rsidR="004B6417" w:rsidRDefault="004B6417" w:rsidP="0007631A">
            <w:pPr>
              <w:pStyle w:val="NumericTableBodyText"/>
              <w:jc w:val="center"/>
            </w:pPr>
            <w:r>
              <w:t>15</w:t>
            </w:r>
          </w:p>
        </w:tc>
        <w:tc>
          <w:tcPr>
            <w:tcW w:w="4" w:type="pct"/>
            <w:vAlign w:val="center"/>
          </w:tcPr>
          <w:p w14:paraId="6E729597" w14:textId="77777777" w:rsidR="004B6417" w:rsidRDefault="004B6417" w:rsidP="0007631A">
            <w:pPr>
              <w:pStyle w:val="NumericTableBodyText"/>
              <w:jc w:val="center"/>
            </w:pPr>
          </w:p>
        </w:tc>
        <w:tc>
          <w:tcPr>
            <w:tcW w:w="242" w:type="pct"/>
            <w:noWrap/>
            <w:vAlign w:val="center"/>
            <w:hideMark/>
          </w:tcPr>
          <w:p w14:paraId="3CE1C475" w14:textId="77777777" w:rsidR="004B6417" w:rsidRDefault="004B6417" w:rsidP="0007631A">
            <w:pPr>
              <w:pStyle w:val="NumericTableBodyText"/>
              <w:jc w:val="center"/>
            </w:pPr>
            <w:r>
              <w:t>-</w:t>
            </w:r>
          </w:p>
        </w:tc>
        <w:tc>
          <w:tcPr>
            <w:tcW w:w="242" w:type="pct"/>
            <w:noWrap/>
            <w:vAlign w:val="center"/>
            <w:hideMark/>
          </w:tcPr>
          <w:p w14:paraId="3C3A870F" w14:textId="77777777" w:rsidR="004B6417" w:rsidRDefault="004B6417" w:rsidP="0007631A">
            <w:pPr>
              <w:pStyle w:val="NumericTableBodyText"/>
              <w:jc w:val="center"/>
            </w:pPr>
            <w:r>
              <w:t>2</w:t>
            </w:r>
          </w:p>
        </w:tc>
        <w:tc>
          <w:tcPr>
            <w:tcW w:w="242" w:type="pct"/>
            <w:noWrap/>
            <w:vAlign w:val="center"/>
            <w:hideMark/>
          </w:tcPr>
          <w:p w14:paraId="2C5C1A06" w14:textId="77777777" w:rsidR="004B6417" w:rsidRDefault="004B6417" w:rsidP="0007631A">
            <w:pPr>
              <w:pStyle w:val="NumericTableBodyText"/>
              <w:jc w:val="center"/>
            </w:pPr>
            <w:r>
              <w:t>-</w:t>
            </w:r>
          </w:p>
        </w:tc>
        <w:tc>
          <w:tcPr>
            <w:tcW w:w="242" w:type="pct"/>
            <w:noWrap/>
            <w:vAlign w:val="center"/>
            <w:hideMark/>
          </w:tcPr>
          <w:p w14:paraId="645F2E45" w14:textId="77777777" w:rsidR="004B6417" w:rsidRDefault="004B6417" w:rsidP="0007631A">
            <w:pPr>
              <w:pStyle w:val="NumericTableBodyText"/>
              <w:jc w:val="center"/>
            </w:pPr>
            <w:r>
              <w:t>11</w:t>
            </w:r>
          </w:p>
        </w:tc>
        <w:tc>
          <w:tcPr>
            <w:tcW w:w="242" w:type="pct"/>
            <w:noWrap/>
            <w:vAlign w:val="center"/>
            <w:hideMark/>
          </w:tcPr>
          <w:p w14:paraId="327F01F5" w14:textId="77777777" w:rsidR="004B6417" w:rsidRDefault="004B6417" w:rsidP="0007631A">
            <w:pPr>
              <w:pStyle w:val="NumericTableBodyText"/>
              <w:jc w:val="center"/>
            </w:pPr>
            <w:r>
              <w:t>4</w:t>
            </w:r>
          </w:p>
        </w:tc>
        <w:tc>
          <w:tcPr>
            <w:tcW w:w="242" w:type="pct"/>
            <w:noWrap/>
            <w:vAlign w:val="center"/>
            <w:hideMark/>
          </w:tcPr>
          <w:p w14:paraId="4D7AD544" w14:textId="77777777" w:rsidR="004B6417" w:rsidRDefault="004B6417" w:rsidP="0007631A">
            <w:pPr>
              <w:pStyle w:val="NumericTableBodyText"/>
              <w:jc w:val="center"/>
            </w:pPr>
            <w:r>
              <w:t>18</w:t>
            </w:r>
          </w:p>
        </w:tc>
        <w:tc>
          <w:tcPr>
            <w:tcW w:w="242" w:type="pct"/>
            <w:noWrap/>
            <w:vAlign w:val="center"/>
            <w:hideMark/>
          </w:tcPr>
          <w:p w14:paraId="7C54738E" w14:textId="77777777" w:rsidR="004B6417" w:rsidRDefault="004B6417" w:rsidP="0007631A">
            <w:pPr>
              <w:pStyle w:val="NumericTableBodyText"/>
              <w:jc w:val="center"/>
            </w:pPr>
            <w:r>
              <w:t>18</w:t>
            </w:r>
          </w:p>
        </w:tc>
        <w:tc>
          <w:tcPr>
            <w:tcW w:w="242" w:type="pct"/>
            <w:noWrap/>
            <w:vAlign w:val="center"/>
            <w:hideMark/>
          </w:tcPr>
          <w:p w14:paraId="4EE21754" w14:textId="77777777" w:rsidR="004B6417" w:rsidRDefault="004B6417" w:rsidP="0007631A">
            <w:pPr>
              <w:pStyle w:val="NumericTableBodyText"/>
              <w:jc w:val="center"/>
            </w:pPr>
            <w:r>
              <w:t>26</w:t>
            </w:r>
          </w:p>
        </w:tc>
        <w:tc>
          <w:tcPr>
            <w:tcW w:w="242" w:type="pct"/>
            <w:noWrap/>
            <w:vAlign w:val="center"/>
            <w:hideMark/>
          </w:tcPr>
          <w:p w14:paraId="52A5DE63" w14:textId="77777777" w:rsidR="004B6417" w:rsidRDefault="004B6417" w:rsidP="0007631A">
            <w:pPr>
              <w:pStyle w:val="NumericTableBodyText"/>
              <w:jc w:val="center"/>
            </w:pPr>
            <w:r>
              <w:t>-</w:t>
            </w:r>
          </w:p>
        </w:tc>
        <w:tc>
          <w:tcPr>
            <w:tcW w:w="242" w:type="pct"/>
            <w:noWrap/>
            <w:vAlign w:val="center"/>
            <w:hideMark/>
          </w:tcPr>
          <w:p w14:paraId="405152E2" w14:textId="77777777" w:rsidR="004B6417" w:rsidRDefault="004B6417" w:rsidP="0007631A">
            <w:pPr>
              <w:pStyle w:val="NumericTableBodyText"/>
              <w:jc w:val="center"/>
            </w:pPr>
            <w:r>
              <w:t>5</w:t>
            </w:r>
          </w:p>
        </w:tc>
      </w:tr>
      <w:tr w:rsidR="004B6417" w14:paraId="66781DAE" w14:textId="77777777" w:rsidTr="00D21EBF">
        <w:trPr>
          <w:trHeight w:val="288"/>
        </w:trPr>
        <w:tc>
          <w:tcPr>
            <w:tcW w:w="1122" w:type="pct"/>
            <w:noWrap/>
            <w:hideMark/>
          </w:tcPr>
          <w:p w14:paraId="2001DFE2" w14:textId="77777777" w:rsidR="004B6417" w:rsidRDefault="004B6417" w:rsidP="0007631A">
            <w:pPr>
              <w:pStyle w:val="NumericTableBodyText"/>
            </w:pPr>
            <w:proofErr w:type="spellStart"/>
            <w:r>
              <w:t>catRainDays</w:t>
            </w:r>
            <w:proofErr w:type="spellEnd"/>
          </w:p>
        </w:tc>
        <w:tc>
          <w:tcPr>
            <w:tcW w:w="243" w:type="pct"/>
            <w:noWrap/>
            <w:vAlign w:val="center"/>
            <w:hideMark/>
          </w:tcPr>
          <w:p w14:paraId="02F6A0B8" w14:textId="77777777" w:rsidR="004B6417" w:rsidRDefault="004B6417" w:rsidP="0007631A">
            <w:pPr>
              <w:pStyle w:val="NumericTableBodyText"/>
              <w:jc w:val="center"/>
            </w:pPr>
            <w:r>
              <w:t>-</w:t>
            </w:r>
          </w:p>
        </w:tc>
        <w:tc>
          <w:tcPr>
            <w:tcW w:w="243" w:type="pct"/>
            <w:noWrap/>
            <w:vAlign w:val="center"/>
            <w:hideMark/>
          </w:tcPr>
          <w:p w14:paraId="4A806E7D" w14:textId="77777777" w:rsidR="004B6417" w:rsidRDefault="004B6417" w:rsidP="0007631A">
            <w:pPr>
              <w:pStyle w:val="NumericTableBodyText"/>
              <w:jc w:val="center"/>
            </w:pPr>
            <w:r>
              <w:t>-</w:t>
            </w:r>
          </w:p>
        </w:tc>
        <w:tc>
          <w:tcPr>
            <w:tcW w:w="243" w:type="pct"/>
            <w:noWrap/>
            <w:vAlign w:val="center"/>
            <w:hideMark/>
          </w:tcPr>
          <w:p w14:paraId="3C1B7B5E" w14:textId="77777777" w:rsidR="004B6417" w:rsidRDefault="004B6417" w:rsidP="0007631A">
            <w:pPr>
              <w:pStyle w:val="NumericTableBodyText"/>
              <w:jc w:val="center"/>
            </w:pPr>
            <w:r>
              <w:t>-</w:t>
            </w:r>
          </w:p>
        </w:tc>
        <w:tc>
          <w:tcPr>
            <w:tcW w:w="242" w:type="pct"/>
            <w:noWrap/>
            <w:vAlign w:val="center"/>
            <w:hideMark/>
          </w:tcPr>
          <w:p w14:paraId="05589A59" w14:textId="77777777" w:rsidR="004B6417" w:rsidRDefault="004B6417" w:rsidP="0007631A">
            <w:pPr>
              <w:pStyle w:val="NumericTableBodyText"/>
              <w:jc w:val="center"/>
            </w:pPr>
            <w:r>
              <w:t>-</w:t>
            </w:r>
          </w:p>
        </w:tc>
        <w:tc>
          <w:tcPr>
            <w:tcW w:w="242" w:type="pct"/>
            <w:noWrap/>
            <w:vAlign w:val="center"/>
            <w:hideMark/>
          </w:tcPr>
          <w:p w14:paraId="3325E99A" w14:textId="77777777" w:rsidR="004B6417" w:rsidRDefault="004B6417" w:rsidP="0007631A">
            <w:pPr>
              <w:pStyle w:val="NumericTableBodyText"/>
              <w:jc w:val="center"/>
            </w:pPr>
            <w:r>
              <w:t>-</w:t>
            </w:r>
          </w:p>
        </w:tc>
        <w:tc>
          <w:tcPr>
            <w:tcW w:w="242" w:type="pct"/>
            <w:noWrap/>
            <w:vAlign w:val="center"/>
            <w:hideMark/>
          </w:tcPr>
          <w:p w14:paraId="507F854C" w14:textId="77777777" w:rsidR="004B6417" w:rsidRDefault="004B6417" w:rsidP="0007631A">
            <w:pPr>
              <w:pStyle w:val="NumericTableBodyText"/>
              <w:jc w:val="center"/>
            </w:pPr>
            <w:r>
              <w:t>-</w:t>
            </w:r>
          </w:p>
        </w:tc>
        <w:tc>
          <w:tcPr>
            <w:tcW w:w="4" w:type="pct"/>
            <w:vAlign w:val="center"/>
          </w:tcPr>
          <w:p w14:paraId="472991F8" w14:textId="77777777" w:rsidR="004B6417" w:rsidRDefault="004B6417" w:rsidP="0007631A">
            <w:pPr>
              <w:pStyle w:val="NumericTableBodyText"/>
              <w:jc w:val="center"/>
            </w:pPr>
          </w:p>
        </w:tc>
        <w:tc>
          <w:tcPr>
            <w:tcW w:w="242" w:type="pct"/>
            <w:noWrap/>
            <w:vAlign w:val="center"/>
            <w:hideMark/>
          </w:tcPr>
          <w:p w14:paraId="20D1BD60" w14:textId="77777777" w:rsidR="004B6417" w:rsidRDefault="004B6417" w:rsidP="0007631A">
            <w:pPr>
              <w:pStyle w:val="NumericTableBodyText"/>
              <w:jc w:val="center"/>
            </w:pPr>
            <w:r>
              <w:t>-</w:t>
            </w:r>
          </w:p>
        </w:tc>
        <w:tc>
          <w:tcPr>
            <w:tcW w:w="242" w:type="pct"/>
            <w:noWrap/>
            <w:vAlign w:val="center"/>
            <w:hideMark/>
          </w:tcPr>
          <w:p w14:paraId="295ABD08" w14:textId="77777777" w:rsidR="004B6417" w:rsidRDefault="004B6417" w:rsidP="0007631A">
            <w:pPr>
              <w:pStyle w:val="NumericTableBodyText"/>
              <w:jc w:val="center"/>
            </w:pPr>
            <w:r>
              <w:t>-</w:t>
            </w:r>
          </w:p>
        </w:tc>
        <w:tc>
          <w:tcPr>
            <w:tcW w:w="242" w:type="pct"/>
            <w:noWrap/>
            <w:vAlign w:val="center"/>
            <w:hideMark/>
          </w:tcPr>
          <w:p w14:paraId="19129561" w14:textId="77777777" w:rsidR="004B6417" w:rsidRDefault="004B6417" w:rsidP="0007631A">
            <w:pPr>
              <w:pStyle w:val="NumericTableBodyText"/>
              <w:jc w:val="center"/>
            </w:pPr>
            <w:r>
              <w:t>-</w:t>
            </w:r>
          </w:p>
        </w:tc>
        <w:tc>
          <w:tcPr>
            <w:tcW w:w="242" w:type="pct"/>
            <w:noWrap/>
            <w:vAlign w:val="center"/>
            <w:hideMark/>
          </w:tcPr>
          <w:p w14:paraId="78F969ED" w14:textId="77777777" w:rsidR="004B6417" w:rsidRDefault="004B6417" w:rsidP="0007631A">
            <w:pPr>
              <w:pStyle w:val="NumericTableBodyText"/>
              <w:jc w:val="center"/>
            </w:pPr>
            <w:r>
              <w:t>1</w:t>
            </w:r>
          </w:p>
        </w:tc>
        <w:tc>
          <w:tcPr>
            <w:tcW w:w="242" w:type="pct"/>
            <w:noWrap/>
            <w:vAlign w:val="center"/>
            <w:hideMark/>
          </w:tcPr>
          <w:p w14:paraId="13619213" w14:textId="77777777" w:rsidR="004B6417" w:rsidRDefault="004B6417" w:rsidP="0007631A">
            <w:pPr>
              <w:pStyle w:val="NumericTableBodyText"/>
              <w:jc w:val="center"/>
            </w:pPr>
            <w:r>
              <w:t>-</w:t>
            </w:r>
          </w:p>
        </w:tc>
        <w:tc>
          <w:tcPr>
            <w:tcW w:w="242" w:type="pct"/>
            <w:noWrap/>
            <w:vAlign w:val="center"/>
            <w:hideMark/>
          </w:tcPr>
          <w:p w14:paraId="212DA8D0" w14:textId="77777777" w:rsidR="004B6417" w:rsidRDefault="004B6417" w:rsidP="0007631A">
            <w:pPr>
              <w:pStyle w:val="NumericTableBodyText"/>
              <w:jc w:val="center"/>
            </w:pPr>
            <w:r>
              <w:t>8</w:t>
            </w:r>
          </w:p>
        </w:tc>
        <w:tc>
          <w:tcPr>
            <w:tcW w:w="242" w:type="pct"/>
            <w:noWrap/>
            <w:vAlign w:val="center"/>
            <w:hideMark/>
          </w:tcPr>
          <w:p w14:paraId="6FB1F918" w14:textId="77777777" w:rsidR="004B6417" w:rsidRDefault="004B6417" w:rsidP="0007631A">
            <w:pPr>
              <w:pStyle w:val="NumericTableBodyText"/>
              <w:jc w:val="center"/>
            </w:pPr>
            <w:r>
              <w:t>-</w:t>
            </w:r>
          </w:p>
        </w:tc>
        <w:tc>
          <w:tcPr>
            <w:tcW w:w="242" w:type="pct"/>
            <w:noWrap/>
            <w:vAlign w:val="center"/>
            <w:hideMark/>
          </w:tcPr>
          <w:p w14:paraId="19ADFD24" w14:textId="77777777" w:rsidR="004B6417" w:rsidRDefault="004B6417" w:rsidP="0007631A">
            <w:pPr>
              <w:pStyle w:val="NumericTableBodyText"/>
              <w:jc w:val="center"/>
            </w:pPr>
            <w:r>
              <w:t>15</w:t>
            </w:r>
          </w:p>
        </w:tc>
        <w:tc>
          <w:tcPr>
            <w:tcW w:w="242" w:type="pct"/>
            <w:noWrap/>
            <w:vAlign w:val="center"/>
            <w:hideMark/>
          </w:tcPr>
          <w:p w14:paraId="42D50573" w14:textId="77777777" w:rsidR="004B6417" w:rsidRDefault="004B6417" w:rsidP="0007631A">
            <w:pPr>
              <w:pStyle w:val="NumericTableBodyText"/>
              <w:jc w:val="center"/>
            </w:pPr>
            <w:r>
              <w:t>-</w:t>
            </w:r>
          </w:p>
        </w:tc>
        <w:tc>
          <w:tcPr>
            <w:tcW w:w="242" w:type="pct"/>
            <w:noWrap/>
            <w:vAlign w:val="center"/>
            <w:hideMark/>
          </w:tcPr>
          <w:p w14:paraId="013EEF89" w14:textId="77777777" w:rsidR="004B6417" w:rsidRDefault="004B6417" w:rsidP="0007631A">
            <w:pPr>
              <w:pStyle w:val="NumericTableBodyText"/>
              <w:jc w:val="center"/>
            </w:pPr>
            <w:r>
              <w:t>-</w:t>
            </w:r>
          </w:p>
        </w:tc>
      </w:tr>
      <w:tr w:rsidR="004B6417" w14:paraId="4F8BFE64" w14:textId="77777777" w:rsidTr="00D21EBF">
        <w:trPr>
          <w:trHeight w:val="288"/>
        </w:trPr>
        <w:tc>
          <w:tcPr>
            <w:tcW w:w="1122" w:type="pct"/>
            <w:noWrap/>
            <w:hideMark/>
          </w:tcPr>
          <w:p w14:paraId="29177DEC" w14:textId="77777777" w:rsidR="004B6417" w:rsidRDefault="004B6417" w:rsidP="0007631A">
            <w:pPr>
              <w:pStyle w:val="NumericTableBodyText"/>
            </w:pPr>
            <w:proofErr w:type="spellStart"/>
            <w:r>
              <w:t>usScrub</w:t>
            </w:r>
            <w:proofErr w:type="spellEnd"/>
          </w:p>
        </w:tc>
        <w:tc>
          <w:tcPr>
            <w:tcW w:w="243" w:type="pct"/>
            <w:noWrap/>
            <w:vAlign w:val="center"/>
            <w:hideMark/>
          </w:tcPr>
          <w:p w14:paraId="05468049" w14:textId="77777777" w:rsidR="004B6417" w:rsidRDefault="004B6417" w:rsidP="0007631A">
            <w:pPr>
              <w:pStyle w:val="NumericTableBodyText"/>
              <w:jc w:val="center"/>
            </w:pPr>
            <w:r>
              <w:t>-</w:t>
            </w:r>
          </w:p>
        </w:tc>
        <w:tc>
          <w:tcPr>
            <w:tcW w:w="243" w:type="pct"/>
            <w:noWrap/>
            <w:vAlign w:val="center"/>
            <w:hideMark/>
          </w:tcPr>
          <w:p w14:paraId="7CB410CF" w14:textId="77777777" w:rsidR="004B6417" w:rsidRDefault="004B6417" w:rsidP="0007631A">
            <w:pPr>
              <w:pStyle w:val="NumericTableBodyText"/>
              <w:jc w:val="center"/>
            </w:pPr>
            <w:r>
              <w:t>-</w:t>
            </w:r>
          </w:p>
        </w:tc>
        <w:tc>
          <w:tcPr>
            <w:tcW w:w="243" w:type="pct"/>
            <w:noWrap/>
            <w:vAlign w:val="center"/>
            <w:hideMark/>
          </w:tcPr>
          <w:p w14:paraId="22F5E06B" w14:textId="77777777" w:rsidR="004B6417" w:rsidRDefault="004B6417" w:rsidP="0007631A">
            <w:pPr>
              <w:pStyle w:val="NumericTableBodyText"/>
              <w:jc w:val="center"/>
            </w:pPr>
            <w:r>
              <w:t>-</w:t>
            </w:r>
          </w:p>
        </w:tc>
        <w:tc>
          <w:tcPr>
            <w:tcW w:w="242" w:type="pct"/>
            <w:noWrap/>
            <w:vAlign w:val="center"/>
            <w:hideMark/>
          </w:tcPr>
          <w:p w14:paraId="4DAF2F3A" w14:textId="77777777" w:rsidR="004B6417" w:rsidRDefault="004B6417" w:rsidP="0007631A">
            <w:pPr>
              <w:pStyle w:val="NumericTableBodyText"/>
              <w:jc w:val="center"/>
            </w:pPr>
            <w:r>
              <w:t>-</w:t>
            </w:r>
          </w:p>
        </w:tc>
        <w:tc>
          <w:tcPr>
            <w:tcW w:w="242" w:type="pct"/>
            <w:noWrap/>
            <w:vAlign w:val="center"/>
            <w:hideMark/>
          </w:tcPr>
          <w:p w14:paraId="54B3B36A" w14:textId="77777777" w:rsidR="004B6417" w:rsidRDefault="004B6417" w:rsidP="0007631A">
            <w:pPr>
              <w:pStyle w:val="NumericTableBodyText"/>
              <w:jc w:val="center"/>
            </w:pPr>
            <w:r>
              <w:t>-</w:t>
            </w:r>
          </w:p>
        </w:tc>
        <w:tc>
          <w:tcPr>
            <w:tcW w:w="242" w:type="pct"/>
            <w:noWrap/>
            <w:vAlign w:val="center"/>
            <w:hideMark/>
          </w:tcPr>
          <w:p w14:paraId="0CF6C034" w14:textId="77777777" w:rsidR="004B6417" w:rsidRDefault="004B6417" w:rsidP="0007631A">
            <w:pPr>
              <w:pStyle w:val="NumericTableBodyText"/>
              <w:jc w:val="center"/>
            </w:pPr>
            <w:r>
              <w:t>11</w:t>
            </w:r>
          </w:p>
        </w:tc>
        <w:tc>
          <w:tcPr>
            <w:tcW w:w="4" w:type="pct"/>
            <w:vAlign w:val="center"/>
          </w:tcPr>
          <w:p w14:paraId="7138446F" w14:textId="77777777" w:rsidR="004B6417" w:rsidRDefault="004B6417" w:rsidP="0007631A">
            <w:pPr>
              <w:pStyle w:val="NumericTableBodyText"/>
              <w:jc w:val="center"/>
            </w:pPr>
          </w:p>
        </w:tc>
        <w:tc>
          <w:tcPr>
            <w:tcW w:w="242" w:type="pct"/>
            <w:noWrap/>
            <w:vAlign w:val="center"/>
            <w:hideMark/>
          </w:tcPr>
          <w:p w14:paraId="16A64359" w14:textId="77777777" w:rsidR="004B6417" w:rsidRDefault="004B6417" w:rsidP="0007631A">
            <w:pPr>
              <w:pStyle w:val="NumericTableBodyText"/>
              <w:jc w:val="center"/>
            </w:pPr>
            <w:r>
              <w:t>3</w:t>
            </w:r>
          </w:p>
        </w:tc>
        <w:tc>
          <w:tcPr>
            <w:tcW w:w="242" w:type="pct"/>
            <w:noWrap/>
            <w:vAlign w:val="center"/>
            <w:hideMark/>
          </w:tcPr>
          <w:p w14:paraId="03726BE7" w14:textId="77777777" w:rsidR="004B6417" w:rsidRDefault="004B6417" w:rsidP="0007631A">
            <w:pPr>
              <w:pStyle w:val="NumericTableBodyText"/>
              <w:jc w:val="center"/>
            </w:pPr>
            <w:r>
              <w:t>-</w:t>
            </w:r>
          </w:p>
        </w:tc>
        <w:tc>
          <w:tcPr>
            <w:tcW w:w="242" w:type="pct"/>
            <w:noWrap/>
            <w:vAlign w:val="center"/>
            <w:hideMark/>
          </w:tcPr>
          <w:p w14:paraId="57A223BB" w14:textId="77777777" w:rsidR="004B6417" w:rsidRDefault="004B6417" w:rsidP="0007631A">
            <w:pPr>
              <w:pStyle w:val="NumericTableBodyText"/>
              <w:jc w:val="center"/>
            </w:pPr>
            <w:r>
              <w:t>2</w:t>
            </w:r>
          </w:p>
        </w:tc>
        <w:tc>
          <w:tcPr>
            <w:tcW w:w="242" w:type="pct"/>
            <w:noWrap/>
            <w:vAlign w:val="center"/>
            <w:hideMark/>
          </w:tcPr>
          <w:p w14:paraId="02419A39" w14:textId="77777777" w:rsidR="004B6417" w:rsidRDefault="004B6417" w:rsidP="0007631A">
            <w:pPr>
              <w:pStyle w:val="NumericTableBodyText"/>
              <w:jc w:val="center"/>
            </w:pPr>
            <w:r>
              <w:t>-</w:t>
            </w:r>
          </w:p>
        </w:tc>
        <w:tc>
          <w:tcPr>
            <w:tcW w:w="242" w:type="pct"/>
            <w:noWrap/>
            <w:vAlign w:val="center"/>
            <w:hideMark/>
          </w:tcPr>
          <w:p w14:paraId="29C635A7" w14:textId="77777777" w:rsidR="004B6417" w:rsidRDefault="004B6417" w:rsidP="0007631A">
            <w:pPr>
              <w:pStyle w:val="NumericTableBodyText"/>
              <w:jc w:val="center"/>
            </w:pPr>
            <w:r>
              <w:t>-</w:t>
            </w:r>
          </w:p>
        </w:tc>
        <w:tc>
          <w:tcPr>
            <w:tcW w:w="242" w:type="pct"/>
            <w:noWrap/>
            <w:vAlign w:val="center"/>
            <w:hideMark/>
          </w:tcPr>
          <w:p w14:paraId="3405234F" w14:textId="77777777" w:rsidR="004B6417" w:rsidRDefault="004B6417" w:rsidP="0007631A">
            <w:pPr>
              <w:pStyle w:val="NumericTableBodyText"/>
              <w:jc w:val="center"/>
            </w:pPr>
            <w:r>
              <w:t>9</w:t>
            </w:r>
          </w:p>
        </w:tc>
        <w:tc>
          <w:tcPr>
            <w:tcW w:w="242" w:type="pct"/>
            <w:noWrap/>
            <w:vAlign w:val="center"/>
            <w:hideMark/>
          </w:tcPr>
          <w:p w14:paraId="44285DCC" w14:textId="77777777" w:rsidR="004B6417" w:rsidRDefault="004B6417" w:rsidP="0007631A">
            <w:pPr>
              <w:pStyle w:val="NumericTableBodyText"/>
              <w:jc w:val="center"/>
            </w:pPr>
            <w:r>
              <w:t>-</w:t>
            </w:r>
          </w:p>
        </w:tc>
        <w:tc>
          <w:tcPr>
            <w:tcW w:w="242" w:type="pct"/>
            <w:noWrap/>
            <w:vAlign w:val="center"/>
            <w:hideMark/>
          </w:tcPr>
          <w:p w14:paraId="5BA33B9E" w14:textId="77777777" w:rsidR="004B6417" w:rsidRDefault="004B6417" w:rsidP="0007631A">
            <w:pPr>
              <w:pStyle w:val="NumericTableBodyText"/>
              <w:jc w:val="center"/>
            </w:pPr>
            <w:r>
              <w:t>5</w:t>
            </w:r>
          </w:p>
        </w:tc>
        <w:tc>
          <w:tcPr>
            <w:tcW w:w="242" w:type="pct"/>
            <w:noWrap/>
            <w:vAlign w:val="center"/>
            <w:hideMark/>
          </w:tcPr>
          <w:p w14:paraId="2032F471" w14:textId="77777777" w:rsidR="004B6417" w:rsidRDefault="004B6417" w:rsidP="0007631A">
            <w:pPr>
              <w:pStyle w:val="NumericTableBodyText"/>
              <w:jc w:val="center"/>
            </w:pPr>
            <w:r>
              <w:t>8</w:t>
            </w:r>
          </w:p>
        </w:tc>
        <w:tc>
          <w:tcPr>
            <w:tcW w:w="242" w:type="pct"/>
            <w:noWrap/>
            <w:vAlign w:val="center"/>
            <w:hideMark/>
          </w:tcPr>
          <w:p w14:paraId="5DD856EF" w14:textId="77777777" w:rsidR="004B6417" w:rsidRDefault="004B6417" w:rsidP="0007631A">
            <w:pPr>
              <w:pStyle w:val="NumericTableBodyText"/>
              <w:jc w:val="center"/>
            </w:pPr>
            <w:r>
              <w:t>9</w:t>
            </w:r>
          </w:p>
        </w:tc>
      </w:tr>
      <w:tr w:rsidR="004B6417" w14:paraId="7B95387C" w14:textId="77777777" w:rsidTr="00D21EBF">
        <w:trPr>
          <w:trHeight w:val="288"/>
        </w:trPr>
        <w:tc>
          <w:tcPr>
            <w:tcW w:w="1122" w:type="pct"/>
            <w:noWrap/>
            <w:hideMark/>
          </w:tcPr>
          <w:p w14:paraId="48AB2DED" w14:textId="77777777" w:rsidR="004B6417" w:rsidRDefault="004B6417" w:rsidP="0007631A">
            <w:pPr>
              <w:pStyle w:val="NumericTableBodyText"/>
            </w:pPr>
            <w:proofErr w:type="spellStart"/>
            <w:r>
              <w:t>usIndigenousForest</w:t>
            </w:r>
            <w:proofErr w:type="spellEnd"/>
          </w:p>
        </w:tc>
        <w:tc>
          <w:tcPr>
            <w:tcW w:w="243" w:type="pct"/>
            <w:noWrap/>
            <w:vAlign w:val="center"/>
            <w:hideMark/>
          </w:tcPr>
          <w:p w14:paraId="6A0DB0A4" w14:textId="77777777" w:rsidR="004B6417" w:rsidRDefault="004B6417" w:rsidP="0007631A">
            <w:pPr>
              <w:pStyle w:val="NumericTableBodyText"/>
              <w:jc w:val="center"/>
            </w:pPr>
            <w:r>
              <w:t>-</w:t>
            </w:r>
          </w:p>
        </w:tc>
        <w:tc>
          <w:tcPr>
            <w:tcW w:w="243" w:type="pct"/>
            <w:noWrap/>
            <w:vAlign w:val="center"/>
            <w:hideMark/>
          </w:tcPr>
          <w:p w14:paraId="2A3E71B9" w14:textId="77777777" w:rsidR="004B6417" w:rsidRDefault="004B6417" w:rsidP="0007631A">
            <w:pPr>
              <w:pStyle w:val="NumericTableBodyText"/>
              <w:jc w:val="center"/>
            </w:pPr>
            <w:r>
              <w:t>11</w:t>
            </w:r>
          </w:p>
        </w:tc>
        <w:tc>
          <w:tcPr>
            <w:tcW w:w="243" w:type="pct"/>
            <w:noWrap/>
            <w:vAlign w:val="center"/>
            <w:hideMark/>
          </w:tcPr>
          <w:p w14:paraId="389DA07F" w14:textId="77777777" w:rsidR="004B6417" w:rsidRDefault="004B6417" w:rsidP="0007631A">
            <w:pPr>
              <w:pStyle w:val="NumericTableBodyText"/>
              <w:jc w:val="center"/>
            </w:pPr>
            <w:r>
              <w:t>10</w:t>
            </w:r>
          </w:p>
        </w:tc>
        <w:tc>
          <w:tcPr>
            <w:tcW w:w="242" w:type="pct"/>
            <w:noWrap/>
            <w:vAlign w:val="center"/>
            <w:hideMark/>
          </w:tcPr>
          <w:p w14:paraId="1222FD42" w14:textId="77777777" w:rsidR="004B6417" w:rsidRDefault="004B6417" w:rsidP="0007631A">
            <w:pPr>
              <w:pStyle w:val="NumericTableBodyText"/>
              <w:jc w:val="center"/>
            </w:pPr>
            <w:r>
              <w:t>-</w:t>
            </w:r>
          </w:p>
        </w:tc>
        <w:tc>
          <w:tcPr>
            <w:tcW w:w="242" w:type="pct"/>
            <w:noWrap/>
            <w:vAlign w:val="center"/>
            <w:hideMark/>
          </w:tcPr>
          <w:p w14:paraId="635A8DA3" w14:textId="77777777" w:rsidR="004B6417" w:rsidRDefault="004B6417" w:rsidP="0007631A">
            <w:pPr>
              <w:pStyle w:val="NumericTableBodyText"/>
              <w:jc w:val="center"/>
            </w:pPr>
            <w:r>
              <w:t>-</w:t>
            </w:r>
          </w:p>
        </w:tc>
        <w:tc>
          <w:tcPr>
            <w:tcW w:w="242" w:type="pct"/>
            <w:noWrap/>
            <w:vAlign w:val="center"/>
            <w:hideMark/>
          </w:tcPr>
          <w:p w14:paraId="23F89D0E" w14:textId="77777777" w:rsidR="004B6417" w:rsidRDefault="004B6417" w:rsidP="0007631A">
            <w:pPr>
              <w:pStyle w:val="NumericTableBodyText"/>
              <w:jc w:val="center"/>
            </w:pPr>
            <w:r>
              <w:t>-</w:t>
            </w:r>
          </w:p>
        </w:tc>
        <w:tc>
          <w:tcPr>
            <w:tcW w:w="4" w:type="pct"/>
            <w:vAlign w:val="center"/>
          </w:tcPr>
          <w:p w14:paraId="13ADD8B6" w14:textId="77777777" w:rsidR="004B6417" w:rsidRDefault="004B6417" w:rsidP="0007631A">
            <w:pPr>
              <w:pStyle w:val="NumericTableBodyText"/>
              <w:jc w:val="center"/>
            </w:pPr>
          </w:p>
        </w:tc>
        <w:tc>
          <w:tcPr>
            <w:tcW w:w="242" w:type="pct"/>
            <w:noWrap/>
            <w:vAlign w:val="center"/>
            <w:hideMark/>
          </w:tcPr>
          <w:p w14:paraId="0F5F818E" w14:textId="77777777" w:rsidR="004B6417" w:rsidRDefault="004B6417" w:rsidP="0007631A">
            <w:pPr>
              <w:pStyle w:val="NumericTableBodyText"/>
              <w:jc w:val="center"/>
            </w:pPr>
            <w:r>
              <w:t>-</w:t>
            </w:r>
          </w:p>
        </w:tc>
        <w:tc>
          <w:tcPr>
            <w:tcW w:w="242" w:type="pct"/>
            <w:noWrap/>
            <w:vAlign w:val="center"/>
            <w:hideMark/>
          </w:tcPr>
          <w:p w14:paraId="5DF9EA58" w14:textId="77777777" w:rsidR="004B6417" w:rsidRDefault="004B6417" w:rsidP="0007631A">
            <w:pPr>
              <w:pStyle w:val="NumericTableBodyText"/>
              <w:jc w:val="center"/>
            </w:pPr>
            <w:r>
              <w:t>-</w:t>
            </w:r>
          </w:p>
        </w:tc>
        <w:tc>
          <w:tcPr>
            <w:tcW w:w="242" w:type="pct"/>
            <w:noWrap/>
            <w:vAlign w:val="center"/>
            <w:hideMark/>
          </w:tcPr>
          <w:p w14:paraId="57A00FED" w14:textId="77777777" w:rsidR="004B6417" w:rsidRDefault="004B6417" w:rsidP="0007631A">
            <w:pPr>
              <w:pStyle w:val="NumericTableBodyText"/>
              <w:jc w:val="center"/>
            </w:pPr>
            <w:r>
              <w:t>-</w:t>
            </w:r>
          </w:p>
        </w:tc>
        <w:tc>
          <w:tcPr>
            <w:tcW w:w="242" w:type="pct"/>
            <w:noWrap/>
            <w:vAlign w:val="center"/>
            <w:hideMark/>
          </w:tcPr>
          <w:p w14:paraId="328FEEC2" w14:textId="77777777" w:rsidR="004B6417" w:rsidRDefault="004B6417" w:rsidP="0007631A">
            <w:pPr>
              <w:pStyle w:val="NumericTableBodyText"/>
              <w:jc w:val="center"/>
            </w:pPr>
            <w:r>
              <w:t>26</w:t>
            </w:r>
          </w:p>
        </w:tc>
        <w:tc>
          <w:tcPr>
            <w:tcW w:w="242" w:type="pct"/>
            <w:noWrap/>
            <w:vAlign w:val="center"/>
            <w:hideMark/>
          </w:tcPr>
          <w:p w14:paraId="56C76563" w14:textId="77777777" w:rsidR="004B6417" w:rsidRDefault="004B6417" w:rsidP="0007631A">
            <w:pPr>
              <w:pStyle w:val="NumericTableBodyText"/>
              <w:jc w:val="center"/>
            </w:pPr>
            <w:r>
              <w:t>-</w:t>
            </w:r>
          </w:p>
        </w:tc>
        <w:tc>
          <w:tcPr>
            <w:tcW w:w="242" w:type="pct"/>
            <w:noWrap/>
            <w:vAlign w:val="center"/>
            <w:hideMark/>
          </w:tcPr>
          <w:p w14:paraId="3A8969CC" w14:textId="77777777" w:rsidR="004B6417" w:rsidRDefault="004B6417" w:rsidP="0007631A">
            <w:pPr>
              <w:pStyle w:val="NumericTableBodyText"/>
              <w:jc w:val="center"/>
            </w:pPr>
            <w:r>
              <w:t>1</w:t>
            </w:r>
          </w:p>
        </w:tc>
        <w:tc>
          <w:tcPr>
            <w:tcW w:w="242" w:type="pct"/>
            <w:noWrap/>
            <w:vAlign w:val="center"/>
            <w:hideMark/>
          </w:tcPr>
          <w:p w14:paraId="44AC80FD" w14:textId="77777777" w:rsidR="004B6417" w:rsidRDefault="004B6417" w:rsidP="0007631A">
            <w:pPr>
              <w:pStyle w:val="NumericTableBodyText"/>
              <w:jc w:val="center"/>
            </w:pPr>
            <w:r>
              <w:t>9</w:t>
            </w:r>
          </w:p>
        </w:tc>
        <w:tc>
          <w:tcPr>
            <w:tcW w:w="242" w:type="pct"/>
            <w:noWrap/>
            <w:vAlign w:val="center"/>
            <w:hideMark/>
          </w:tcPr>
          <w:p w14:paraId="28DD477F" w14:textId="77777777" w:rsidR="004B6417" w:rsidRDefault="004B6417" w:rsidP="0007631A">
            <w:pPr>
              <w:pStyle w:val="NumericTableBodyText"/>
              <w:jc w:val="center"/>
            </w:pPr>
            <w:r>
              <w:t>3</w:t>
            </w:r>
          </w:p>
        </w:tc>
        <w:tc>
          <w:tcPr>
            <w:tcW w:w="242" w:type="pct"/>
            <w:noWrap/>
            <w:vAlign w:val="center"/>
            <w:hideMark/>
          </w:tcPr>
          <w:p w14:paraId="4C0CA7F5" w14:textId="77777777" w:rsidR="004B6417" w:rsidRDefault="004B6417" w:rsidP="0007631A">
            <w:pPr>
              <w:pStyle w:val="NumericTableBodyText"/>
              <w:jc w:val="center"/>
            </w:pPr>
            <w:r>
              <w:t>-</w:t>
            </w:r>
          </w:p>
        </w:tc>
        <w:tc>
          <w:tcPr>
            <w:tcW w:w="242" w:type="pct"/>
            <w:noWrap/>
            <w:vAlign w:val="center"/>
            <w:hideMark/>
          </w:tcPr>
          <w:p w14:paraId="1C942D29" w14:textId="77777777" w:rsidR="004B6417" w:rsidRDefault="004B6417" w:rsidP="0007631A">
            <w:pPr>
              <w:pStyle w:val="NumericTableBodyText"/>
              <w:jc w:val="center"/>
            </w:pPr>
            <w:r>
              <w:t>7</w:t>
            </w:r>
          </w:p>
        </w:tc>
      </w:tr>
      <w:tr w:rsidR="004B6417" w14:paraId="16D6069A" w14:textId="77777777" w:rsidTr="00D21EBF">
        <w:trPr>
          <w:trHeight w:val="288"/>
        </w:trPr>
        <w:tc>
          <w:tcPr>
            <w:tcW w:w="1122" w:type="pct"/>
            <w:noWrap/>
            <w:hideMark/>
          </w:tcPr>
          <w:p w14:paraId="26A4EEE6" w14:textId="77777777" w:rsidR="004B6417" w:rsidRDefault="004B6417" w:rsidP="0007631A">
            <w:pPr>
              <w:pStyle w:val="NumericTableBodyText"/>
            </w:pPr>
            <w:proofErr w:type="spellStart"/>
            <w:r>
              <w:t>catAirTempWin</w:t>
            </w:r>
            <w:proofErr w:type="spellEnd"/>
          </w:p>
        </w:tc>
        <w:tc>
          <w:tcPr>
            <w:tcW w:w="243" w:type="pct"/>
            <w:noWrap/>
            <w:vAlign w:val="center"/>
            <w:hideMark/>
          </w:tcPr>
          <w:p w14:paraId="206DBF27" w14:textId="77777777" w:rsidR="004B6417" w:rsidRDefault="004B6417" w:rsidP="0007631A">
            <w:pPr>
              <w:pStyle w:val="NumericTableBodyText"/>
              <w:jc w:val="center"/>
            </w:pPr>
            <w:r>
              <w:t>-</w:t>
            </w:r>
          </w:p>
        </w:tc>
        <w:tc>
          <w:tcPr>
            <w:tcW w:w="243" w:type="pct"/>
            <w:noWrap/>
            <w:vAlign w:val="center"/>
            <w:hideMark/>
          </w:tcPr>
          <w:p w14:paraId="2D4B0D97" w14:textId="77777777" w:rsidR="004B6417" w:rsidRDefault="004B6417" w:rsidP="0007631A">
            <w:pPr>
              <w:pStyle w:val="NumericTableBodyText"/>
              <w:jc w:val="center"/>
            </w:pPr>
            <w:r>
              <w:t>12</w:t>
            </w:r>
          </w:p>
        </w:tc>
        <w:tc>
          <w:tcPr>
            <w:tcW w:w="243" w:type="pct"/>
            <w:noWrap/>
            <w:vAlign w:val="center"/>
            <w:hideMark/>
          </w:tcPr>
          <w:p w14:paraId="33552C34" w14:textId="77777777" w:rsidR="004B6417" w:rsidRDefault="004B6417" w:rsidP="0007631A">
            <w:pPr>
              <w:pStyle w:val="NumericTableBodyText"/>
              <w:jc w:val="center"/>
            </w:pPr>
            <w:r>
              <w:t>9</w:t>
            </w:r>
          </w:p>
        </w:tc>
        <w:tc>
          <w:tcPr>
            <w:tcW w:w="242" w:type="pct"/>
            <w:noWrap/>
            <w:vAlign w:val="center"/>
            <w:hideMark/>
          </w:tcPr>
          <w:p w14:paraId="658D9244" w14:textId="77777777" w:rsidR="004B6417" w:rsidRDefault="004B6417" w:rsidP="0007631A">
            <w:pPr>
              <w:pStyle w:val="NumericTableBodyText"/>
              <w:jc w:val="center"/>
            </w:pPr>
            <w:r>
              <w:t>8</w:t>
            </w:r>
          </w:p>
        </w:tc>
        <w:tc>
          <w:tcPr>
            <w:tcW w:w="242" w:type="pct"/>
            <w:noWrap/>
            <w:vAlign w:val="center"/>
            <w:hideMark/>
          </w:tcPr>
          <w:p w14:paraId="03313092" w14:textId="77777777" w:rsidR="004B6417" w:rsidRDefault="004B6417" w:rsidP="0007631A">
            <w:pPr>
              <w:pStyle w:val="NumericTableBodyText"/>
              <w:jc w:val="center"/>
            </w:pPr>
            <w:r>
              <w:t>-</w:t>
            </w:r>
          </w:p>
        </w:tc>
        <w:tc>
          <w:tcPr>
            <w:tcW w:w="242" w:type="pct"/>
            <w:noWrap/>
            <w:vAlign w:val="center"/>
            <w:hideMark/>
          </w:tcPr>
          <w:p w14:paraId="1120F9CE" w14:textId="77777777" w:rsidR="004B6417" w:rsidRDefault="004B6417" w:rsidP="0007631A">
            <w:pPr>
              <w:pStyle w:val="NumericTableBodyText"/>
              <w:jc w:val="center"/>
            </w:pPr>
            <w:r>
              <w:t>5</w:t>
            </w:r>
          </w:p>
        </w:tc>
        <w:tc>
          <w:tcPr>
            <w:tcW w:w="4" w:type="pct"/>
            <w:vAlign w:val="center"/>
          </w:tcPr>
          <w:p w14:paraId="391C001F" w14:textId="77777777" w:rsidR="004B6417" w:rsidRDefault="004B6417" w:rsidP="0007631A">
            <w:pPr>
              <w:pStyle w:val="NumericTableBodyText"/>
              <w:jc w:val="center"/>
            </w:pPr>
          </w:p>
        </w:tc>
        <w:tc>
          <w:tcPr>
            <w:tcW w:w="242" w:type="pct"/>
            <w:noWrap/>
            <w:vAlign w:val="center"/>
            <w:hideMark/>
          </w:tcPr>
          <w:p w14:paraId="023D7D28" w14:textId="77777777" w:rsidR="004B6417" w:rsidRDefault="004B6417" w:rsidP="0007631A">
            <w:pPr>
              <w:pStyle w:val="NumericTableBodyText"/>
              <w:jc w:val="center"/>
            </w:pPr>
            <w:r>
              <w:t>-</w:t>
            </w:r>
          </w:p>
        </w:tc>
        <w:tc>
          <w:tcPr>
            <w:tcW w:w="242" w:type="pct"/>
            <w:noWrap/>
            <w:vAlign w:val="center"/>
            <w:hideMark/>
          </w:tcPr>
          <w:p w14:paraId="0BF71D7C" w14:textId="77777777" w:rsidR="004B6417" w:rsidRDefault="004B6417" w:rsidP="0007631A">
            <w:pPr>
              <w:pStyle w:val="NumericTableBodyText"/>
              <w:jc w:val="center"/>
            </w:pPr>
            <w:r>
              <w:t>-</w:t>
            </w:r>
          </w:p>
        </w:tc>
        <w:tc>
          <w:tcPr>
            <w:tcW w:w="242" w:type="pct"/>
            <w:noWrap/>
            <w:vAlign w:val="center"/>
            <w:hideMark/>
          </w:tcPr>
          <w:p w14:paraId="2232C923" w14:textId="77777777" w:rsidR="004B6417" w:rsidRDefault="004B6417" w:rsidP="0007631A">
            <w:pPr>
              <w:pStyle w:val="NumericTableBodyText"/>
              <w:jc w:val="center"/>
            </w:pPr>
            <w:r>
              <w:t>-</w:t>
            </w:r>
          </w:p>
        </w:tc>
        <w:tc>
          <w:tcPr>
            <w:tcW w:w="242" w:type="pct"/>
            <w:noWrap/>
            <w:vAlign w:val="center"/>
            <w:hideMark/>
          </w:tcPr>
          <w:p w14:paraId="115AF8D5" w14:textId="77777777" w:rsidR="004B6417" w:rsidRDefault="004B6417" w:rsidP="0007631A">
            <w:pPr>
              <w:pStyle w:val="NumericTableBodyText"/>
              <w:jc w:val="center"/>
            </w:pPr>
            <w:r>
              <w:t>10</w:t>
            </w:r>
          </w:p>
        </w:tc>
        <w:tc>
          <w:tcPr>
            <w:tcW w:w="242" w:type="pct"/>
            <w:noWrap/>
            <w:vAlign w:val="center"/>
            <w:hideMark/>
          </w:tcPr>
          <w:p w14:paraId="6A08C5A7" w14:textId="77777777" w:rsidR="004B6417" w:rsidRDefault="004B6417" w:rsidP="0007631A">
            <w:pPr>
              <w:pStyle w:val="NumericTableBodyText"/>
              <w:jc w:val="center"/>
            </w:pPr>
            <w:r>
              <w:t>-</w:t>
            </w:r>
          </w:p>
        </w:tc>
        <w:tc>
          <w:tcPr>
            <w:tcW w:w="242" w:type="pct"/>
            <w:noWrap/>
            <w:vAlign w:val="center"/>
            <w:hideMark/>
          </w:tcPr>
          <w:p w14:paraId="6D9377B0" w14:textId="77777777" w:rsidR="004B6417" w:rsidRDefault="004B6417" w:rsidP="0007631A">
            <w:pPr>
              <w:pStyle w:val="NumericTableBodyText"/>
              <w:jc w:val="center"/>
            </w:pPr>
            <w:r>
              <w:t>10</w:t>
            </w:r>
          </w:p>
        </w:tc>
        <w:tc>
          <w:tcPr>
            <w:tcW w:w="242" w:type="pct"/>
            <w:noWrap/>
            <w:vAlign w:val="center"/>
            <w:hideMark/>
          </w:tcPr>
          <w:p w14:paraId="4D637F31" w14:textId="77777777" w:rsidR="004B6417" w:rsidRDefault="004B6417" w:rsidP="0007631A">
            <w:pPr>
              <w:pStyle w:val="NumericTableBodyText"/>
              <w:jc w:val="center"/>
            </w:pPr>
            <w:r>
              <w:t>2</w:t>
            </w:r>
          </w:p>
        </w:tc>
        <w:tc>
          <w:tcPr>
            <w:tcW w:w="242" w:type="pct"/>
            <w:noWrap/>
            <w:vAlign w:val="center"/>
            <w:hideMark/>
          </w:tcPr>
          <w:p w14:paraId="7D135623" w14:textId="77777777" w:rsidR="004B6417" w:rsidRDefault="004B6417" w:rsidP="0007631A">
            <w:pPr>
              <w:pStyle w:val="NumericTableBodyText"/>
              <w:jc w:val="center"/>
            </w:pPr>
            <w:r>
              <w:t>20</w:t>
            </w:r>
          </w:p>
        </w:tc>
        <w:tc>
          <w:tcPr>
            <w:tcW w:w="242" w:type="pct"/>
            <w:noWrap/>
            <w:vAlign w:val="center"/>
            <w:hideMark/>
          </w:tcPr>
          <w:p w14:paraId="69DC66A9" w14:textId="77777777" w:rsidR="004B6417" w:rsidRDefault="004B6417" w:rsidP="0007631A">
            <w:pPr>
              <w:pStyle w:val="NumericTableBodyText"/>
              <w:jc w:val="center"/>
            </w:pPr>
            <w:r>
              <w:t>9</w:t>
            </w:r>
          </w:p>
        </w:tc>
        <w:tc>
          <w:tcPr>
            <w:tcW w:w="242" w:type="pct"/>
            <w:noWrap/>
            <w:vAlign w:val="center"/>
            <w:hideMark/>
          </w:tcPr>
          <w:p w14:paraId="475B5B9A" w14:textId="77777777" w:rsidR="004B6417" w:rsidRDefault="004B6417" w:rsidP="0007631A">
            <w:pPr>
              <w:pStyle w:val="NumericTableBodyText"/>
              <w:jc w:val="center"/>
            </w:pPr>
            <w:r>
              <w:t>-</w:t>
            </w:r>
          </w:p>
        </w:tc>
      </w:tr>
      <w:tr w:rsidR="004B6417" w14:paraId="470DF299" w14:textId="77777777" w:rsidTr="00D21EBF">
        <w:trPr>
          <w:trHeight w:val="288"/>
        </w:trPr>
        <w:tc>
          <w:tcPr>
            <w:tcW w:w="1122" w:type="pct"/>
            <w:noWrap/>
            <w:hideMark/>
          </w:tcPr>
          <w:p w14:paraId="2BC80BC0" w14:textId="77777777" w:rsidR="004B6417" w:rsidRDefault="004B6417" w:rsidP="0007631A">
            <w:pPr>
              <w:pStyle w:val="NumericTableBodyText"/>
            </w:pPr>
            <w:proofErr w:type="spellStart"/>
            <w:r>
              <w:t>usExoticForest</w:t>
            </w:r>
            <w:proofErr w:type="spellEnd"/>
          </w:p>
        </w:tc>
        <w:tc>
          <w:tcPr>
            <w:tcW w:w="243" w:type="pct"/>
            <w:noWrap/>
            <w:vAlign w:val="center"/>
            <w:hideMark/>
          </w:tcPr>
          <w:p w14:paraId="34779B5E" w14:textId="77777777" w:rsidR="004B6417" w:rsidRDefault="004B6417" w:rsidP="0007631A">
            <w:pPr>
              <w:pStyle w:val="NumericTableBodyText"/>
              <w:jc w:val="center"/>
            </w:pPr>
            <w:r>
              <w:t>-</w:t>
            </w:r>
          </w:p>
        </w:tc>
        <w:tc>
          <w:tcPr>
            <w:tcW w:w="243" w:type="pct"/>
            <w:noWrap/>
            <w:vAlign w:val="center"/>
            <w:hideMark/>
          </w:tcPr>
          <w:p w14:paraId="6B903E16" w14:textId="77777777" w:rsidR="004B6417" w:rsidRDefault="004B6417" w:rsidP="0007631A">
            <w:pPr>
              <w:pStyle w:val="NumericTableBodyText"/>
              <w:jc w:val="center"/>
            </w:pPr>
            <w:r>
              <w:t>-</w:t>
            </w:r>
          </w:p>
        </w:tc>
        <w:tc>
          <w:tcPr>
            <w:tcW w:w="243" w:type="pct"/>
            <w:noWrap/>
            <w:vAlign w:val="center"/>
            <w:hideMark/>
          </w:tcPr>
          <w:p w14:paraId="17AAC323" w14:textId="77777777" w:rsidR="004B6417" w:rsidRDefault="004B6417" w:rsidP="0007631A">
            <w:pPr>
              <w:pStyle w:val="NumericTableBodyText"/>
              <w:jc w:val="center"/>
            </w:pPr>
            <w:r>
              <w:t>-</w:t>
            </w:r>
          </w:p>
        </w:tc>
        <w:tc>
          <w:tcPr>
            <w:tcW w:w="242" w:type="pct"/>
            <w:noWrap/>
            <w:vAlign w:val="center"/>
            <w:hideMark/>
          </w:tcPr>
          <w:p w14:paraId="0D0CD3FC" w14:textId="77777777" w:rsidR="004B6417" w:rsidRDefault="004B6417" w:rsidP="0007631A">
            <w:pPr>
              <w:pStyle w:val="NumericTableBodyText"/>
              <w:jc w:val="center"/>
            </w:pPr>
            <w:r>
              <w:t>-</w:t>
            </w:r>
          </w:p>
        </w:tc>
        <w:tc>
          <w:tcPr>
            <w:tcW w:w="242" w:type="pct"/>
            <w:noWrap/>
            <w:vAlign w:val="center"/>
            <w:hideMark/>
          </w:tcPr>
          <w:p w14:paraId="402D1BDA" w14:textId="77777777" w:rsidR="004B6417" w:rsidRDefault="004B6417" w:rsidP="0007631A">
            <w:pPr>
              <w:pStyle w:val="NumericTableBodyText"/>
              <w:jc w:val="center"/>
            </w:pPr>
            <w:r>
              <w:t>-</w:t>
            </w:r>
          </w:p>
        </w:tc>
        <w:tc>
          <w:tcPr>
            <w:tcW w:w="242" w:type="pct"/>
            <w:noWrap/>
            <w:vAlign w:val="center"/>
            <w:hideMark/>
          </w:tcPr>
          <w:p w14:paraId="1D92419B" w14:textId="77777777" w:rsidR="004B6417" w:rsidRDefault="004B6417" w:rsidP="0007631A">
            <w:pPr>
              <w:pStyle w:val="NumericTableBodyText"/>
              <w:jc w:val="center"/>
            </w:pPr>
            <w:r>
              <w:t>-</w:t>
            </w:r>
          </w:p>
        </w:tc>
        <w:tc>
          <w:tcPr>
            <w:tcW w:w="4" w:type="pct"/>
            <w:vAlign w:val="center"/>
          </w:tcPr>
          <w:p w14:paraId="0EEB8EC2" w14:textId="77777777" w:rsidR="004B6417" w:rsidRDefault="004B6417" w:rsidP="0007631A">
            <w:pPr>
              <w:pStyle w:val="NumericTableBodyText"/>
              <w:jc w:val="center"/>
            </w:pPr>
          </w:p>
        </w:tc>
        <w:tc>
          <w:tcPr>
            <w:tcW w:w="242" w:type="pct"/>
            <w:noWrap/>
            <w:vAlign w:val="center"/>
            <w:hideMark/>
          </w:tcPr>
          <w:p w14:paraId="7DD06BD5" w14:textId="77777777" w:rsidR="004B6417" w:rsidRDefault="004B6417" w:rsidP="0007631A">
            <w:pPr>
              <w:pStyle w:val="NumericTableBodyText"/>
              <w:jc w:val="center"/>
            </w:pPr>
            <w:r>
              <w:t>-</w:t>
            </w:r>
          </w:p>
        </w:tc>
        <w:tc>
          <w:tcPr>
            <w:tcW w:w="242" w:type="pct"/>
            <w:noWrap/>
            <w:vAlign w:val="center"/>
            <w:hideMark/>
          </w:tcPr>
          <w:p w14:paraId="3FC5D5E5" w14:textId="77777777" w:rsidR="004B6417" w:rsidRDefault="004B6417" w:rsidP="0007631A">
            <w:pPr>
              <w:pStyle w:val="NumericTableBodyText"/>
              <w:jc w:val="center"/>
            </w:pPr>
            <w:r>
              <w:t>-</w:t>
            </w:r>
          </w:p>
        </w:tc>
        <w:tc>
          <w:tcPr>
            <w:tcW w:w="242" w:type="pct"/>
            <w:noWrap/>
            <w:vAlign w:val="center"/>
            <w:hideMark/>
          </w:tcPr>
          <w:p w14:paraId="23AB946D" w14:textId="77777777" w:rsidR="004B6417" w:rsidRDefault="004B6417" w:rsidP="0007631A">
            <w:pPr>
              <w:pStyle w:val="NumericTableBodyText"/>
              <w:jc w:val="center"/>
            </w:pPr>
            <w:r>
              <w:t>9</w:t>
            </w:r>
          </w:p>
        </w:tc>
        <w:tc>
          <w:tcPr>
            <w:tcW w:w="242" w:type="pct"/>
            <w:noWrap/>
            <w:vAlign w:val="center"/>
            <w:hideMark/>
          </w:tcPr>
          <w:p w14:paraId="0869D219" w14:textId="77777777" w:rsidR="004B6417" w:rsidRDefault="004B6417" w:rsidP="0007631A">
            <w:pPr>
              <w:pStyle w:val="NumericTableBodyText"/>
              <w:jc w:val="center"/>
            </w:pPr>
            <w:r>
              <w:t>6</w:t>
            </w:r>
          </w:p>
        </w:tc>
        <w:tc>
          <w:tcPr>
            <w:tcW w:w="242" w:type="pct"/>
            <w:noWrap/>
            <w:vAlign w:val="center"/>
            <w:hideMark/>
          </w:tcPr>
          <w:p w14:paraId="5EADBAE8" w14:textId="77777777" w:rsidR="004B6417" w:rsidRDefault="004B6417" w:rsidP="0007631A">
            <w:pPr>
              <w:pStyle w:val="NumericTableBodyText"/>
              <w:jc w:val="center"/>
            </w:pPr>
            <w:r>
              <w:t>-</w:t>
            </w:r>
          </w:p>
        </w:tc>
        <w:tc>
          <w:tcPr>
            <w:tcW w:w="242" w:type="pct"/>
            <w:noWrap/>
            <w:vAlign w:val="center"/>
            <w:hideMark/>
          </w:tcPr>
          <w:p w14:paraId="49E84E77" w14:textId="77777777" w:rsidR="004B6417" w:rsidRDefault="004B6417" w:rsidP="0007631A">
            <w:pPr>
              <w:pStyle w:val="NumericTableBodyText"/>
              <w:jc w:val="center"/>
            </w:pPr>
            <w:r>
              <w:t>12</w:t>
            </w:r>
          </w:p>
        </w:tc>
        <w:tc>
          <w:tcPr>
            <w:tcW w:w="242" w:type="pct"/>
            <w:noWrap/>
            <w:vAlign w:val="center"/>
            <w:hideMark/>
          </w:tcPr>
          <w:p w14:paraId="7017128E" w14:textId="77777777" w:rsidR="004B6417" w:rsidRDefault="004B6417" w:rsidP="0007631A">
            <w:pPr>
              <w:pStyle w:val="NumericTableBodyText"/>
              <w:jc w:val="center"/>
            </w:pPr>
            <w:r>
              <w:t>-</w:t>
            </w:r>
          </w:p>
        </w:tc>
        <w:tc>
          <w:tcPr>
            <w:tcW w:w="242" w:type="pct"/>
            <w:noWrap/>
            <w:vAlign w:val="center"/>
            <w:hideMark/>
          </w:tcPr>
          <w:p w14:paraId="402FBDEF" w14:textId="77777777" w:rsidR="004B6417" w:rsidRDefault="004B6417" w:rsidP="0007631A">
            <w:pPr>
              <w:pStyle w:val="NumericTableBodyText"/>
              <w:jc w:val="center"/>
            </w:pPr>
            <w:r>
              <w:t>-</w:t>
            </w:r>
          </w:p>
        </w:tc>
        <w:tc>
          <w:tcPr>
            <w:tcW w:w="242" w:type="pct"/>
            <w:noWrap/>
            <w:vAlign w:val="center"/>
            <w:hideMark/>
          </w:tcPr>
          <w:p w14:paraId="0296467B" w14:textId="77777777" w:rsidR="004B6417" w:rsidRDefault="004B6417" w:rsidP="0007631A">
            <w:pPr>
              <w:pStyle w:val="NumericTableBodyText"/>
              <w:jc w:val="center"/>
            </w:pPr>
            <w:r>
              <w:t>10</w:t>
            </w:r>
          </w:p>
        </w:tc>
        <w:tc>
          <w:tcPr>
            <w:tcW w:w="242" w:type="pct"/>
            <w:noWrap/>
            <w:vAlign w:val="center"/>
            <w:hideMark/>
          </w:tcPr>
          <w:p w14:paraId="5A1A8931" w14:textId="77777777" w:rsidR="004B6417" w:rsidRDefault="004B6417" w:rsidP="0007631A">
            <w:pPr>
              <w:pStyle w:val="NumericTableBodyText"/>
              <w:jc w:val="center"/>
            </w:pPr>
            <w:r>
              <w:t>-</w:t>
            </w:r>
          </w:p>
        </w:tc>
      </w:tr>
      <w:tr w:rsidR="004B6417" w14:paraId="3A5C8224" w14:textId="77777777" w:rsidTr="00D21EBF">
        <w:trPr>
          <w:trHeight w:val="288"/>
        </w:trPr>
        <w:tc>
          <w:tcPr>
            <w:tcW w:w="1122" w:type="pct"/>
            <w:noWrap/>
            <w:hideMark/>
          </w:tcPr>
          <w:p w14:paraId="7D20A13C" w14:textId="77777777" w:rsidR="004B6417" w:rsidRDefault="004B6417" w:rsidP="0007631A">
            <w:pPr>
              <w:pStyle w:val="NumericTableBodyText"/>
            </w:pPr>
            <w:proofErr w:type="spellStart"/>
            <w:r>
              <w:t>lkSolarRadWin</w:t>
            </w:r>
            <w:proofErr w:type="spellEnd"/>
          </w:p>
        </w:tc>
        <w:tc>
          <w:tcPr>
            <w:tcW w:w="243" w:type="pct"/>
            <w:noWrap/>
            <w:vAlign w:val="center"/>
            <w:hideMark/>
          </w:tcPr>
          <w:p w14:paraId="67D669D7" w14:textId="77777777" w:rsidR="004B6417" w:rsidRDefault="004B6417" w:rsidP="0007631A">
            <w:pPr>
              <w:pStyle w:val="NumericTableBodyText"/>
              <w:jc w:val="center"/>
            </w:pPr>
            <w:r>
              <w:t>-</w:t>
            </w:r>
          </w:p>
        </w:tc>
        <w:tc>
          <w:tcPr>
            <w:tcW w:w="243" w:type="pct"/>
            <w:noWrap/>
            <w:vAlign w:val="center"/>
            <w:hideMark/>
          </w:tcPr>
          <w:p w14:paraId="27A73E70" w14:textId="77777777" w:rsidR="004B6417" w:rsidRDefault="004B6417" w:rsidP="0007631A">
            <w:pPr>
              <w:pStyle w:val="NumericTableBodyText"/>
              <w:jc w:val="center"/>
            </w:pPr>
            <w:r>
              <w:t>23</w:t>
            </w:r>
          </w:p>
        </w:tc>
        <w:tc>
          <w:tcPr>
            <w:tcW w:w="243" w:type="pct"/>
            <w:noWrap/>
            <w:vAlign w:val="center"/>
            <w:hideMark/>
          </w:tcPr>
          <w:p w14:paraId="561326A7" w14:textId="77777777" w:rsidR="004B6417" w:rsidRDefault="004B6417" w:rsidP="0007631A">
            <w:pPr>
              <w:pStyle w:val="NumericTableBodyText"/>
              <w:jc w:val="center"/>
            </w:pPr>
            <w:r>
              <w:t>-</w:t>
            </w:r>
          </w:p>
        </w:tc>
        <w:tc>
          <w:tcPr>
            <w:tcW w:w="242" w:type="pct"/>
            <w:noWrap/>
            <w:vAlign w:val="center"/>
            <w:hideMark/>
          </w:tcPr>
          <w:p w14:paraId="37BEB7F3" w14:textId="77777777" w:rsidR="004B6417" w:rsidRDefault="004B6417" w:rsidP="0007631A">
            <w:pPr>
              <w:pStyle w:val="NumericTableBodyText"/>
              <w:jc w:val="center"/>
            </w:pPr>
            <w:r>
              <w:t>-</w:t>
            </w:r>
          </w:p>
        </w:tc>
        <w:tc>
          <w:tcPr>
            <w:tcW w:w="242" w:type="pct"/>
            <w:noWrap/>
            <w:vAlign w:val="center"/>
            <w:hideMark/>
          </w:tcPr>
          <w:p w14:paraId="2AA3B29B" w14:textId="77777777" w:rsidR="004B6417" w:rsidRDefault="004B6417" w:rsidP="0007631A">
            <w:pPr>
              <w:pStyle w:val="NumericTableBodyText"/>
              <w:jc w:val="center"/>
            </w:pPr>
            <w:r>
              <w:t>-</w:t>
            </w:r>
          </w:p>
        </w:tc>
        <w:tc>
          <w:tcPr>
            <w:tcW w:w="242" w:type="pct"/>
            <w:noWrap/>
            <w:vAlign w:val="center"/>
            <w:hideMark/>
          </w:tcPr>
          <w:p w14:paraId="6507A92A" w14:textId="77777777" w:rsidR="004B6417" w:rsidRDefault="004B6417" w:rsidP="0007631A">
            <w:pPr>
              <w:pStyle w:val="NumericTableBodyText"/>
              <w:jc w:val="center"/>
            </w:pPr>
            <w:r>
              <w:t>-</w:t>
            </w:r>
          </w:p>
        </w:tc>
        <w:tc>
          <w:tcPr>
            <w:tcW w:w="4" w:type="pct"/>
            <w:vAlign w:val="center"/>
          </w:tcPr>
          <w:p w14:paraId="71F1ADAF" w14:textId="77777777" w:rsidR="004B6417" w:rsidRDefault="004B6417" w:rsidP="0007631A">
            <w:pPr>
              <w:pStyle w:val="NumericTableBodyText"/>
              <w:jc w:val="center"/>
            </w:pPr>
          </w:p>
        </w:tc>
        <w:tc>
          <w:tcPr>
            <w:tcW w:w="242" w:type="pct"/>
            <w:noWrap/>
            <w:vAlign w:val="center"/>
            <w:hideMark/>
          </w:tcPr>
          <w:p w14:paraId="5FA11553" w14:textId="77777777" w:rsidR="004B6417" w:rsidRDefault="004B6417" w:rsidP="0007631A">
            <w:pPr>
              <w:pStyle w:val="NumericTableBodyText"/>
              <w:jc w:val="center"/>
            </w:pPr>
            <w:r>
              <w:t>-</w:t>
            </w:r>
          </w:p>
        </w:tc>
        <w:tc>
          <w:tcPr>
            <w:tcW w:w="242" w:type="pct"/>
            <w:noWrap/>
            <w:vAlign w:val="center"/>
            <w:hideMark/>
          </w:tcPr>
          <w:p w14:paraId="41BBE9A5" w14:textId="77777777" w:rsidR="004B6417" w:rsidRDefault="004B6417" w:rsidP="0007631A">
            <w:pPr>
              <w:pStyle w:val="NumericTableBodyText"/>
              <w:jc w:val="center"/>
            </w:pPr>
            <w:r>
              <w:t>-</w:t>
            </w:r>
          </w:p>
        </w:tc>
        <w:tc>
          <w:tcPr>
            <w:tcW w:w="242" w:type="pct"/>
            <w:noWrap/>
            <w:vAlign w:val="center"/>
            <w:hideMark/>
          </w:tcPr>
          <w:p w14:paraId="60FF2645" w14:textId="77777777" w:rsidR="004B6417" w:rsidRDefault="004B6417" w:rsidP="0007631A">
            <w:pPr>
              <w:pStyle w:val="NumericTableBodyText"/>
              <w:jc w:val="center"/>
            </w:pPr>
            <w:r>
              <w:t>10</w:t>
            </w:r>
          </w:p>
        </w:tc>
        <w:tc>
          <w:tcPr>
            <w:tcW w:w="242" w:type="pct"/>
            <w:noWrap/>
            <w:vAlign w:val="center"/>
            <w:hideMark/>
          </w:tcPr>
          <w:p w14:paraId="376C2246" w14:textId="77777777" w:rsidR="004B6417" w:rsidRDefault="004B6417" w:rsidP="0007631A">
            <w:pPr>
              <w:pStyle w:val="NumericTableBodyText"/>
              <w:jc w:val="center"/>
            </w:pPr>
            <w:r>
              <w:t>5</w:t>
            </w:r>
          </w:p>
        </w:tc>
        <w:tc>
          <w:tcPr>
            <w:tcW w:w="242" w:type="pct"/>
            <w:noWrap/>
            <w:vAlign w:val="center"/>
            <w:hideMark/>
          </w:tcPr>
          <w:p w14:paraId="4A6B9EE9" w14:textId="77777777" w:rsidR="004B6417" w:rsidRDefault="004B6417" w:rsidP="0007631A">
            <w:pPr>
              <w:pStyle w:val="NumericTableBodyText"/>
              <w:jc w:val="center"/>
            </w:pPr>
            <w:r>
              <w:t>-</w:t>
            </w:r>
          </w:p>
        </w:tc>
        <w:tc>
          <w:tcPr>
            <w:tcW w:w="242" w:type="pct"/>
            <w:noWrap/>
            <w:vAlign w:val="center"/>
            <w:hideMark/>
          </w:tcPr>
          <w:p w14:paraId="1DBC356D" w14:textId="77777777" w:rsidR="004B6417" w:rsidRDefault="004B6417" w:rsidP="0007631A">
            <w:pPr>
              <w:pStyle w:val="NumericTableBodyText"/>
              <w:jc w:val="center"/>
            </w:pPr>
            <w:r>
              <w:t>11</w:t>
            </w:r>
          </w:p>
        </w:tc>
        <w:tc>
          <w:tcPr>
            <w:tcW w:w="242" w:type="pct"/>
            <w:noWrap/>
            <w:vAlign w:val="center"/>
            <w:hideMark/>
          </w:tcPr>
          <w:p w14:paraId="585A55D6" w14:textId="77777777" w:rsidR="004B6417" w:rsidRDefault="004B6417" w:rsidP="0007631A">
            <w:pPr>
              <w:pStyle w:val="NumericTableBodyText"/>
              <w:jc w:val="center"/>
            </w:pPr>
            <w:r>
              <w:t>10</w:t>
            </w:r>
          </w:p>
        </w:tc>
        <w:tc>
          <w:tcPr>
            <w:tcW w:w="242" w:type="pct"/>
            <w:noWrap/>
            <w:vAlign w:val="center"/>
            <w:hideMark/>
          </w:tcPr>
          <w:p w14:paraId="1C9BD846" w14:textId="77777777" w:rsidR="004B6417" w:rsidRDefault="004B6417" w:rsidP="0007631A">
            <w:pPr>
              <w:pStyle w:val="NumericTableBodyText"/>
              <w:jc w:val="center"/>
            </w:pPr>
            <w:r>
              <w:t>17</w:t>
            </w:r>
          </w:p>
        </w:tc>
        <w:tc>
          <w:tcPr>
            <w:tcW w:w="242" w:type="pct"/>
            <w:noWrap/>
            <w:vAlign w:val="center"/>
            <w:hideMark/>
          </w:tcPr>
          <w:p w14:paraId="21C4ADA1" w14:textId="77777777" w:rsidR="004B6417" w:rsidRDefault="004B6417" w:rsidP="0007631A">
            <w:pPr>
              <w:pStyle w:val="NumericTableBodyText"/>
              <w:jc w:val="center"/>
            </w:pPr>
            <w:r>
              <w:t>-</w:t>
            </w:r>
          </w:p>
        </w:tc>
        <w:tc>
          <w:tcPr>
            <w:tcW w:w="242" w:type="pct"/>
            <w:noWrap/>
            <w:vAlign w:val="center"/>
            <w:hideMark/>
          </w:tcPr>
          <w:p w14:paraId="1145B5CF" w14:textId="77777777" w:rsidR="004B6417" w:rsidRDefault="004B6417" w:rsidP="0007631A">
            <w:pPr>
              <w:pStyle w:val="NumericTableBodyText"/>
              <w:jc w:val="center"/>
            </w:pPr>
            <w:r>
              <w:t>-</w:t>
            </w:r>
          </w:p>
        </w:tc>
      </w:tr>
      <w:tr w:rsidR="004B6417" w14:paraId="398EF7E2" w14:textId="77777777" w:rsidTr="00D21EBF">
        <w:trPr>
          <w:trHeight w:val="288"/>
        </w:trPr>
        <w:tc>
          <w:tcPr>
            <w:tcW w:w="1122" w:type="pct"/>
            <w:noWrap/>
            <w:hideMark/>
          </w:tcPr>
          <w:p w14:paraId="09F984E9" w14:textId="77777777" w:rsidR="004B6417" w:rsidRDefault="004B6417" w:rsidP="0007631A">
            <w:pPr>
              <w:pStyle w:val="NumericTableBodyText"/>
            </w:pPr>
            <w:proofErr w:type="spellStart"/>
            <w:r>
              <w:t>catSlope</w:t>
            </w:r>
            <w:proofErr w:type="spellEnd"/>
          </w:p>
        </w:tc>
        <w:tc>
          <w:tcPr>
            <w:tcW w:w="243" w:type="pct"/>
            <w:noWrap/>
            <w:vAlign w:val="center"/>
            <w:hideMark/>
          </w:tcPr>
          <w:p w14:paraId="446C8C5A" w14:textId="77777777" w:rsidR="004B6417" w:rsidRDefault="004B6417" w:rsidP="0007631A">
            <w:pPr>
              <w:pStyle w:val="NumericTableBodyText"/>
              <w:jc w:val="center"/>
            </w:pPr>
            <w:r>
              <w:t>-</w:t>
            </w:r>
          </w:p>
        </w:tc>
        <w:tc>
          <w:tcPr>
            <w:tcW w:w="243" w:type="pct"/>
            <w:noWrap/>
            <w:vAlign w:val="center"/>
            <w:hideMark/>
          </w:tcPr>
          <w:p w14:paraId="13512AE5" w14:textId="77777777" w:rsidR="004B6417" w:rsidRDefault="004B6417" w:rsidP="0007631A">
            <w:pPr>
              <w:pStyle w:val="NumericTableBodyText"/>
              <w:jc w:val="center"/>
            </w:pPr>
            <w:r>
              <w:t>22</w:t>
            </w:r>
          </w:p>
        </w:tc>
        <w:tc>
          <w:tcPr>
            <w:tcW w:w="243" w:type="pct"/>
            <w:noWrap/>
            <w:vAlign w:val="center"/>
            <w:hideMark/>
          </w:tcPr>
          <w:p w14:paraId="2BE750A2" w14:textId="77777777" w:rsidR="004B6417" w:rsidRDefault="004B6417" w:rsidP="0007631A">
            <w:pPr>
              <w:pStyle w:val="NumericTableBodyText"/>
              <w:jc w:val="center"/>
            </w:pPr>
            <w:r>
              <w:t>-</w:t>
            </w:r>
          </w:p>
        </w:tc>
        <w:tc>
          <w:tcPr>
            <w:tcW w:w="242" w:type="pct"/>
            <w:noWrap/>
            <w:vAlign w:val="center"/>
            <w:hideMark/>
          </w:tcPr>
          <w:p w14:paraId="640D2E97" w14:textId="77777777" w:rsidR="004B6417" w:rsidRDefault="004B6417" w:rsidP="0007631A">
            <w:pPr>
              <w:pStyle w:val="NumericTableBodyText"/>
              <w:jc w:val="center"/>
            </w:pPr>
            <w:r>
              <w:t>11</w:t>
            </w:r>
          </w:p>
        </w:tc>
        <w:tc>
          <w:tcPr>
            <w:tcW w:w="242" w:type="pct"/>
            <w:noWrap/>
            <w:vAlign w:val="center"/>
            <w:hideMark/>
          </w:tcPr>
          <w:p w14:paraId="68C14B97" w14:textId="77777777" w:rsidR="004B6417" w:rsidRDefault="004B6417" w:rsidP="0007631A">
            <w:pPr>
              <w:pStyle w:val="NumericTableBodyText"/>
              <w:jc w:val="center"/>
            </w:pPr>
            <w:r>
              <w:t>-</w:t>
            </w:r>
          </w:p>
        </w:tc>
        <w:tc>
          <w:tcPr>
            <w:tcW w:w="242" w:type="pct"/>
            <w:noWrap/>
            <w:vAlign w:val="center"/>
            <w:hideMark/>
          </w:tcPr>
          <w:p w14:paraId="5A7DDFE8" w14:textId="77777777" w:rsidR="004B6417" w:rsidRDefault="004B6417" w:rsidP="0007631A">
            <w:pPr>
              <w:pStyle w:val="NumericTableBodyText"/>
              <w:jc w:val="center"/>
            </w:pPr>
            <w:r>
              <w:t>-</w:t>
            </w:r>
          </w:p>
        </w:tc>
        <w:tc>
          <w:tcPr>
            <w:tcW w:w="4" w:type="pct"/>
            <w:vAlign w:val="center"/>
          </w:tcPr>
          <w:p w14:paraId="2A03B162" w14:textId="77777777" w:rsidR="004B6417" w:rsidRDefault="004B6417" w:rsidP="0007631A">
            <w:pPr>
              <w:pStyle w:val="NumericTableBodyText"/>
              <w:jc w:val="center"/>
            </w:pPr>
          </w:p>
        </w:tc>
        <w:tc>
          <w:tcPr>
            <w:tcW w:w="242" w:type="pct"/>
            <w:noWrap/>
            <w:vAlign w:val="center"/>
            <w:hideMark/>
          </w:tcPr>
          <w:p w14:paraId="6AB8B7DE" w14:textId="77777777" w:rsidR="004B6417" w:rsidRDefault="004B6417" w:rsidP="0007631A">
            <w:pPr>
              <w:pStyle w:val="NumericTableBodyText"/>
              <w:jc w:val="center"/>
            </w:pPr>
            <w:r>
              <w:t>7</w:t>
            </w:r>
          </w:p>
        </w:tc>
        <w:tc>
          <w:tcPr>
            <w:tcW w:w="242" w:type="pct"/>
            <w:noWrap/>
            <w:vAlign w:val="center"/>
            <w:hideMark/>
          </w:tcPr>
          <w:p w14:paraId="4B72B37D" w14:textId="77777777" w:rsidR="004B6417" w:rsidRDefault="004B6417" w:rsidP="0007631A">
            <w:pPr>
              <w:pStyle w:val="NumericTableBodyText"/>
              <w:jc w:val="center"/>
            </w:pPr>
            <w:r>
              <w:t>-</w:t>
            </w:r>
          </w:p>
        </w:tc>
        <w:tc>
          <w:tcPr>
            <w:tcW w:w="242" w:type="pct"/>
            <w:noWrap/>
            <w:vAlign w:val="center"/>
            <w:hideMark/>
          </w:tcPr>
          <w:p w14:paraId="0A5C9536" w14:textId="77777777" w:rsidR="004B6417" w:rsidRDefault="004B6417" w:rsidP="0007631A">
            <w:pPr>
              <w:pStyle w:val="NumericTableBodyText"/>
              <w:jc w:val="center"/>
            </w:pPr>
            <w:r>
              <w:t>5</w:t>
            </w:r>
          </w:p>
        </w:tc>
        <w:tc>
          <w:tcPr>
            <w:tcW w:w="242" w:type="pct"/>
            <w:noWrap/>
            <w:vAlign w:val="center"/>
            <w:hideMark/>
          </w:tcPr>
          <w:p w14:paraId="1CD4E115" w14:textId="77777777" w:rsidR="004B6417" w:rsidRDefault="004B6417" w:rsidP="0007631A">
            <w:pPr>
              <w:pStyle w:val="NumericTableBodyText"/>
              <w:jc w:val="center"/>
            </w:pPr>
            <w:r>
              <w:t>20</w:t>
            </w:r>
          </w:p>
        </w:tc>
        <w:tc>
          <w:tcPr>
            <w:tcW w:w="242" w:type="pct"/>
            <w:noWrap/>
            <w:vAlign w:val="center"/>
            <w:hideMark/>
          </w:tcPr>
          <w:p w14:paraId="2DCB9967" w14:textId="77777777" w:rsidR="004B6417" w:rsidRDefault="004B6417" w:rsidP="0007631A">
            <w:pPr>
              <w:pStyle w:val="NumericTableBodyText"/>
              <w:jc w:val="center"/>
            </w:pPr>
            <w:r>
              <w:t>-</w:t>
            </w:r>
          </w:p>
        </w:tc>
        <w:tc>
          <w:tcPr>
            <w:tcW w:w="242" w:type="pct"/>
            <w:noWrap/>
            <w:vAlign w:val="center"/>
            <w:hideMark/>
          </w:tcPr>
          <w:p w14:paraId="76C8D5C9" w14:textId="77777777" w:rsidR="004B6417" w:rsidRDefault="004B6417" w:rsidP="0007631A">
            <w:pPr>
              <w:pStyle w:val="NumericTableBodyText"/>
              <w:jc w:val="center"/>
            </w:pPr>
            <w:r>
              <w:t>16</w:t>
            </w:r>
          </w:p>
        </w:tc>
        <w:tc>
          <w:tcPr>
            <w:tcW w:w="242" w:type="pct"/>
            <w:noWrap/>
            <w:vAlign w:val="center"/>
            <w:hideMark/>
          </w:tcPr>
          <w:p w14:paraId="11BE8A44" w14:textId="77777777" w:rsidR="004B6417" w:rsidRDefault="004B6417" w:rsidP="0007631A">
            <w:pPr>
              <w:pStyle w:val="NumericTableBodyText"/>
              <w:jc w:val="center"/>
            </w:pPr>
            <w:r>
              <w:t>12</w:t>
            </w:r>
          </w:p>
        </w:tc>
        <w:tc>
          <w:tcPr>
            <w:tcW w:w="242" w:type="pct"/>
            <w:noWrap/>
            <w:vAlign w:val="center"/>
            <w:hideMark/>
          </w:tcPr>
          <w:p w14:paraId="55CB0B20" w14:textId="77777777" w:rsidR="004B6417" w:rsidRDefault="004B6417" w:rsidP="0007631A">
            <w:pPr>
              <w:pStyle w:val="NumericTableBodyText"/>
              <w:jc w:val="center"/>
            </w:pPr>
            <w:r>
              <w:t>2</w:t>
            </w:r>
          </w:p>
        </w:tc>
        <w:tc>
          <w:tcPr>
            <w:tcW w:w="242" w:type="pct"/>
            <w:noWrap/>
            <w:vAlign w:val="center"/>
            <w:hideMark/>
          </w:tcPr>
          <w:p w14:paraId="69769BD8" w14:textId="77777777" w:rsidR="004B6417" w:rsidRDefault="004B6417" w:rsidP="0007631A">
            <w:pPr>
              <w:pStyle w:val="NumericTableBodyText"/>
              <w:jc w:val="center"/>
            </w:pPr>
            <w:r>
              <w:t>1</w:t>
            </w:r>
          </w:p>
        </w:tc>
        <w:tc>
          <w:tcPr>
            <w:tcW w:w="242" w:type="pct"/>
            <w:noWrap/>
            <w:vAlign w:val="center"/>
            <w:hideMark/>
          </w:tcPr>
          <w:p w14:paraId="0645A9C7" w14:textId="77777777" w:rsidR="004B6417" w:rsidRDefault="004B6417" w:rsidP="0007631A">
            <w:pPr>
              <w:pStyle w:val="NumericTableBodyText"/>
              <w:jc w:val="center"/>
            </w:pPr>
            <w:r>
              <w:t>-</w:t>
            </w:r>
          </w:p>
        </w:tc>
      </w:tr>
      <w:tr w:rsidR="004B6417" w14:paraId="6A2508BA" w14:textId="77777777" w:rsidTr="00D21EBF">
        <w:trPr>
          <w:trHeight w:val="288"/>
        </w:trPr>
        <w:tc>
          <w:tcPr>
            <w:tcW w:w="1122" w:type="pct"/>
            <w:noWrap/>
            <w:hideMark/>
          </w:tcPr>
          <w:p w14:paraId="3CC8629B" w14:textId="77777777" w:rsidR="004B6417" w:rsidRDefault="004B6417" w:rsidP="0007631A">
            <w:pPr>
              <w:pStyle w:val="NumericTableBodyText"/>
            </w:pPr>
            <w:proofErr w:type="spellStart"/>
            <w:r>
              <w:t>TotalSUDensity</w:t>
            </w:r>
            <w:proofErr w:type="spellEnd"/>
          </w:p>
        </w:tc>
        <w:tc>
          <w:tcPr>
            <w:tcW w:w="243" w:type="pct"/>
            <w:noWrap/>
            <w:vAlign w:val="center"/>
            <w:hideMark/>
          </w:tcPr>
          <w:p w14:paraId="6E7BB56A" w14:textId="77777777" w:rsidR="004B6417" w:rsidRDefault="004B6417" w:rsidP="0007631A">
            <w:pPr>
              <w:pStyle w:val="NumericTableBodyText"/>
              <w:jc w:val="center"/>
            </w:pPr>
            <w:r>
              <w:t>8</w:t>
            </w:r>
          </w:p>
        </w:tc>
        <w:tc>
          <w:tcPr>
            <w:tcW w:w="243" w:type="pct"/>
            <w:noWrap/>
            <w:vAlign w:val="center"/>
            <w:hideMark/>
          </w:tcPr>
          <w:p w14:paraId="1AEB8CEF" w14:textId="77777777" w:rsidR="004B6417" w:rsidRDefault="004B6417" w:rsidP="0007631A">
            <w:pPr>
              <w:pStyle w:val="NumericTableBodyText"/>
              <w:jc w:val="center"/>
            </w:pPr>
            <w:r>
              <w:t>26</w:t>
            </w:r>
          </w:p>
        </w:tc>
        <w:tc>
          <w:tcPr>
            <w:tcW w:w="243" w:type="pct"/>
            <w:noWrap/>
            <w:vAlign w:val="center"/>
            <w:hideMark/>
          </w:tcPr>
          <w:p w14:paraId="598A762E" w14:textId="77777777" w:rsidR="004B6417" w:rsidRDefault="004B6417" w:rsidP="0007631A">
            <w:pPr>
              <w:pStyle w:val="NumericTableBodyText"/>
              <w:jc w:val="center"/>
            </w:pPr>
            <w:r>
              <w:t>-</w:t>
            </w:r>
          </w:p>
        </w:tc>
        <w:tc>
          <w:tcPr>
            <w:tcW w:w="242" w:type="pct"/>
            <w:noWrap/>
            <w:vAlign w:val="center"/>
            <w:hideMark/>
          </w:tcPr>
          <w:p w14:paraId="2FE495E2" w14:textId="77777777" w:rsidR="004B6417" w:rsidRDefault="004B6417" w:rsidP="0007631A">
            <w:pPr>
              <w:pStyle w:val="NumericTableBodyText"/>
              <w:jc w:val="center"/>
            </w:pPr>
            <w:r>
              <w:t>9</w:t>
            </w:r>
          </w:p>
        </w:tc>
        <w:tc>
          <w:tcPr>
            <w:tcW w:w="242" w:type="pct"/>
            <w:noWrap/>
            <w:vAlign w:val="center"/>
            <w:hideMark/>
          </w:tcPr>
          <w:p w14:paraId="6F56CA67" w14:textId="77777777" w:rsidR="004B6417" w:rsidRDefault="004B6417" w:rsidP="0007631A">
            <w:pPr>
              <w:pStyle w:val="NumericTableBodyText"/>
              <w:jc w:val="center"/>
            </w:pPr>
            <w:r>
              <w:t>-</w:t>
            </w:r>
          </w:p>
        </w:tc>
        <w:tc>
          <w:tcPr>
            <w:tcW w:w="242" w:type="pct"/>
            <w:noWrap/>
            <w:vAlign w:val="center"/>
            <w:hideMark/>
          </w:tcPr>
          <w:p w14:paraId="6F9FC04F" w14:textId="77777777" w:rsidR="004B6417" w:rsidRDefault="004B6417" w:rsidP="0007631A">
            <w:pPr>
              <w:pStyle w:val="NumericTableBodyText"/>
              <w:jc w:val="center"/>
            </w:pPr>
            <w:r>
              <w:t>19</w:t>
            </w:r>
          </w:p>
        </w:tc>
        <w:tc>
          <w:tcPr>
            <w:tcW w:w="4" w:type="pct"/>
            <w:vAlign w:val="center"/>
          </w:tcPr>
          <w:p w14:paraId="5EA1904E" w14:textId="77777777" w:rsidR="004B6417" w:rsidRDefault="004B6417" w:rsidP="0007631A">
            <w:pPr>
              <w:pStyle w:val="NumericTableBodyText"/>
              <w:jc w:val="center"/>
            </w:pPr>
          </w:p>
        </w:tc>
        <w:tc>
          <w:tcPr>
            <w:tcW w:w="242" w:type="pct"/>
            <w:noWrap/>
            <w:vAlign w:val="center"/>
            <w:hideMark/>
          </w:tcPr>
          <w:p w14:paraId="7729F90B" w14:textId="77777777" w:rsidR="004B6417" w:rsidRDefault="004B6417" w:rsidP="0007631A">
            <w:pPr>
              <w:pStyle w:val="NumericTableBodyText"/>
              <w:jc w:val="center"/>
            </w:pPr>
            <w:r>
              <w:t>11</w:t>
            </w:r>
          </w:p>
        </w:tc>
        <w:tc>
          <w:tcPr>
            <w:tcW w:w="242" w:type="pct"/>
            <w:noWrap/>
            <w:vAlign w:val="center"/>
            <w:hideMark/>
          </w:tcPr>
          <w:p w14:paraId="20440CBD" w14:textId="77777777" w:rsidR="004B6417" w:rsidRDefault="004B6417" w:rsidP="0007631A">
            <w:pPr>
              <w:pStyle w:val="NumericTableBodyText"/>
              <w:jc w:val="center"/>
            </w:pPr>
            <w:r>
              <w:t>-</w:t>
            </w:r>
          </w:p>
        </w:tc>
        <w:tc>
          <w:tcPr>
            <w:tcW w:w="242" w:type="pct"/>
            <w:noWrap/>
            <w:vAlign w:val="center"/>
            <w:hideMark/>
          </w:tcPr>
          <w:p w14:paraId="6DA97E4E" w14:textId="77777777" w:rsidR="004B6417" w:rsidRDefault="004B6417" w:rsidP="0007631A">
            <w:pPr>
              <w:pStyle w:val="NumericTableBodyText"/>
              <w:jc w:val="center"/>
            </w:pPr>
            <w:r>
              <w:t>-</w:t>
            </w:r>
          </w:p>
        </w:tc>
        <w:tc>
          <w:tcPr>
            <w:tcW w:w="242" w:type="pct"/>
            <w:noWrap/>
            <w:vAlign w:val="center"/>
            <w:hideMark/>
          </w:tcPr>
          <w:p w14:paraId="1A5F79C3" w14:textId="77777777" w:rsidR="004B6417" w:rsidRDefault="004B6417" w:rsidP="0007631A">
            <w:pPr>
              <w:pStyle w:val="NumericTableBodyText"/>
              <w:jc w:val="center"/>
            </w:pPr>
            <w:r>
              <w:t>9</w:t>
            </w:r>
          </w:p>
        </w:tc>
        <w:tc>
          <w:tcPr>
            <w:tcW w:w="242" w:type="pct"/>
            <w:noWrap/>
            <w:vAlign w:val="center"/>
            <w:hideMark/>
          </w:tcPr>
          <w:p w14:paraId="5BCEF864" w14:textId="77777777" w:rsidR="004B6417" w:rsidRDefault="004B6417" w:rsidP="0007631A">
            <w:pPr>
              <w:pStyle w:val="NumericTableBodyText"/>
              <w:jc w:val="center"/>
            </w:pPr>
            <w:r>
              <w:t>5</w:t>
            </w:r>
          </w:p>
        </w:tc>
        <w:tc>
          <w:tcPr>
            <w:tcW w:w="242" w:type="pct"/>
            <w:noWrap/>
            <w:vAlign w:val="center"/>
            <w:hideMark/>
          </w:tcPr>
          <w:p w14:paraId="2E1C0A44" w14:textId="77777777" w:rsidR="004B6417" w:rsidRDefault="004B6417" w:rsidP="0007631A">
            <w:pPr>
              <w:pStyle w:val="NumericTableBodyText"/>
              <w:jc w:val="center"/>
            </w:pPr>
            <w:r>
              <w:t>34</w:t>
            </w:r>
          </w:p>
        </w:tc>
        <w:tc>
          <w:tcPr>
            <w:tcW w:w="242" w:type="pct"/>
            <w:noWrap/>
            <w:vAlign w:val="center"/>
            <w:hideMark/>
          </w:tcPr>
          <w:p w14:paraId="04C2A8CD" w14:textId="77777777" w:rsidR="004B6417" w:rsidRDefault="004B6417" w:rsidP="0007631A">
            <w:pPr>
              <w:pStyle w:val="NumericTableBodyText"/>
              <w:jc w:val="center"/>
            </w:pPr>
            <w:r>
              <w:t>-</w:t>
            </w:r>
          </w:p>
        </w:tc>
        <w:tc>
          <w:tcPr>
            <w:tcW w:w="242" w:type="pct"/>
            <w:noWrap/>
            <w:vAlign w:val="center"/>
            <w:hideMark/>
          </w:tcPr>
          <w:p w14:paraId="3AD268A3" w14:textId="77777777" w:rsidR="004B6417" w:rsidRDefault="004B6417" w:rsidP="0007631A">
            <w:pPr>
              <w:pStyle w:val="NumericTableBodyText"/>
              <w:jc w:val="center"/>
            </w:pPr>
            <w:r>
              <w:t>-</w:t>
            </w:r>
          </w:p>
        </w:tc>
        <w:tc>
          <w:tcPr>
            <w:tcW w:w="242" w:type="pct"/>
            <w:noWrap/>
            <w:vAlign w:val="center"/>
            <w:hideMark/>
          </w:tcPr>
          <w:p w14:paraId="3504F67A" w14:textId="77777777" w:rsidR="004B6417" w:rsidRDefault="004B6417" w:rsidP="0007631A">
            <w:pPr>
              <w:pStyle w:val="NumericTableBodyText"/>
              <w:jc w:val="center"/>
            </w:pPr>
            <w:r>
              <w:t>19</w:t>
            </w:r>
          </w:p>
        </w:tc>
        <w:tc>
          <w:tcPr>
            <w:tcW w:w="242" w:type="pct"/>
            <w:noWrap/>
            <w:vAlign w:val="center"/>
            <w:hideMark/>
          </w:tcPr>
          <w:p w14:paraId="1A70882E" w14:textId="77777777" w:rsidR="004B6417" w:rsidRDefault="004B6417" w:rsidP="0007631A">
            <w:pPr>
              <w:pStyle w:val="NumericTableBodyText"/>
              <w:jc w:val="center"/>
            </w:pPr>
            <w:r>
              <w:t>-</w:t>
            </w:r>
          </w:p>
        </w:tc>
      </w:tr>
      <w:tr w:rsidR="004B6417" w14:paraId="30058F3E" w14:textId="77777777" w:rsidTr="00D21EBF">
        <w:trPr>
          <w:trHeight w:val="288"/>
        </w:trPr>
        <w:tc>
          <w:tcPr>
            <w:tcW w:w="1122" w:type="pct"/>
            <w:noWrap/>
            <w:hideMark/>
          </w:tcPr>
          <w:p w14:paraId="29CCB45E" w14:textId="77777777" w:rsidR="004B6417" w:rsidRDefault="004B6417" w:rsidP="0007631A">
            <w:pPr>
              <w:pStyle w:val="NumericTableBodyText"/>
            </w:pPr>
            <w:proofErr w:type="spellStart"/>
            <w:r>
              <w:t>lkFetch</w:t>
            </w:r>
            <w:proofErr w:type="spellEnd"/>
          </w:p>
        </w:tc>
        <w:tc>
          <w:tcPr>
            <w:tcW w:w="243" w:type="pct"/>
            <w:noWrap/>
            <w:vAlign w:val="center"/>
            <w:hideMark/>
          </w:tcPr>
          <w:p w14:paraId="2D304A19" w14:textId="77777777" w:rsidR="004B6417" w:rsidRDefault="004B6417" w:rsidP="0007631A">
            <w:pPr>
              <w:pStyle w:val="NumericTableBodyText"/>
              <w:jc w:val="center"/>
            </w:pPr>
            <w:r>
              <w:t>4</w:t>
            </w:r>
          </w:p>
        </w:tc>
        <w:tc>
          <w:tcPr>
            <w:tcW w:w="243" w:type="pct"/>
            <w:noWrap/>
            <w:vAlign w:val="center"/>
            <w:hideMark/>
          </w:tcPr>
          <w:p w14:paraId="309773A7" w14:textId="77777777" w:rsidR="004B6417" w:rsidRDefault="004B6417" w:rsidP="0007631A">
            <w:pPr>
              <w:pStyle w:val="NumericTableBodyText"/>
              <w:jc w:val="center"/>
            </w:pPr>
            <w:r>
              <w:t>13</w:t>
            </w:r>
          </w:p>
        </w:tc>
        <w:tc>
          <w:tcPr>
            <w:tcW w:w="243" w:type="pct"/>
            <w:noWrap/>
            <w:vAlign w:val="center"/>
            <w:hideMark/>
          </w:tcPr>
          <w:p w14:paraId="3D3CADF4" w14:textId="77777777" w:rsidR="004B6417" w:rsidRDefault="004B6417" w:rsidP="0007631A">
            <w:pPr>
              <w:pStyle w:val="NumericTableBodyText"/>
              <w:jc w:val="center"/>
            </w:pPr>
            <w:r>
              <w:t>7</w:t>
            </w:r>
          </w:p>
        </w:tc>
        <w:tc>
          <w:tcPr>
            <w:tcW w:w="242" w:type="pct"/>
            <w:noWrap/>
            <w:vAlign w:val="center"/>
            <w:hideMark/>
          </w:tcPr>
          <w:p w14:paraId="5BEA2CC6" w14:textId="77777777" w:rsidR="004B6417" w:rsidRDefault="004B6417" w:rsidP="0007631A">
            <w:pPr>
              <w:pStyle w:val="NumericTableBodyText"/>
              <w:jc w:val="center"/>
            </w:pPr>
            <w:r>
              <w:t>12</w:t>
            </w:r>
          </w:p>
        </w:tc>
        <w:tc>
          <w:tcPr>
            <w:tcW w:w="242" w:type="pct"/>
            <w:noWrap/>
            <w:vAlign w:val="center"/>
            <w:hideMark/>
          </w:tcPr>
          <w:p w14:paraId="41C49E8B" w14:textId="77777777" w:rsidR="004B6417" w:rsidRDefault="004B6417" w:rsidP="0007631A">
            <w:pPr>
              <w:pStyle w:val="NumericTableBodyText"/>
              <w:jc w:val="center"/>
            </w:pPr>
            <w:r>
              <w:t>-</w:t>
            </w:r>
          </w:p>
        </w:tc>
        <w:tc>
          <w:tcPr>
            <w:tcW w:w="242" w:type="pct"/>
            <w:noWrap/>
            <w:vAlign w:val="center"/>
            <w:hideMark/>
          </w:tcPr>
          <w:p w14:paraId="2F030294" w14:textId="77777777" w:rsidR="004B6417" w:rsidRDefault="004B6417" w:rsidP="0007631A">
            <w:pPr>
              <w:pStyle w:val="NumericTableBodyText"/>
              <w:jc w:val="center"/>
            </w:pPr>
            <w:r>
              <w:t>4</w:t>
            </w:r>
          </w:p>
        </w:tc>
        <w:tc>
          <w:tcPr>
            <w:tcW w:w="4" w:type="pct"/>
            <w:vAlign w:val="center"/>
          </w:tcPr>
          <w:p w14:paraId="2186B791" w14:textId="77777777" w:rsidR="004B6417" w:rsidRDefault="004B6417" w:rsidP="0007631A">
            <w:pPr>
              <w:pStyle w:val="NumericTableBodyText"/>
              <w:jc w:val="center"/>
            </w:pPr>
          </w:p>
        </w:tc>
        <w:tc>
          <w:tcPr>
            <w:tcW w:w="242" w:type="pct"/>
            <w:noWrap/>
            <w:vAlign w:val="center"/>
            <w:hideMark/>
          </w:tcPr>
          <w:p w14:paraId="483CFA4F" w14:textId="77777777" w:rsidR="004B6417" w:rsidRDefault="004B6417" w:rsidP="0007631A">
            <w:pPr>
              <w:pStyle w:val="NumericTableBodyText"/>
              <w:jc w:val="center"/>
            </w:pPr>
            <w:r>
              <w:t>10</w:t>
            </w:r>
          </w:p>
        </w:tc>
        <w:tc>
          <w:tcPr>
            <w:tcW w:w="242" w:type="pct"/>
            <w:noWrap/>
            <w:vAlign w:val="center"/>
            <w:hideMark/>
          </w:tcPr>
          <w:p w14:paraId="665B9139" w14:textId="77777777" w:rsidR="004B6417" w:rsidRDefault="004B6417" w:rsidP="0007631A">
            <w:pPr>
              <w:pStyle w:val="NumericTableBodyText"/>
              <w:jc w:val="center"/>
            </w:pPr>
            <w:r>
              <w:t>-</w:t>
            </w:r>
          </w:p>
        </w:tc>
        <w:tc>
          <w:tcPr>
            <w:tcW w:w="242" w:type="pct"/>
            <w:noWrap/>
            <w:vAlign w:val="center"/>
            <w:hideMark/>
          </w:tcPr>
          <w:p w14:paraId="61DF2074" w14:textId="77777777" w:rsidR="004B6417" w:rsidRDefault="004B6417" w:rsidP="0007631A">
            <w:pPr>
              <w:pStyle w:val="NumericTableBodyText"/>
              <w:jc w:val="center"/>
            </w:pPr>
            <w:r>
              <w:t>-</w:t>
            </w:r>
          </w:p>
        </w:tc>
        <w:tc>
          <w:tcPr>
            <w:tcW w:w="242" w:type="pct"/>
            <w:noWrap/>
            <w:vAlign w:val="center"/>
            <w:hideMark/>
          </w:tcPr>
          <w:p w14:paraId="47ECFFCC" w14:textId="77777777" w:rsidR="004B6417" w:rsidRDefault="004B6417" w:rsidP="0007631A">
            <w:pPr>
              <w:pStyle w:val="NumericTableBodyText"/>
              <w:jc w:val="center"/>
            </w:pPr>
            <w:r>
              <w:t>-</w:t>
            </w:r>
          </w:p>
        </w:tc>
        <w:tc>
          <w:tcPr>
            <w:tcW w:w="242" w:type="pct"/>
            <w:noWrap/>
            <w:vAlign w:val="center"/>
            <w:hideMark/>
          </w:tcPr>
          <w:p w14:paraId="6A1E0009" w14:textId="77777777" w:rsidR="004B6417" w:rsidRDefault="004B6417" w:rsidP="0007631A">
            <w:pPr>
              <w:pStyle w:val="NumericTableBodyText"/>
              <w:jc w:val="center"/>
            </w:pPr>
            <w:r>
              <w:t>-</w:t>
            </w:r>
          </w:p>
        </w:tc>
        <w:tc>
          <w:tcPr>
            <w:tcW w:w="242" w:type="pct"/>
            <w:noWrap/>
            <w:vAlign w:val="center"/>
            <w:hideMark/>
          </w:tcPr>
          <w:p w14:paraId="1BF44BB0" w14:textId="77777777" w:rsidR="004B6417" w:rsidRDefault="004B6417" w:rsidP="0007631A">
            <w:pPr>
              <w:pStyle w:val="NumericTableBodyText"/>
              <w:jc w:val="center"/>
            </w:pPr>
            <w:r>
              <w:t>19</w:t>
            </w:r>
          </w:p>
        </w:tc>
        <w:tc>
          <w:tcPr>
            <w:tcW w:w="242" w:type="pct"/>
            <w:noWrap/>
            <w:vAlign w:val="center"/>
            <w:hideMark/>
          </w:tcPr>
          <w:p w14:paraId="0608606E" w14:textId="77777777" w:rsidR="004B6417" w:rsidRDefault="004B6417" w:rsidP="0007631A">
            <w:pPr>
              <w:pStyle w:val="NumericTableBodyText"/>
              <w:jc w:val="center"/>
            </w:pPr>
            <w:r>
              <w:t>7</w:t>
            </w:r>
          </w:p>
        </w:tc>
        <w:tc>
          <w:tcPr>
            <w:tcW w:w="242" w:type="pct"/>
            <w:noWrap/>
            <w:vAlign w:val="center"/>
            <w:hideMark/>
          </w:tcPr>
          <w:p w14:paraId="0A680600" w14:textId="77777777" w:rsidR="004B6417" w:rsidRDefault="004B6417" w:rsidP="0007631A">
            <w:pPr>
              <w:pStyle w:val="NumericTableBodyText"/>
              <w:jc w:val="center"/>
            </w:pPr>
            <w:r>
              <w:t>13</w:t>
            </w:r>
          </w:p>
        </w:tc>
        <w:tc>
          <w:tcPr>
            <w:tcW w:w="242" w:type="pct"/>
            <w:noWrap/>
            <w:vAlign w:val="center"/>
            <w:hideMark/>
          </w:tcPr>
          <w:p w14:paraId="53BADDA7" w14:textId="77777777" w:rsidR="004B6417" w:rsidRDefault="004B6417" w:rsidP="0007631A">
            <w:pPr>
              <w:pStyle w:val="NumericTableBodyText"/>
              <w:jc w:val="center"/>
            </w:pPr>
            <w:r>
              <w:t>15</w:t>
            </w:r>
          </w:p>
        </w:tc>
        <w:tc>
          <w:tcPr>
            <w:tcW w:w="242" w:type="pct"/>
            <w:noWrap/>
            <w:vAlign w:val="center"/>
            <w:hideMark/>
          </w:tcPr>
          <w:p w14:paraId="42D63D97" w14:textId="77777777" w:rsidR="004B6417" w:rsidRDefault="004B6417" w:rsidP="0007631A">
            <w:pPr>
              <w:pStyle w:val="NumericTableBodyText"/>
              <w:jc w:val="center"/>
            </w:pPr>
            <w:r>
              <w:t>-</w:t>
            </w:r>
          </w:p>
        </w:tc>
      </w:tr>
      <w:tr w:rsidR="004B6417" w14:paraId="14232C54" w14:textId="77777777" w:rsidTr="00D21EBF">
        <w:trPr>
          <w:trHeight w:val="288"/>
        </w:trPr>
        <w:tc>
          <w:tcPr>
            <w:tcW w:w="1122" w:type="pct"/>
            <w:noWrap/>
            <w:hideMark/>
          </w:tcPr>
          <w:p w14:paraId="6054F8A4" w14:textId="77777777" w:rsidR="004B6417" w:rsidRDefault="004B6417" w:rsidP="0007631A">
            <w:pPr>
              <w:pStyle w:val="NumericTableBodyText"/>
            </w:pPr>
            <w:proofErr w:type="spellStart"/>
            <w:r>
              <w:t>catFlow</w:t>
            </w:r>
            <w:proofErr w:type="spellEnd"/>
          </w:p>
        </w:tc>
        <w:tc>
          <w:tcPr>
            <w:tcW w:w="243" w:type="pct"/>
            <w:noWrap/>
            <w:vAlign w:val="center"/>
            <w:hideMark/>
          </w:tcPr>
          <w:p w14:paraId="36D3917B" w14:textId="77777777" w:rsidR="004B6417" w:rsidRDefault="004B6417" w:rsidP="0007631A">
            <w:pPr>
              <w:pStyle w:val="NumericTableBodyText"/>
              <w:jc w:val="center"/>
            </w:pPr>
            <w:r>
              <w:t>6</w:t>
            </w:r>
          </w:p>
        </w:tc>
        <w:tc>
          <w:tcPr>
            <w:tcW w:w="243" w:type="pct"/>
            <w:noWrap/>
            <w:vAlign w:val="center"/>
            <w:hideMark/>
          </w:tcPr>
          <w:p w14:paraId="6D80F6B8" w14:textId="77777777" w:rsidR="004B6417" w:rsidRDefault="004B6417" w:rsidP="0007631A">
            <w:pPr>
              <w:pStyle w:val="NumericTableBodyText"/>
              <w:jc w:val="center"/>
            </w:pPr>
            <w:r>
              <w:t>17</w:t>
            </w:r>
          </w:p>
        </w:tc>
        <w:tc>
          <w:tcPr>
            <w:tcW w:w="243" w:type="pct"/>
            <w:noWrap/>
            <w:vAlign w:val="center"/>
            <w:hideMark/>
          </w:tcPr>
          <w:p w14:paraId="0785E549" w14:textId="77777777" w:rsidR="004B6417" w:rsidRDefault="004B6417" w:rsidP="0007631A">
            <w:pPr>
              <w:pStyle w:val="NumericTableBodyText"/>
              <w:jc w:val="center"/>
            </w:pPr>
            <w:r>
              <w:t>5</w:t>
            </w:r>
          </w:p>
        </w:tc>
        <w:tc>
          <w:tcPr>
            <w:tcW w:w="242" w:type="pct"/>
            <w:noWrap/>
            <w:vAlign w:val="center"/>
            <w:hideMark/>
          </w:tcPr>
          <w:p w14:paraId="36B9DF7C" w14:textId="77777777" w:rsidR="004B6417" w:rsidRDefault="004B6417" w:rsidP="0007631A">
            <w:pPr>
              <w:pStyle w:val="NumericTableBodyText"/>
              <w:jc w:val="center"/>
            </w:pPr>
            <w:r>
              <w:t>10</w:t>
            </w:r>
          </w:p>
        </w:tc>
        <w:tc>
          <w:tcPr>
            <w:tcW w:w="242" w:type="pct"/>
            <w:noWrap/>
            <w:vAlign w:val="center"/>
            <w:hideMark/>
          </w:tcPr>
          <w:p w14:paraId="13BF7A35" w14:textId="77777777" w:rsidR="004B6417" w:rsidRDefault="004B6417" w:rsidP="0007631A">
            <w:pPr>
              <w:pStyle w:val="NumericTableBodyText"/>
              <w:jc w:val="center"/>
            </w:pPr>
            <w:r>
              <w:t>-</w:t>
            </w:r>
          </w:p>
        </w:tc>
        <w:tc>
          <w:tcPr>
            <w:tcW w:w="242" w:type="pct"/>
            <w:noWrap/>
            <w:vAlign w:val="center"/>
            <w:hideMark/>
          </w:tcPr>
          <w:p w14:paraId="33BFF4C8" w14:textId="77777777" w:rsidR="004B6417" w:rsidRDefault="004B6417" w:rsidP="0007631A">
            <w:pPr>
              <w:pStyle w:val="NumericTableBodyText"/>
              <w:jc w:val="center"/>
            </w:pPr>
            <w:r>
              <w:t>-</w:t>
            </w:r>
          </w:p>
        </w:tc>
        <w:tc>
          <w:tcPr>
            <w:tcW w:w="4" w:type="pct"/>
            <w:vAlign w:val="center"/>
          </w:tcPr>
          <w:p w14:paraId="661E78F7" w14:textId="77777777" w:rsidR="004B6417" w:rsidRDefault="004B6417" w:rsidP="0007631A">
            <w:pPr>
              <w:pStyle w:val="NumericTableBodyText"/>
              <w:jc w:val="center"/>
            </w:pPr>
          </w:p>
        </w:tc>
        <w:tc>
          <w:tcPr>
            <w:tcW w:w="242" w:type="pct"/>
            <w:noWrap/>
            <w:vAlign w:val="center"/>
            <w:hideMark/>
          </w:tcPr>
          <w:p w14:paraId="3A13938B" w14:textId="77777777" w:rsidR="004B6417" w:rsidRDefault="004B6417" w:rsidP="0007631A">
            <w:pPr>
              <w:pStyle w:val="NumericTableBodyText"/>
              <w:jc w:val="center"/>
            </w:pPr>
            <w:r>
              <w:t>-</w:t>
            </w:r>
          </w:p>
        </w:tc>
        <w:tc>
          <w:tcPr>
            <w:tcW w:w="242" w:type="pct"/>
            <w:noWrap/>
            <w:vAlign w:val="center"/>
            <w:hideMark/>
          </w:tcPr>
          <w:p w14:paraId="1C0FFFFC" w14:textId="77777777" w:rsidR="004B6417" w:rsidRDefault="004B6417" w:rsidP="0007631A">
            <w:pPr>
              <w:pStyle w:val="NumericTableBodyText"/>
              <w:jc w:val="center"/>
            </w:pPr>
            <w:r>
              <w:t>-</w:t>
            </w:r>
          </w:p>
        </w:tc>
        <w:tc>
          <w:tcPr>
            <w:tcW w:w="242" w:type="pct"/>
            <w:noWrap/>
            <w:vAlign w:val="center"/>
            <w:hideMark/>
          </w:tcPr>
          <w:p w14:paraId="2CDC1AC6" w14:textId="77777777" w:rsidR="004B6417" w:rsidRDefault="004B6417" w:rsidP="0007631A">
            <w:pPr>
              <w:pStyle w:val="NumericTableBodyText"/>
              <w:jc w:val="center"/>
            </w:pPr>
            <w:r>
              <w:t>-</w:t>
            </w:r>
          </w:p>
        </w:tc>
        <w:tc>
          <w:tcPr>
            <w:tcW w:w="242" w:type="pct"/>
            <w:noWrap/>
            <w:vAlign w:val="center"/>
            <w:hideMark/>
          </w:tcPr>
          <w:p w14:paraId="12FBE890" w14:textId="77777777" w:rsidR="004B6417" w:rsidRDefault="004B6417" w:rsidP="0007631A">
            <w:pPr>
              <w:pStyle w:val="NumericTableBodyText"/>
              <w:jc w:val="center"/>
            </w:pPr>
            <w:r>
              <w:t>-</w:t>
            </w:r>
          </w:p>
        </w:tc>
        <w:tc>
          <w:tcPr>
            <w:tcW w:w="242" w:type="pct"/>
            <w:noWrap/>
            <w:vAlign w:val="center"/>
            <w:hideMark/>
          </w:tcPr>
          <w:p w14:paraId="65158C7D" w14:textId="77777777" w:rsidR="004B6417" w:rsidRDefault="004B6417" w:rsidP="0007631A">
            <w:pPr>
              <w:pStyle w:val="NumericTableBodyText"/>
              <w:jc w:val="center"/>
            </w:pPr>
            <w:r>
              <w:t>-</w:t>
            </w:r>
          </w:p>
        </w:tc>
        <w:tc>
          <w:tcPr>
            <w:tcW w:w="242" w:type="pct"/>
            <w:noWrap/>
            <w:vAlign w:val="center"/>
            <w:hideMark/>
          </w:tcPr>
          <w:p w14:paraId="06BB8FC0" w14:textId="77777777" w:rsidR="004B6417" w:rsidRDefault="004B6417" w:rsidP="0007631A">
            <w:pPr>
              <w:pStyle w:val="NumericTableBodyText"/>
              <w:jc w:val="center"/>
            </w:pPr>
            <w:r>
              <w:t>28</w:t>
            </w:r>
          </w:p>
        </w:tc>
        <w:tc>
          <w:tcPr>
            <w:tcW w:w="242" w:type="pct"/>
            <w:noWrap/>
            <w:vAlign w:val="center"/>
            <w:hideMark/>
          </w:tcPr>
          <w:p w14:paraId="64866149" w14:textId="77777777" w:rsidR="004B6417" w:rsidRDefault="004B6417" w:rsidP="0007631A">
            <w:pPr>
              <w:pStyle w:val="NumericTableBodyText"/>
              <w:jc w:val="center"/>
            </w:pPr>
            <w:r>
              <w:t>11</w:t>
            </w:r>
          </w:p>
        </w:tc>
        <w:tc>
          <w:tcPr>
            <w:tcW w:w="242" w:type="pct"/>
            <w:noWrap/>
            <w:vAlign w:val="center"/>
            <w:hideMark/>
          </w:tcPr>
          <w:p w14:paraId="124F11A0" w14:textId="77777777" w:rsidR="004B6417" w:rsidRDefault="004B6417" w:rsidP="0007631A">
            <w:pPr>
              <w:pStyle w:val="NumericTableBodyText"/>
              <w:jc w:val="center"/>
            </w:pPr>
            <w:r>
              <w:t>12</w:t>
            </w:r>
          </w:p>
        </w:tc>
        <w:tc>
          <w:tcPr>
            <w:tcW w:w="242" w:type="pct"/>
            <w:noWrap/>
            <w:vAlign w:val="center"/>
            <w:hideMark/>
          </w:tcPr>
          <w:p w14:paraId="7E63F45F" w14:textId="77777777" w:rsidR="004B6417" w:rsidRDefault="004B6417" w:rsidP="0007631A">
            <w:pPr>
              <w:pStyle w:val="NumericTableBodyText"/>
              <w:jc w:val="center"/>
            </w:pPr>
            <w:r>
              <w:t>12</w:t>
            </w:r>
          </w:p>
        </w:tc>
        <w:tc>
          <w:tcPr>
            <w:tcW w:w="242" w:type="pct"/>
            <w:noWrap/>
            <w:vAlign w:val="center"/>
            <w:hideMark/>
          </w:tcPr>
          <w:p w14:paraId="5BA2EB21" w14:textId="77777777" w:rsidR="004B6417" w:rsidRDefault="004B6417" w:rsidP="0007631A">
            <w:pPr>
              <w:pStyle w:val="NumericTableBodyText"/>
              <w:jc w:val="center"/>
            </w:pPr>
            <w:r>
              <w:t>-</w:t>
            </w:r>
          </w:p>
        </w:tc>
      </w:tr>
      <w:tr w:rsidR="004B6417" w14:paraId="38BB8540" w14:textId="77777777" w:rsidTr="00D21EBF">
        <w:trPr>
          <w:trHeight w:val="288"/>
        </w:trPr>
        <w:tc>
          <w:tcPr>
            <w:tcW w:w="1122" w:type="pct"/>
            <w:noWrap/>
            <w:hideMark/>
          </w:tcPr>
          <w:p w14:paraId="2468561A" w14:textId="77777777" w:rsidR="004B6417" w:rsidRDefault="004B6417" w:rsidP="0007631A">
            <w:pPr>
              <w:pStyle w:val="NumericTableBodyText"/>
            </w:pPr>
            <w:proofErr w:type="spellStart"/>
            <w:r>
              <w:t>lkAirTempWin</w:t>
            </w:r>
            <w:proofErr w:type="spellEnd"/>
          </w:p>
        </w:tc>
        <w:tc>
          <w:tcPr>
            <w:tcW w:w="243" w:type="pct"/>
            <w:noWrap/>
            <w:vAlign w:val="center"/>
            <w:hideMark/>
          </w:tcPr>
          <w:p w14:paraId="51BBF724" w14:textId="77777777" w:rsidR="004B6417" w:rsidRDefault="004B6417" w:rsidP="0007631A">
            <w:pPr>
              <w:pStyle w:val="NumericTableBodyText"/>
              <w:jc w:val="center"/>
            </w:pPr>
            <w:r>
              <w:t>-</w:t>
            </w:r>
          </w:p>
        </w:tc>
        <w:tc>
          <w:tcPr>
            <w:tcW w:w="243" w:type="pct"/>
            <w:noWrap/>
            <w:vAlign w:val="center"/>
            <w:hideMark/>
          </w:tcPr>
          <w:p w14:paraId="3304F5CC" w14:textId="77777777" w:rsidR="004B6417" w:rsidRDefault="004B6417" w:rsidP="0007631A">
            <w:pPr>
              <w:pStyle w:val="NumericTableBodyText"/>
              <w:jc w:val="center"/>
            </w:pPr>
            <w:r>
              <w:t>6</w:t>
            </w:r>
          </w:p>
        </w:tc>
        <w:tc>
          <w:tcPr>
            <w:tcW w:w="243" w:type="pct"/>
            <w:noWrap/>
            <w:vAlign w:val="center"/>
            <w:hideMark/>
          </w:tcPr>
          <w:p w14:paraId="60566527" w14:textId="77777777" w:rsidR="004B6417" w:rsidRDefault="004B6417" w:rsidP="0007631A">
            <w:pPr>
              <w:pStyle w:val="NumericTableBodyText"/>
              <w:jc w:val="center"/>
            </w:pPr>
            <w:r>
              <w:t>-</w:t>
            </w:r>
          </w:p>
        </w:tc>
        <w:tc>
          <w:tcPr>
            <w:tcW w:w="242" w:type="pct"/>
            <w:noWrap/>
            <w:vAlign w:val="center"/>
            <w:hideMark/>
          </w:tcPr>
          <w:p w14:paraId="6D738566" w14:textId="77777777" w:rsidR="004B6417" w:rsidRDefault="004B6417" w:rsidP="0007631A">
            <w:pPr>
              <w:pStyle w:val="NumericTableBodyText"/>
              <w:jc w:val="center"/>
            </w:pPr>
            <w:r>
              <w:t>-</w:t>
            </w:r>
          </w:p>
        </w:tc>
        <w:tc>
          <w:tcPr>
            <w:tcW w:w="242" w:type="pct"/>
            <w:noWrap/>
            <w:vAlign w:val="center"/>
            <w:hideMark/>
          </w:tcPr>
          <w:p w14:paraId="03D17A0B" w14:textId="77777777" w:rsidR="004B6417" w:rsidRDefault="004B6417" w:rsidP="0007631A">
            <w:pPr>
              <w:pStyle w:val="NumericTableBodyText"/>
              <w:jc w:val="center"/>
            </w:pPr>
            <w:r>
              <w:t>-</w:t>
            </w:r>
          </w:p>
        </w:tc>
        <w:tc>
          <w:tcPr>
            <w:tcW w:w="242" w:type="pct"/>
            <w:noWrap/>
            <w:vAlign w:val="center"/>
            <w:hideMark/>
          </w:tcPr>
          <w:p w14:paraId="16439F56" w14:textId="77777777" w:rsidR="004B6417" w:rsidRDefault="004B6417" w:rsidP="0007631A">
            <w:pPr>
              <w:pStyle w:val="NumericTableBodyText"/>
              <w:jc w:val="center"/>
            </w:pPr>
            <w:r>
              <w:t>14</w:t>
            </w:r>
          </w:p>
        </w:tc>
        <w:tc>
          <w:tcPr>
            <w:tcW w:w="4" w:type="pct"/>
            <w:vAlign w:val="center"/>
          </w:tcPr>
          <w:p w14:paraId="3B446795" w14:textId="77777777" w:rsidR="004B6417" w:rsidRDefault="004B6417" w:rsidP="0007631A">
            <w:pPr>
              <w:pStyle w:val="NumericTableBodyText"/>
              <w:jc w:val="center"/>
            </w:pPr>
          </w:p>
        </w:tc>
        <w:tc>
          <w:tcPr>
            <w:tcW w:w="242" w:type="pct"/>
            <w:noWrap/>
            <w:vAlign w:val="center"/>
            <w:hideMark/>
          </w:tcPr>
          <w:p w14:paraId="4A468197" w14:textId="77777777" w:rsidR="004B6417" w:rsidRDefault="004B6417" w:rsidP="0007631A">
            <w:pPr>
              <w:pStyle w:val="NumericTableBodyText"/>
              <w:jc w:val="center"/>
            </w:pPr>
            <w:r>
              <w:t>-</w:t>
            </w:r>
          </w:p>
        </w:tc>
        <w:tc>
          <w:tcPr>
            <w:tcW w:w="242" w:type="pct"/>
            <w:noWrap/>
            <w:vAlign w:val="center"/>
            <w:hideMark/>
          </w:tcPr>
          <w:p w14:paraId="0DE65C1E" w14:textId="77777777" w:rsidR="004B6417" w:rsidRDefault="004B6417" w:rsidP="0007631A">
            <w:pPr>
              <w:pStyle w:val="NumericTableBodyText"/>
              <w:jc w:val="center"/>
            </w:pPr>
            <w:r>
              <w:t>-</w:t>
            </w:r>
          </w:p>
        </w:tc>
        <w:tc>
          <w:tcPr>
            <w:tcW w:w="242" w:type="pct"/>
            <w:noWrap/>
            <w:vAlign w:val="center"/>
            <w:hideMark/>
          </w:tcPr>
          <w:p w14:paraId="5968B1B4" w14:textId="77777777" w:rsidR="004B6417" w:rsidRDefault="004B6417" w:rsidP="0007631A">
            <w:pPr>
              <w:pStyle w:val="NumericTableBodyText"/>
              <w:jc w:val="center"/>
            </w:pPr>
            <w:r>
              <w:t>7</w:t>
            </w:r>
          </w:p>
        </w:tc>
        <w:tc>
          <w:tcPr>
            <w:tcW w:w="242" w:type="pct"/>
            <w:noWrap/>
            <w:vAlign w:val="center"/>
            <w:hideMark/>
          </w:tcPr>
          <w:p w14:paraId="2076392F" w14:textId="77777777" w:rsidR="004B6417" w:rsidRDefault="004B6417" w:rsidP="0007631A">
            <w:pPr>
              <w:pStyle w:val="NumericTableBodyText"/>
              <w:jc w:val="center"/>
            </w:pPr>
            <w:r>
              <w:t>2</w:t>
            </w:r>
          </w:p>
        </w:tc>
        <w:tc>
          <w:tcPr>
            <w:tcW w:w="242" w:type="pct"/>
            <w:noWrap/>
            <w:vAlign w:val="center"/>
            <w:hideMark/>
          </w:tcPr>
          <w:p w14:paraId="727C7E0A" w14:textId="77777777" w:rsidR="004B6417" w:rsidRDefault="004B6417" w:rsidP="0007631A">
            <w:pPr>
              <w:pStyle w:val="NumericTableBodyText"/>
              <w:jc w:val="center"/>
            </w:pPr>
            <w:r>
              <w:t>-</w:t>
            </w:r>
          </w:p>
        </w:tc>
        <w:tc>
          <w:tcPr>
            <w:tcW w:w="242" w:type="pct"/>
            <w:noWrap/>
            <w:vAlign w:val="center"/>
            <w:hideMark/>
          </w:tcPr>
          <w:p w14:paraId="2CFC27CA" w14:textId="77777777" w:rsidR="004B6417" w:rsidRDefault="004B6417" w:rsidP="0007631A">
            <w:pPr>
              <w:pStyle w:val="NumericTableBodyText"/>
              <w:jc w:val="center"/>
            </w:pPr>
            <w:r>
              <w:t>21</w:t>
            </w:r>
          </w:p>
        </w:tc>
        <w:tc>
          <w:tcPr>
            <w:tcW w:w="242" w:type="pct"/>
            <w:noWrap/>
            <w:vAlign w:val="center"/>
            <w:hideMark/>
          </w:tcPr>
          <w:p w14:paraId="608F486C" w14:textId="77777777" w:rsidR="004B6417" w:rsidRDefault="004B6417" w:rsidP="0007631A">
            <w:pPr>
              <w:pStyle w:val="NumericTableBodyText"/>
              <w:jc w:val="center"/>
            </w:pPr>
            <w:r>
              <w:t>17</w:t>
            </w:r>
          </w:p>
        </w:tc>
        <w:tc>
          <w:tcPr>
            <w:tcW w:w="242" w:type="pct"/>
            <w:noWrap/>
            <w:vAlign w:val="center"/>
            <w:hideMark/>
          </w:tcPr>
          <w:p w14:paraId="73DA417B" w14:textId="77777777" w:rsidR="004B6417" w:rsidRDefault="004B6417" w:rsidP="0007631A">
            <w:pPr>
              <w:pStyle w:val="NumericTableBodyText"/>
              <w:jc w:val="center"/>
            </w:pPr>
            <w:r>
              <w:t>19</w:t>
            </w:r>
          </w:p>
        </w:tc>
        <w:tc>
          <w:tcPr>
            <w:tcW w:w="242" w:type="pct"/>
            <w:noWrap/>
            <w:vAlign w:val="center"/>
            <w:hideMark/>
          </w:tcPr>
          <w:p w14:paraId="170EFB41" w14:textId="77777777" w:rsidR="004B6417" w:rsidRDefault="004B6417" w:rsidP="0007631A">
            <w:pPr>
              <w:pStyle w:val="NumericTableBodyText"/>
              <w:jc w:val="center"/>
            </w:pPr>
            <w:r>
              <w:t>11</w:t>
            </w:r>
          </w:p>
        </w:tc>
        <w:tc>
          <w:tcPr>
            <w:tcW w:w="242" w:type="pct"/>
            <w:noWrap/>
            <w:vAlign w:val="center"/>
            <w:hideMark/>
          </w:tcPr>
          <w:p w14:paraId="34C9B1EC" w14:textId="77777777" w:rsidR="004B6417" w:rsidRDefault="004B6417" w:rsidP="0007631A">
            <w:pPr>
              <w:pStyle w:val="NumericTableBodyText"/>
              <w:jc w:val="center"/>
            </w:pPr>
            <w:r>
              <w:t>-</w:t>
            </w:r>
          </w:p>
        </w:tc>
      </w:tr>
      <w:tr w:rsidR="004B6417" w14:paraId="7413F462" w14:textId="77777777" w:rsidTr="00D21EBF">
        <w:trPr>
          <w:trHeight w:val="288"/>
        </w:trPr>
        <w:tc>
          <w:tcPr>
            <w:tcW w:w="1122" w:type="pct"/>
            <w:noWrap/>
            <w:hideMark/>
          </w:tcPr>
          <w:p w14:paraId="0CF3ABEA" w14:textId="77777777" w:rsidR="004B6417" w:rsidRDefault="004B6417" w:rsidP="0007631A">
            <w:pPr>
              <w:pStyle w:val="NumericTableBodyText"/>
            </w:pPr>
            <w:proofErr w:type="spellStart"/>
            <w:r>
              <w:t>catAirTempSum</w:t>
            </w:r>
            <w:proofErr w:type="spellEnd"/>
          </w:p>
        </w:tc>
        <w:tc>
          <w:tcPr>
            <w:tcW w:w="243" w:type="pct"/>
            <w:noWrap/>
            <w:vAlign w:val="center"/>
            <w:hideMark/>
          </w:tcPr>
          <w:p w14:paraId="7B16E44E" w14:textId="77777777" w:rsidR="004B6417" w:rsidRDefault="004B6417" w:rsidP="0007631A">
            <w:pPr>
              <w:pStyle w:val="NumericTableBodyText"/>
              <w:jc w:val="center"/>
            </w:pPr>
            <w:r>
              <w:t>-</w:t>
            </w:r>
          </w:p>
        </w:tc>
        <w:tc>
          <w:tcPr>
            <w:tcW w:w="243" w:type="pct"/>
            <w:noWrap/>
            <w:vAlign w:val="center"/>
            <w:hideMark/>
          </w:tcPr>
          <w:p w14:paraId="38417C4C" w14:textId="77777777" w:rsidR="004B6417" w:rsidRDefault="004B6417" w:rsidP="0007631A">
            <w:pPr>
              <w:pStyle w:val="NumericTableBodyText"/>
              <w:jc w:val="center"/>
            </w:pPr>
            <w:r>
              <w:t>19</w:t>
            </w:r>
          </w:p>
        </w:tc>
        <w:tc>
          <w:tcPr>
            <w:tcW w:w="243" w:type="pct"/>
            <w:noWrap/>
            <w:vAlign w:val="center"/>
            <w:hideMark/>
          </w:tcPr>
          <w:p w14:paraId="434A421B" w14:textId="77777777" w:rsidR="004B6417" w:rsidRDefault="004B6417" w:rsidP="0007631A">
            <w:pPr>
              <w:pStyle w:val="NumericTableBodyText"/>
              <w:jc w:val="center"/>
            </w:pPr>
            <w:r>
              <w:t>11</w:t>
            </w:r>
          </w:p>
        </w:tc>
        <w:tc>
          <w:tcPr>
            <w:tcW w:w="242" w:type="pct"/>
            <w:noWrap/>
            <w:vAlign w:val="center"/>
            <w:hideMark/>
          </w:tcPr>
          <w:p w14:paraId="12D6DF20" w14:textId="77777777" w:rsidR="004B6417" w:rsidRDefault="004B6417" w:rsidP="0007631A">
            <w:pPr>
              <w:pStyle w:val="NumericTableBodyText"/>
              <w:jc w:val="center"/>
            </w:pPr>
            <w:r>
              <w:t>13</w:t>
            </w:r>
          </w:p>
        </w:tc>
        <w:tc>
          <w:tcPr>
            <w:tcW w:w="242" w:type="pct"/>
            <w:noWrap/>
            <w:vAlign w:val="center"/>
            <w:hideMark/>
          </w:tcPr>
          <w:p w14:paraId="583A95E1" w14:textId="77777777" w:rsidR="004B6417" w:rsidRDefault="004B6417" w:rsidP="0007631A">
            <w:pPr>
              <w:pStyle w:val="NumericTableBodyText"/>
              <w:jc w:val="center"/>
            </w:pPr>
            <w:r>
              <w:t>-</w:t>
            </w:r>
          </w:p>
        </w:tc>
        <w:tc>
          <w:tcPr>
            <w:tcW w:w="242" w:type="pct"/>
            <w:noWrap/>
            <w:vAlign w:val="center"/>
            <w:hideMark/>
          </w:tcPr>
          <w:p w14:paraId="5A94CEF9" w14:textId="77777777" w:rsidR="004B6417" w:rsidRDefault="004B6417" w:rsidP="0007631A">
            <w:pPr>
              <w:pStyle w:val="NumericTableBodyText"/>
              <w:jc w:val="center"/>
            </w:pPr>
            <w:r>
              <w:t>-</w:t>
            </w:r>
          </w:p>
        </w:tc>
        <w:tc>
          <w:tcPr>
            <w:tcW w:w="4" w:type="pct"/>
            <w:vAlign w:val="center"/>
          </w:tcPr>
          <w:p w14:paraId="19D5186D" w14:textId="77777777" w:rsidR="004B6417" w:rsidRDefault="004B6417" w:rsidP="0007631A">
            <w:pPr>
              <w:pStyle w:val="NumericTableBodyText"/>
              <w:jc w:val="center"/>
            </w:pPr>
          </w:p>
        </w:tc>
        <w:tc>
          <w:tcPr>
            <w:tcW w:w="242" w:type="pct"/>
            <w:noWrap/>
            <w:vAlign w:val="center"/>
            <w:hideMark/>
          </w:tcPr>
          <w:p w14:paraId="1F16CBA4" w14:textId="77777777" w:rsidR="004B6417" w:rsidRDefault="004B6417" w:rsidP="0007631A">
            <w:pPr>
              <w:pStyle w:val="NumericTableBodyText"/>
              <w:jc w:val="center"/>
            </w:pPr>
            <w:r>
              <w:t>-</w:t>
            </w:r>
          </w:p>
        </w:tc>
        <w:tc>
          <w:tcPr>
            <w:tcW w:w="242" w:type="pct"/>
            <w:noWrap/>
            <w:vAlign w:val="center"/>
            <w:hideMark/>
          </w:tcPr>
          <w:p w14:paraId="488F1557" w14:textId="77777777" w:rsidR="004B6417" w:rsidRDefault="004B6417" w:rsidP="0007631A">
            <w:pPr>
              <w:pStyle w:val="NumericTableBodyText"/>
              <w:jc w:val="center"/>
            </w:pPr>
            <w:r>
              <w:t>-</w:t>
            </w:r>
          </w:p>
        </w:tc>
        <w:tc>
          <w:tcPr>
            <w:tcW w:w="242" w:type="pct"/>
            <w:noWrap/>
            <w:vAlign w:val="center"/>
            <w:hideMark/>
          </w:tcPr>
          <w:p w14:paraId="34327E60" w14:textId="77777777" w:rsidR="004B6417" w:rsidRDefault="004B6417" w:rsidP="0007631A">
            <w:pPr>
              <w:pStyle w:val="NumericTableBodyText"/>
              <w:jc w:val="center"/>
            </w:pPr>
            <w:r>
              <w:t>13</w:t>
            </w:r>
          </w:p>
        </w:tc>
        <w:tc>
          <w:tcPr>
            <w:tcW w:w="242" w:type="pct"/>
            <w:noWrap/>
            <w:vAlign w:val="center"/>
            <w:hideMark/>
          </w:tcPr>
          <w:p w14:paraId="10270591" w14:textId="77777777" w:rsidR="004B6417" w:rsidRDefault="004B6417" w:rsidP="0007631A">
            <w:pPr>
              <w:pStyle w:val="NumericTableBodyText"/>
              <w:jc w:val="center"/>
            </w:pPr>
            <w:r>
              <w:t>3</w:t>
            </w:r>
          </w:p>
        </w:tc>
        <w:tc>
          <w:tcPr>
            <w:tcW w:w="242" w:type="pct"/>
            <w:noWrap/>
            <w:vAlign w:val="center"/>
            <w:hideMark/>
          </w:tcPr>
          <w:p w14:paraId="440D333D" w14:textId="77777777" w:rsidR="004B6417" w:rsidRDefault="004B6417" w:rsidP="0007631A">
            <w:pPr>
              <w:pStyle w:val="NumericTableBodyText"/>
              <w:jc w:val="center"/>
            </w:pPr>
            <w:r>
              <w:t>-</w:t>
            </w:r>
          </w:p>
        </w:tc>
        <w:tc>
          <w:tcPr>
            <w:tcW w:w="242" w:type="pct"/>
            <w:noWrap/>
            <w:vAlign w:val="center"/>
            <w:hideMark/>
          </w:tcPr>
          <w:p w14:paraId="49738167" w14:textId="77777777" w:rsidR="004B6417" w:rsidRDefault="004B6417" w:rsidP="0007631A">
            <w:pPr>
              <w:pStyle w:val="NumericTableBodyText"/>
              <w:jc w:val="center"/>
            </w:pPr>
            <w:r>
              <w:t>14</w:t>
            </w:r>
          </w:p>
        </w:tc>
        <w:tc>
          <w:tcPr>
            <w:tcW w:w="242" w:type="pct"/>
            <w:noWrap/>
            <w:vAlign w:val="center"/>
            <w:hideMark/>
          </w:tcPr>
          <w:p w14:paraId="6F3828E0" w14:textId="77777777" w:rsidR="004B6417" w:rsidRDefault="004B6417" w:rsidP="0007631A">
            <w:pPr>
              <w:pStyle w:val="NumericTableBodyText"/>
              <w:jc w:val="center"/>
            </w:pPr>
            <w:r>
              <w:t>6</w:t>
            </w:r>
          </w:p>
        </w:tc>
        <w:tc>
          <w:tcPr>
            <w:tcW w:w="242" w:type="pct"/>
            <w:noWrap/>
            <w:vAlign w:val="center"/>
            <w:hideMark/>
          </w:tcPr>
          <w:p w14:paraId="58851F1F" w14:textId="77777777" w:rsidR="004B6417" w:rsidRDefault="004B6417" w:rsidP="0007631A">
            <w:pPr>
              <w:pStyle w:val="NumericTableBodyText"/>
              <w:jc w:val="center"/>
            </w:pPr>
            <w:r>
              <w:t>27</w:t>
            </w:r>
          </w:p>
        </w:tc>
        <w:tc>
          <w:tcPr>
            <w:tcW w:w="242" w:type="pct"/>
            <w:noWrap/>
            <w:vAlign w:val="center"/>
            <w:hideMark/>
          </w:tcPr>
          <w:p w14:paraId="0607CAF2" w14:textId="77777777" w:rsidR="004B6417" w:rsidRDefault="004B6417" w:rsidP="0007631A">
            <w:pPr>
              <w:pStyle w:val="NumericTableBodyText"/>
              <w:jc w:val="center"/>
            </w:pPr>
            <w:r>
              <w:t>4</w:t>
            </w:r>
          </w:p>
        </w:tc>
        <w:tc>
          <w:tcPr>
            <w:tcW w:w="242" w:type="pct"/>
            <w:noWrap/>
            <w:vAlign w:val="center"/>
            <w:hideMark/>
          </w:tcPr>
          <w:p w14:paraId="740161DB" w14:textId="77777777" w:rsidR="004B6417" w:rsidRDefault="004B6417" w:rsidP="0007631A">
            <w:pPr>
              <w:pStyle w:val="NumericTableBodyText"/>
              <w:jc w:val="center"/>
            </w:pPr>
            <w:r>
              <w:t>-</w:t>
            </w:r>
          </w:p>
        </w:tc>
      </w:tr>
      <w:tr w:rsidR="004B6417" w14:paraId="7DD5A4FA" w14:textId="77777777" w:rsidTr="00D21EBF">
        <w:trPr>
          <w:trHeight w:val="288"/>
        </w:trPr>
        <w:tc>
          <w:tcPr>
            <w:tcW w:w="1122" w:type="pct"/>
            <w:noWrap/>
            <w:hideMark/>
          </w:tcPr>
          <w:p w14:paraId="3C934E1C" w14:textId="77777777" w:rsidR="004B6417" w:rsidRDefault="004B6417" w:rsidP="0007631A">
            <w:pPr>
              <w:pStyle w:val="NumericTableBodyText"/>
            </w:pPr>
            <w:proofErr w:type="spellStart"/>
            <w:r>
              <w:t>catRainVar</w:t>
            </w:r>
            <w:proofErr w:type="spellEnd"/>
          </w:p>
        </w:tc>
        <w:tc>
          <w:tcPr>
            <w:tcW w:w="243" w:type="pct"/>
            <w:noWrap/>
            <w:vAlign w:val="center"/>
            <w:hideMark/>
          </w:tcPr>
          <w:p w14:paraId="7A286169" w14:textId="77777777" w:rsidR="004B6417" w:rsidRDefault="004B6417" w:rsidP="0007631A">
            <w:pPr>
              <w:pStyle w:val="NumericTableBodyText"/>
              <w:jc w:val="center"/>
            </w:pPr>
            <w:r>
              <w:t>-</w:t>
            </w:r>
          </w:p>
        </w:tc>
        <w:tc>
          <w:tcPr>
            <w:tcW w:w="243" w:type="pct"/>
            <w:noWrap/>
            <w:vAlign w:val="center"/>
            <w:hideMark/>
          </w:tcPr>
          <w:p w14:paraId="7A2DDFCB" w14:textId="77777777" w:rsidR="004B6417" w:rsidRDefault="004B6417" w:rsidP="0007631A">
            <w:pPr>
              <w:pStyle w:val="NumericTableBodyText"/>
              <w:jc w:val="center"/>
            </w:pPr>
            <w:r>
              <w:t>18</w:t>
            </w:r>
          </w:p>
        </w:tc>
        <w:tc>
          <w:tcPr>
            <w:tcW w:w="243" w:type="pct"/>
            <w:noWrap/>
            <w:vAlign w:val="center"/>
            <w:hideMark/>
          </w:tcPr>
          <w:p w14:paraId="4CEF6941" w14:textId="77777777" w:rsidR="004B6417" w:rsidRDefault="004B6417" w:rsidP="0007631A">
            <w:pPr>
              <w:pStyle w:val="NumericTableBodyText"/>
              <w:jc w:val="center"/>
            </w:pPr>
            <w:r>
              <w:t>-</w:t>
            </w:r>
          </w:p>
        </w:tc>
        <w:tc>
          <w:tcPr>
            <w:tcW w:w="242" w:type="pct"/>
            <w:noWrap/>
            <w:vAlign w:val="center"/>
            <w:hideMark/>
          </w:tcPr>
          <w:p w14:paraId="17A5BBDB" w14:textId="77777777" w:rsidR="004B6417" w:rsidRDefault="004B6417" w:rsidP="0007631A">
            <w:pPr>
              <w:pStyle w:val="NumericTableBodyText"/>
              <w:jc w:val="center"/>
            </w:pPr>
            <w:r>
              <w:t>-</w:t>
            </w:r>
          </w:p>
        </w:tc>
        <w:tc>
          <w:tcPr>
            <w:tcW w:w="242" w:type="pct"/>
            <w:noWrap/>
            <w:vAlign w:val="center"/>
            <w:hideMark/>
          </w:tcPr>
          <w:p w14:paraId="4C2480D9" w14:textId="77777777" w:rsidR="004B6417" w:rsidRDefault="004B6417" w:rsidP="0007631A">
            <w:pPr>
              <w:pStyle w:val="NumericTableBodyText"/>
              <w:jc w:val="center"/>
            </w:pPr>
            <w:r>
              <w:t>-</w:t>
            </w:r>
          </w:p>
        </w:tc>
        <w:tc>
          <w:tcPr>
            <w:tcW w:w="242" w:type="pct"/>
            <w:noWrap/>
            <w:vAlign w:val="center"/>
            <w:hideMark/>
          </w:tcPr>
          <w:p w14:paraId="2F6FD8D4" w14:textId="77777777" w:rsidR="004B6417" w:rsidRDefault="004B6417" w:rsidP="0007631A">
            <w:pPr>
              <w:pStyle w:val="NumericTableBodyText"/>
              <w:jc w:val="center"/>
            </w:pPr>
            <w:r>
              <w:t>-</w:t>
            </w:r>
          </w:p>
        </w:tc>
        <w:tc>
          <w:tcPr>
            <w:tcW w:w="4" w:type="pct"/>
            <w:vAlign w:val="center"/>
          </w:tcPr>
          <w:p w14:paraId="70DE083E" w14:textId="77777777" w:rsidR="004B6417" w:rsidRDefault="004B6417" w:rsidP="0007631A">
            <w:pPr>
              <w:pStyle w:val="NumericTableBodyText"/>
              <w:jc w:val="center"/>
            </w:pPr>
          </w:p>
        </w:tc>
        <w:tc>
          <w:tcPr>
            <w:tcW w:w="242" w:type="pct"/>
            <w:noWrap/>
            <w:vAlign w:val="center"/>
            <w:hideMark/>
          </w:tcPr>
          <w:p w14:paraId="10EF1A74" w14:textId="77777777" w:rsidR="004B6417" w:rsidRDefault="004B6417" w:rsidP="0007631A">
            <w:pPr>
              <w:pStyle w:val="NumericTableBodyText"/>
              <w:jc w:val="center"/>
            </w:pPr>
            <w:r>
              <w:t>-</w:t>
            </w:r>
          </w:p>
        </w:tc>
        <w:tc>
          <w:tcPr>
            <w:tcW w:w="242" w:type="pct"/>
            <w:noWrap/>
            <w:vAlign w:val="center"/>
            <w:hideMark/>
          </w:tcPr>
          <w:p w14:paraId="3FD68538" w14:textId="77777777" w:rsidR="004B6417" w:rsidRDefault="004B6417" w:rsidP="0007631A">
            <w:pPr>
              <w:pStyle w:val="NumericTableBodyText"/>
              <w:jc w:val="center"/>
            </w:pPr>
            <w:r>
              <w:t>-</w:t>
            </w:r>
          </w:p>
        </w:tc>
        <w:tc>
          <w:tcPr>
            <w:tcW w:w="242" w:type="pct"/>
            <w:noWrap/>
            <w:vAlign w:val="center"/>
            <w:hideMark/>
          </w:tcPr>
          <w:p w14:paraId="23C18E36" w14:textId="77777777" w:rsidR="004B6417" w:rsidRDefault="004B6417" w:rsidP="0007631A">
            <w:pPr>
              <w:pStyle w:val="NumericTableBodyText"/>
              <w:jc w:val="center"/>
            </w:pPr>
            <w:r>
              <w:t>-</w:t>
            </w:r>
          </w:p>
        </w:tc>
        <w:tc>
          <w:tcPr>
            <w:tcW w:w="242" w:type="pct"/>
            <w:noWrap/>
            <w:vAlign w:val="center"/>
            <w:hideMark/>
          </w:tcPr>
          <w:p w14:paraId="5379716D" w14:textId="77777777" w:rsidR="004B6417" w:rsidRDefault="004B6417" w:rsidP="0007631A">
            <w:pPr>
              <w:pStyle w:val="NumericTableBodyText"/>
              <w:jc w:val="center"/>
            </w:pPr>
            <w:r>
              <w:t>12</w:t>
            </w:r>
          </w:p>
        </w:tc>
        <w:tc>
          <w:tcPr>
            <w:tcW w:w="242" w:type="pct"/>
            <w:noWrap/>
            <w:vAlign w:val="center"/>
            <w:hideMark/>
          </w:tcPr>
          <w:p w14:paraId="75014B32" w14:textId="77777777" w:rsidR="004B6417" w:rsidRDefault="004B6417" w:rsidP="0007631A">
            <w:pPr>
              <w:pStyle w:val="NumericTableBodyText"/>
              <w:jc w:val="center"/>
            </w:pPr>
            <w:r>
              <w:t>-</w:t>
            </w:r>
          </w:p>
        </w:tc>
        <w:tc>
          <w:tcPr>
            <w:tcW w:w="242" w:type="pct"/>
            <w:noWrap/>
            <w:vAlign w:val="center"/>
            <w:hideMark/>
          </w:tcPr>
          <w:p w14:paraId="4DAEACE2" w14:textId="77777777" w:rsidR="004B6417" w:rsidRDefault="004B6417" w:rsidP="0007631A">
            <w:pPr>
              <w:pStyle w:val="NumericTableBodyText"/>
              <w:jc w:val="center"/>
            </w:pPr>
            <w:r>
              <w:t>26</w:t>
            </w:r>
          </w:p>
        </w:tc>
        <w:tc>
          <w:tcPr>
            <w:tcW w:w="242" w:type="pct"/>
            <w:noWrap/>
            <w:vAlign w:val="center"/>
            <w:hideMark/>
          </w:tcPr>
          <w:p w14:paraId="412B2D59" w14:textId="77777777" w:rsidR="004B6417" w:rsidRDefault="004B6417" w:rsidP="0007631A">
            <w:pPr>
              <w:pStyle w:val="NumericTableBodyText"/>
              <w:jc w:val="center"/>
            </w:pPr>
            <w:r>
              <w:t>14</w:t>
            </w:r>
          </w:p>
        </w:tc>
        <w:tc>
          <w:tcPr>
            <w:tcW w:w="242" w:type="pct"/>
            <w:noWrap/>
            <w:vAlign w:val="center"/>
            <w:hideMark/>
          </w:tcPr>
          <w:p w14:paraId="3077819B" w14:textId="77777777" w:rsidR="004B6417" w:rsidRDefault="004B6417" w:rsidP="0007631A">
            <w:pPr>
              <w:pStyle w:val="NumericTableBodyText"/>
              <w:jc w:val="center"/>
            </w:pPr>
            <w:r>
              <w:t>-</w:t>
            </w:r>
          </w:p>
        </w:tc>
        <w:tc>
          <w:tcPr>
            <w:tcW w:w="242" w:type="pct"/>
            <w:noWrap/>
            <w:vAlign w:val="center"/>
            <w:hideMark/>
          </w:tcPr>
          <w:p w14:paraId="73B3DBB7" w14:textId="77777777" w:rsidR="004B6417" w:rsidRDefault="004B6417" w:rsidP="0007631A">
            <w:pPr>
              <w:pStyle w:val="NumericTableBodyText"/>
              <w:jc w:val="center"/>
            </w:pPr>
            <w:r>
              <w:t>7</w:t>
            </w:r>
          </w:p>
        </w:tc>
        <w:tc>
          <w:tcPr>
            <w:tcW w:w="242" w:type="pct"/>
            <w:noWrap/>
            <w:vAlign w:val="center"/>
            <w:hideMark/>
          </w:tcPr>
          <w:p w14:paraId="5600F576" w14:textId="77777777" w:rsidR="004B6417" w:rsidRDefault="004B6417" w:rsidP="0007631A">
            <w:pPr>
              <w:pStyle w:val="NumericTableBodyText"/>
              <w:jc w:val="center"/>
            </w:pPr>
            <w:r>
              <w:t>8</w:t>
            </w:r>
          </w:p>
        </w:tc>
      </w:tr>
      <w:tr w:rsidR="004B6417" w14:paraId="27E35174" w14:textId="77777777" w:rsidTr="00D21EBF">
        <w:trPr>
          <w:trHeight w:val="288"/>
        </w:trPr>
        <w:tc>
          <w:tcPr>
            <w:tcW w:w="1122" w:type="pct"/>
            <w:noWrap/>
            <w:hideMark/>
          </w:tcPr>
          <w:p w14:paraId="0827075B" w14:textId="77777777" w:rsidR="004B6417" w:rsidRDefault="004B6417" w:rsidP="0007631A">
            <w:pPr>
              <w:pStyle w:val="NumericTableBodyText"/>
            </w:pPr>
            <w:proofErr w:type="spellStart"/>
            <w:r>
              <w:t>lkWindSpeedSum</w:t>
            </w:r>
            <w:proofErr w:type="spellEnd"/>
          </w:p>
        </w:tc>
        <w:tc>
          <w:tcPr>
            <w:tcW w:w="243" w:type="pct"/>
            <w:noWrap/>
            <w:vAlign w:val="center"/>
            <w:hideMark/>
          </w:tcPr>
          <w:p w14:paraId="5C51DD56" w14:textId="77777777" w:rsidR="004B6417" w:rsidRDefault="004B6417" w:rsidP="0007631A">
            <w:pPr>
              <w:pStyle w:val="NumericTableBodyText"/>
              <w:jc w:val="center"/>
            </w:pPr>
            <w:r>
              <w:t>-</w:t>
            </w:r>
          </w:p>
        </w:tc>
        <w:tc>
          <w:tcPr>
            <w:tcW w:w="243" w:type="pct"/>
            <w:noWrap/>
            <w:vAlign w:val="center"/>
            <w:hideMark/>
          </w:tcPr>
          <w:p w14:paraId="4BA51DAF" w14:textId="77777777" w:rsidR="004B6417" w:rsidRDefault="004B6417" w:rsidP="0007631A">
            <w:pPr>
              <w:pStyle w:val="NumericTableBodyText"/>
              <w:jc w:val="center"/>
            </w:pPr>
            <w:r>
              <w:t>5</w:t>
            </w:r>
          </w:p>
        </w:tc>
        <w:tc>
          <w:tcPr>
            <w:tcW w:w="243" w:type="pct"/>
            <w:noWrap/>
            <w:vAlign w:val="center"/>
            <w:hideMark/>
          </w:tcPr>
          <w:p w14:paraId="18709C91" w14:textId="77777777" w:rsidR="004B6417" w:rsidRDefault="004B6417" w:rsidP="0007631A">
            <w:pPr>
              <w:pStyle w:val="NumericTableBodyText"/>
              <w:jc w:val="center"/>
            </w:pPr>
            <w:r>
              <w:t>-</w:t>
            </w:r>
          </w:p>
        </w:tc>
        <w:tc>
          <w:tcPr>
            <w:tcW w:w="242" w:type="pct"/>
            <w:noWrap/>
            <w:vAlign w:val="center"/>
            <w:hideMark/>
          </w:tcPr>
          <w:p w14:paraId="33331FEC" w14:textId="77777777" w:rsidR="004B6417" w:rsidRDefault="004B6417" w:rsidP="0007631A">
            <w:pPr>
              <w:pStyle w:val="NumericTableBodyText"/>
              <w:jc w:val="center"/>
            </w:pPr>
            <w:r>
              <w:t>-</w:t>
            </w:r>
          </w:p>
        </w:tc>
        <w:tc>
          <w:tcPr>
            <w:tcW w:w="242" w:type="pct"/>
            <w:noWrap/>
            <w:vAlign w:val="center"/>
            <w:hideMark/>
          </w:tcPr>
          <w:p w14:paraId="4B5C71E2" w14:textId="77777777" w:rsidR="004B6417" w:rsidRDefault="004B6417" w:rsidP="0007631A">
            <w:pPr>
              <w:pStyle w:val="NumericTableBodyText"/>
              <w:jc w:val="center"/>
            </w:pPr>
            <w:r>
              <w:t>-</w:t>
            </w:r>
          </w:p>
        </w:tc>
        <w:tc>
          <w:tcPr>
            <w:tcW w:w="242" w:type="pct"/>
            <w:noWrap/>
            <w:vAlign w:val="center"/>
            <w:hideMark/>
          </w:tcPr>
          <w:p w14:paraId="3489BA14" w14:textId="77777777" w:rsidR="004B6417" w:rsidRDefault="004B6417" w:rsidP="0007631A">
            <w:pPr>
              <w:pStyle w:val="NumericTableBodyText"/>
              <w:jc w:val="center"/>
            </w:pPr>
            <w:r>
              <w:t>17</w:t>
            </w:r>
          </w:p>
        </w:tc>
        <w:tc>
          <w:tcPr>
            <w:tcW w:w="4" w:type="pct"/>
            <w:vAlign w:val="center"/>
          </w:tcPr>
          <w:p w14:paraId="22B455FA" w14:textId="77777777" w:rsidR="004B6417" w:rsidRDefault="004B6417" w:rsidP="0007631A">
            <w:pPr>
              <w:pStyle w:val="NumericTableBodyText"/>
              <w:jc w:val="center"/>
            </w:pPr>
          </w:p>
        </w:tc>
        <w:tc>
          <w:tcPr>
            <w:tcW w:w="242" w:type="pct"/>
            <w:noWrap/>
            <w:vAlign w:val="center"/>
            <w:hideMark/>
          </w:tcPr>
          <w:p w14:paraId="7B5320F2" w14:textId="77777777" w:rsidR="004B6417" w:rsidRDefault="004B6417" w:rsidP="0007631A">
            <w:pPr>
              <w:pStyle w:val="NumericTableBodyText"/>
              <w:jc w:val="center"/>
            </w:pPr>
            <w:r>
              <w:t>-</w:t>
            </w:r>
          </w:p>
        </w:tc>
        <w:tc>
          <w:tcPr>
            <w:tcW w:w="242" w:type="pct"/>
            <w:noWrap/>
            <w:vAlign w:val="center"/>
            <w:hideMark/>
          </w:tcPr>
          <w:p w14:paraId="3F23EEE8" w14:textId="77777777" w:rsidR="004B6417" w:rsidRDefault="004B6417" w:rsidP="0007631A">
            <w:pPr>
              <w:pStyle w:val="NumericTableBodyText"/>
              <w:jc w:val="center"/>
            </w:pPr>
            <w:r>
              <w:t>-</w:t>
            </w:r>
          </w:p>
        </w:tc>
        <w:tc>
          <w:tcPr>
            <w:tcW w:w="242" w:type="pct"/>
            <w:noWrap/>
            <w:vAlign w:val="center"/>
            <w:hideMark/>
          </w:tcPr>
          <w:p w14:paraId="60911205" w14:textId="77777777" w:rsidR="004B6417" w:rsidRDefault="004B6417" w:rsidP="0007631A">
            <w:pPr>
              <w:pStyle w:val="NumericTableBodyText"/>
              <w:jc w:val="center"/>
            </w:pPr>
            <w:r>
              <w:t>-</w:t>
            </w:r>
          </w:p>
        </w:tc>
        <w:tc>
          <w:tcPr>
            <w:tcW w:w="242" w:type="pct"/>
            <w:noWrap/>
            <w:vAlign w:val="center"/>
            <w:hideMark/>
          </w:tcPr>
          <w:p w14:paraId="386D3E8E" w14:textId="77777777" w:rsidR="004B6417" w:rsidRDefault="004B6417" w:rsidP="0007631A">
            <w:pPr>
              <w:pStyle w:val="NumericTableBodyText"/>
              <w:jc w:val="center"/>
            </w:pPr>
            <w:r>
              <w:t>23</w:t>
            </w:r>
          </w:p>
        </w:tc>
        <w:tc>
          <w:tcPr>
            <w:tcW w:w="242" w:type="pct"/>
            <w:noWrap/>
            <w:vAlign w:val="center"/>
            <w:hideMark/>
          </w:tcPr>
          <w:p w14:paraId="5205A746" w14:textId="77777777" w:rsidR="004B6417" w:rsidRDefault="004B6417" w:rsidP="0007631A">
            <w:pPr>
              <w:pStyle w:val="NumericTableBodyText"/>
              <w:jc w:val="center"/>
            </w:pPr>
            <w:r>
              <w:t>-</w:t>
            </w:r>
          </w:p>
        </w:tc>
        <w:tc>
          <w:tcPr>
            <w:tcW w:w="242" w:type="pct"/>
            <w:noWrap/>
            <w:vAlign w:val="center"/>
            <w:hideMark/>
          </w:tcPr>
          <w:p w14:paraId="3DEF1287" w14:textId="77777777" w:rsidR="004B6417" w:rsidRDefault="004B6417" w:rsidP="0007631A">
            <w:pPr>
              <w:pStyle w:val="NumericTableBodyText"/>
              <w:jc w:val="center"/>
            </w:pPr>
            <w:r>
              <w:t>5</w:t>
            </w:r>
          </w:p>
        </w:tc>
        <w:tc>
          <w:tcPr>
            <w:tcW w:w="242" w:type="pct"/>
            <w:noWrap/>
            <w:vAlign w:val="center"/>
            <w:hideMark/>
          </w:tcPr>
          <w:p w14:paraId="17A6A6AD" w14:textId="77777777" w:rsidR="004B6417" w:rsidRDefault="004B6417" w:rsidP="0007631A">
            <w:pPr>
              <w:pStyle w:val="NumericTableBodyText"/>
              <w:jc w:val="center"/>
            </w:pPr>
            <w:r>
              <w:t>-</w:t>
            </w:r>
          </w:p>
        </w:tc>
        <w:tc>
          <w:tcPr>
            <w:tcW w:w="242" w:type="pct"/>
            <w:noWrap/>
            <w:vAlign w:val="center"/>
            <w:hideMark/>
          </w:tcPr>
          <w:p w14:paraId="6F550852" w14:textId="77777777" w:rsidR="004B6417" w:rsidRDefault="004B6417" w:rsidP="0007631A">
            <w:pPr>
              <w:pStyle w:val="NumericTableBodyText"/>
              <w:jc w:val="center"/>
            </w:pPr>
            <w:r>
              <w:t>14</w:t>
            </w:r>
          </w:p>
        </w:tc>
        <w:tc>
          <w:tcPr>
            <w:tcW w:w="242" w:type="pct"/>
            <w:noWrap/>
            <w:vAlign w:val="center"/>
            <w:hideMark/>
          </w:tcPr>
          <w:p w14:paraId="2C2D2AF3" w14:textId="77777777" w:rsidR="004B6417" w:rsidRDefault="004B6417" w:rsidP="0007631A">
            <w:pPr>
              <w:pStyle w:val="NumericTableBodyText"/>
              <w:jc w:val="center"/>
            </w:pPr>
            <w:r>
              <w:t>-</w:t>
            </w:r>
          </w:p>
        </w:tc>
        <w:tc>
          <w:tcPr>
            <w:tcW w:w="242" w:type="pct"/>
            <w:noWrap/>
            <w:vAlign w:val="center"/>
            <w:hideMark/>
          </w:tcPr>
          <w:p w14:paraId="5BD57B2D" w14:textId="77777777" w:rsidR="004B6417" w:rsidRDefault="004B6417" w:rsidP="0007631A">
            <w:pPr>
              <w:pStyle w:val="NumericTableBodyText"/>
              <w:jc w:val="center"/>
            </w:pPr>
            <w:r>
              <w:t>-</w:t>
            </w:r>
          </w:p>
        </w:tc>
      </w:tr>
      <w:tr w:rsidR="004B6417" w14:paraId="6FFAEAEC" w14:textId="77777777" w:rsidTr="00D21EBF">
        <w:trPr>
          <w:trHeight w:val="288"/>
        </w:trPr>
        <w:tc>
          <w:tcPr>
            <w:tcW w:w="1122" w:type="pct"/>
            <w:noWrap/>
            <w:hideMark/>
          </w:tcPr>
          <w:p w14:paraId="56B89C64" w14:textId="77777777" w:rsidR="004B6417" w:rsidRDefault="004B6417" w:rsidP="0007631A">
            <w:pPr>
              <w:pStyle w:val="NumericTableBodyText"/>
            </w:pPr>
            <w:proofErr w:type="spellStart"/>
            <w:r>
              <w:t>usDairy</w:t>
            </w:r>
            <w:proofErr w:type="spellEnd"/>
          </w:p>
        </w:tc>
        <w:tc>
          <w:tcPr>
            <w:tcW w:w="243" w:type="pct"/>
            <w:noWrap/>
            <w:vAlign w:val="center"/>
            <w:hideMark/>
          </w:tcPr>
          <w:p w14:paraId="03548C96" w14:textId="77777777" w:rsidR="004B6417" w:rsidRDefault="004B6417" w:rsidP="0007631A">
            <w:pPr>
              <w:pStyle w:val="NumericTableBodyText"/>
              <w:jc w:val="center"/>
            </w:pPr>
            <w:r>
              <w:t>-</w:t>
            </w:r>
          </w:p>
        </w:tc>
        <w:tc>
          <w:tcPr>
            <w:tcW w:w="243" w:type="pct"/>
            <w:noWrap/>
            <w:vAlign w:val="center"/>
            <w:hideMark/>
          </w:tcPr>
          <w:p w14:paraId="5DA20B51" w14:textId="77777777" w:rsidR="004B6417" w:rsidRDefault="004B6417" w:rsidP="0007631A">
            <w:pPr>
              <w:pStyle w:val="NumericTableBodyText"/>
              <w:jc w:val="center"/>
            </w:pPr>
            <w:r>
              <w:t>-</w:t>
            </w:r>
          </w:p>
        </w:tc>
        <w:tc>
          <w:tcPr>
            <w:tcW w:w="243" w:type="pct"/>
            <w:noWrap/>
            <w:vAlign w:val="center"/>
            <w:hideMark/>
          </w:tcPr>
          <w:p w14:paraId="2C98FE71" w14:textId="77777777" w:rsidR="004B6417" w:rsidRDefault="004B6417" w:rsidP="0007631A">
            <w:pPr>
              <w:pStyle w:val="NumericTableBodyText"/>
              <w:jc w:val="center"/>
            </w:pPr>
            <w:r>
              <w:t>-</w:t>
            </w:r>
          </w:p>
        </w:tc>
        <w:tc>
          <w:tcPr>
            <w:tcW w:w="242" w:type="pct"/>
            <w:noWrap/>
            <w:vAlign w:val="center"/>
            <w:hideMark/>
          </w:tcPr>
          <w:p w14:paraId="046601A2" w14:textId="77777777" w:rsidR="004B6417" w:rsidRDefault="004B6417" w:rsidP="0007631A">
            <w:pPr>
              <w:pStyle w:val="NumericTableBodyText"/>
              <w:jc w:val="center"/>
            </w:pPr>
            <w:r>
              <w:t>-</w:t>
            </w:r>
          </w:p>
        </w:tc>
        <w:tc>
          <w:tcPr>
            <w:tcW w:w="242" w:type="pct"/>
            <w:noWrap/>
            <w:vAlign w:val="center"/>
            <w:hideMark/>
          </w:tcPr>
          <w:p w14:paraId="58594964" w14:textId="77777777" w:rsidR="004B6417" w:rsidRDefault="004B6417" w:rsidP="0007631A">
            <w:pPr>
              <w:pStyle w:val="NumericTableBodyText"/>
              <w:jc w:val="center"/>
            </w:pPr>
            <w:r>
              <w:t>-</w:t>
            </w:r>
          </w:p>
        </w:tc>
        <w:tc>
          <w:tcPr>
            <w:tcW w:w="242" w:type="pct"/>
            <w:noWrap/>
            <w:vAlign w:val="center"/>
            <w:hideMark/>
          </w:tcPr>
          <w:p w14:paraId="74615B3D" w14:textId="77777777" w:rsidR="004B6417" w:rsidRDefault="004B6417" w:rsidP="0007631A">
            <w:pPr>
              <w:pStyle w:val="NumericTableBodyText"/>
              <w:jc w:val="center"/>
            </w:pPr>
            <w:r>
              <w:t>12</w:t>
            </w:r>
          </w:p>
        </w:tc>
        <w:tc>
          <w:tcPr>
            <w:tcW w:w="4" w:type="pct"/>
            <w:vAlign w:val="center"/>
          </w:tcPr>
          <w:p w14:paraId="55F6322A" w14:textId="77777777" w:rsidR="004B6417" w:rsidRDefault="004B6417" w:rsidP="0007631A">
            <w:pPr>
              <w:pStyle w:val="NumericTableBodyText"/>
              <w:jc w:val="center"/>
            </w:pPr>
          </w:p>
        </w:tc>
        <w:tc>
          <w:tcPr>
            <w:tcW w:w="242" w:type="pct"/>
            <w:noWrap/>
            <w:vAlign w:val="center"/>
            <w:hideMark/>
          </w:tcPr>
          <w:p w14:paraId="60EF4A99" w14:textId="77777777" w:rsidR="004B6417" w:rsidRDefault="004B6417" w:rsidP="0007631A">
            <w:pPr>
              <w:pStyle w:val="NumericTableBodyText"/>
              <w:jc w:val="center"/>
            </w:pPr>
            <w:r>
              <w:t>-</w:t>
            </w:r>
          </w:p>
        </w:tc>
        <w:tc>
          <w:tcPr>
            <w:tcW w:w="242" w:type="pct"/>
            <w:noWrap/>
            <w:vAlign w:val="center"/>
            <w:hideMark/>
          </w:tcPr>
          <w:p w14:paraId="570DCB83" w14:textId="77777777" w:rsidR="004B6417" w:rsidRDefault="004B6417" w:rsidP="0007631A">
            <w:pPr>
              <w:pStyle w:val="NumericTableBodyText"/>
              <w:jc w:val="center"/>
            </w:pPr>
            <w:r>
              <w:t>-</w:t>
            </w:r>
          </w:p>
        </w:tc>
        <w:tc>
          <w:tcPr>
            <w:tcW w:w="242" w:type="pct"/>
            <w:noWrap/>
            <w:vAlign w:val="center"/>
            <w:hideMark/>
          </w:tcPr>
          <w:p w14:paraId="47454B10" w14:textId="77777777" w:rsidR="004B6417" w:rsidRDefault="004B6417" w:rsidP="0007631A">
            <w:pPr>
              <w:pStyle w:val="NumericTableBodyText"/>
              <w:jc w:val="center"/>
            </w:pPr>
            <w:r>
              <w:t>-</w:t>
            </w:r>
          </w:p>
        </w:tc>
        <w:tc>
          <w:tcPr>
            <w:tcW w:w="242" w:type="pct"/>
            <w:noWrap/>
            <w:vAlign w:val="center"/>
            <w:hideMark/>
          </w:tcPr>
          <w:p w14:paraId="485D82EC" w14:textId="77777777" w:rsidR="004B6417" w:rsidRDefault="004B6417" w:rsidP="0007631A">
            <w:pPr>
              <w:pStyle w:val="NumericTableBodyText"/>
              <w:jc w:val="center"/>
            </w:pPr>
            <w:r>
              <w:t>24</w:t>
            </w:r>
          </w:p>
        </w:tc>
        <w:tc>
          <w:tcPr>
            <w:tcW w:w="242" w:type="pct"/>
            <w:noWrap/>
            <w:vAlign w:val="center"/>
            <w:hideMark/>
          </w:tcPr>
          <w:p w14:paraId="467476F8" w14:textId="77777777" w:rsidR="004B6417" w:rsidRDefault="004B6417" w:rsidP="0007631A">
            <w:pPr>
              <w:pStyle w:val="NumericTableBodyText"/>
              <w:jc w:val="center"/>
            </w:pPr>
            <w:r>
              <w:t>-</w:t>
            </w:r>
          </w:p>
        </w:tc>
        <w:tc>
          <w:tcPr>
            <w:tcW w:w="242" w:type="pct"/>
            <w:noWrap/>
            <w:vAlign w:val="center"/>
            <w:hideMark/>
          </w:tcPr>
          <w:p w14:paraId="7D04DCC2" w14:textId="77777777" w:rsidR="004B6417" w:rsidRDefault="004B6417" w:rsidP="0007631A">
            <w:pPr>
              <w:pStyle w:val="NumericTableBodyText"/>
              <w:jc w:val="center"/>
            </w:pPr>
            <w:r>
              <w:t>23</w:t>
            </w:r>
          </w:p>
        </w:tc>
        <w:tc>
          <w:tcPr>
            <w:tcW w:w="242" w:type="pct"/>
            <w:noWrap/>
            <w:vAlign w:val="center"/>
            <w:hideMark/>
          </w:tcPr>
          <w:p w14:paraId="3E96086C" w14:textId="77777777" w:rsidR="004B6417" w:rsidRDefault="004B6417" w:rsidP="0007631A">
            <w:pPr>
              <w:pStyle w:val="NumericTableBodyText"/>
              <w:jc w:val="center"/>
            </w:pPr>
            <w:r>
              <w:t>-</w:t>
            </w:r>
          </w:p>
        </w:tc>
        <w:tc>
          <w:tcPr>
            <w:tcW w:w="242" w:type="pct"/>
            <w:noWrap/>
            <w:vAlign w:val="center"/>
            <w:hideMark/>
          </w:tcPr>
          <w:p w14:paraId="1CCDDA26" w14:textId="77777777" w:rsidR="004B6417" w:rsidRDefault="004B6417" w:rsidP="0007631A">
            <w:pPr>
              <w:pStyle w:val="NumericTableBodyText"/>
              <w:jc w:val="center"/>
            </w:pPr>
            <w:r>
              <w:t>11</w:t>
            </w:r>
          </w:p>
        </w:tc>
        <w:tc>
          <w:tcPr>
            <w:tcW w:w="242" w:type="pct"/>
            <w:noWrap/>
            <w:vAlign w:val="center"/>
            <w:hideMark/>
          </w:tcPr>
          <w:p w14:paraId="20369F26" w14:textId="77777777" w:rsidR="004B6417" w:rsidRDefault="004B6417" w:rsidP="0007631A">
            <w:pPr>
              <w:pStyle w:val="NumericTableBodyText"/>
              <w:jc w:val="center"/>
            </w:pPr>
            <w:r>
              <w:t>14</w:t>
            </w:r>
          </w:p>
        </w:tc>
        <w:tc>
          <w:tcPr>
            <w:tcW w:w="242" w:type="pct"/>
            <w:noWrap/>
            <w:vAlign w:val="center"/>
            <w:hideMark/>
          </w:tcPr>
          <w:p w14:paraId="6A84493F" w14:textId="77777777" w:rsidR="004B6417" w:rsidRDefault="004B6417" w:rsidP="0007631A">
            <w:pPr>
              <w:pStyle w:val="NumericTableBodyText"/>
              <w:jc w:val="center"/>
            </w:pPr>
            <w:r>
              <w:t>-</w:t>
            </w:r>
          </w:p>
        </w:tc>
      </w:tr>
      <w:tr w:rsidR="004B6417" w14:paraId="47B28BB2" w14:textId="77777777" w:rsidTr="00D21EBF">
        <w:trPr>
          <w:trHeight w:val="288"/>
        </w:trPr>
        <w:tc>
          <w:tcPr>
            <w:tcW w:w="1122" w:type="pct"/>
            <w:noWrap/>
            <w:hideMark/>
          </w:tcPr>
          <w:p w14:paraId="0813554D" w14:textId="77777777" w:rsidR="004B6417" w:rsidRDefault="004B6417" w:rsidP="0007631A">
            <w:pPr>
              <w:pStyle w:val="NumericTableBodyText"/>
            </w:pPr>
            <w:proofErr w:type="spellStart"/>
            <w:r>
              <w:t>catPhosphorus</w:t>
            </w:r>
            <w:proofErr w:type="spellEnd"/>
          </w:p>
        </w:tc>
        <w:tc>
          <w:tcPr>
            <w:tcW w:w="243" w:type="pct"/>
            <w:noWrap/>
            <w:vAlign w:val="center"/>
            <w:hideMark/>
          </w:tcPr>
          <w:p w14:paraId="68BC1E4C" w14:textId="77777777" w:rsidR="004B6417" w:rsidRDefault="004B6417" w:rsidP="0007631A">
            <w:pPr>
              <w:pStyle w:val="NumericTableBodyText"/>
              <w:jc w:val="center"/>
            </w:pPr>
            <w:r>
              <w:t>-</w:t>
            </w:r>
          </w:p>
        </w:tc>
        <w:tc>
          <w:tcPr>
            <w:tcW w:w="243" w:type="pct"/>
            <w:noWrap/>
            <w:vAlign w:val="center"/>
            <w:hideMark/>
          </w:tcPr>
          <w:p w14:paraId="13E333B6" w14:textId="77777777" w:rsidR="004B6417" w:rsidRDefault="004B6417" w:rsidP="0007631A">
            <w:pPr>
              <w:pStyle w:val="NumericTableBodyText"/>
              <w:jc w:val="center"/>
            </w:pPr>
            <w:r>
              <w:t>15</w:t>
            </w:r>
          </w:p>
        </w:tc>
        <w:tc>
          <w:tcPr>
            <w:tcW w:w="243" w:type="pct"/>
            <w:noWrap/>
            <w:vAlign w:val="center"/>
            <w:hideMark/>
          </w:tcPr>
          <w:p w14:paraId="0E438864" w14:textId="77777777" w:rsidR="004B6417" w:rsidRDefault="004B6417" w:rsidP="0007631A">
            <w:pPr>
              <w:pStyle w:val="NumericTableBodyText"/>
              <w:jc w:val="center"/>
            </w:pPr>
            <w:r>
              <w:t>-</w:t>
            </w:r>
          </w:p>
        </w:tc>
        <w:tc>
          <w:tcPr>
            <w:tcW w:w="242" w:type="pct"/>
            <w:noWrap/>
            <w:vAlign w:val="center"/>
            <w:hideMark/>
          </w:tcPr>
          <w:p w14:paraId="4FD40B71" w14:textId="77777777" w:rsidR="004B6417" w:rsidRDefault="004B6417" w:rsidP="0007631A">
            <w:pPr>
              <w:pStyle w:val="NumericTableBodyText"/>
              <w:jc w:val="center"/>
            </w:pPr>
            <w:r>
              <w:t>-</w:t>
            </w:r>
          </w:p>
        </w:tc>
        <w:tc>
          <w:tcPr>
            <w:tcW w:w="242" w:type="pct"/>
            <w:noWrap/>
            <w:vAlign w:val="center"/>
            <w:hideMark/>
          </w:tcPr>
          <w:p w14:paraId="14C7C0D9" w14:textId="77777777" w:rsidR="004B6417" w:rsidRDefault="004B6417" w:rsidP="0007631A">
            <w:pPr>
              <w:pStyle w:val="NumericTableBodyText"/>
              <w:jc w:val="center"/>
            </w:pPr>
            <w:r>
              <w:t>-</w:t>
            </w:r>
          </w:p>
        </w:tc>
        <w:tc>
          <w:tcPr>
            <w:tcW w:w="242" w:type="pct"/>
            <w:noWrap/>
            <w:vAlign w:val="center"/>
            <w:hideMark/>
          </w:tcPr>
          <w:p w14:paraId="4E3E13A8" w14:textId="77777777" w:rsidR="004B6417" w:rsidRDefault="004B6417" w:rsidP="0007631A">
            <w:pPr>
              <w:pStyle w:val="NumericTableBodyText"/>
              <w:jc w:val="center"/>
            </w:pPr>
            <w:r>
              <w:t>-</w:t>
            </w:r>
          </w:p>
        </w:tc>
        <w:tc>
          <w:tcPr>
            <w:tcW w:w="4" w:type="pct"/>
            <w:vAlign w:val="center"/>
          </w:tcPr>
          <w:p w14:paraId="3E84F12B" w14:textId="77777777" w:rsidR="004B6417" w:rsidRDefault="004B6417" w:rsidP="0007631A">
            <w:pPr>
              <w:pStyle w:val="NumericTableBodyText"/>
              <w:jc w:val="center"/>
            </w:pPr>
          </w:p>
        </w:tc>
        <w:tc>
          <w:tcPr>
            <w:tcW w:w="242" w:type="pct"/>
            <w:noWrap/>
            <w:vAlign w:val="center"/>
            <w:hideMark/>
          </w:tcPr>
          <w:p w14:paraId="0D24CFFF" w14:textId="77777777" w:rsidR="004B6417" w:rsidRDefault="004B6417" w:rsidP="0007631A">
            <w:pPr>
              <w:pStyle w:val="NumericTableBodyText"/>
              <w:jc w:val="center"/>
            </w:pPr>
            <w:r>
              <w:t>13</w:t>
            </w:r>
          </w:p>
        </w:tc>
        <w:tc>
          <w:tcPr>
            <w:tcW w:w="242" w:type="pct"/>
            <w:noWrap/>
            <w:vAlign w:val="center"/>
            <w:hideMark/>
          </w:tcPr>
          <w:p w14:paraId="584C2727" w14:textId="77777777" w:rsidR="004B6417" w:rsidRDefault="004B6417" w:rsidP="0007631A">
            <w:pPr>
              <w:pStyle w:val="NumericTableBodyText"/>
              <w:jc w:val="center"/>
            </w:pPr>
            <w:r>
              <w:t>-</w:t>
            </w:r>
          </w:p>
        </w:tc>
        <w:tc>
          <w:tcPr>
            <w:tcW w:w="242" w:type="pct"/>
            <w:noWrap/>
            <w:vAlign w:val="center"/>
            <w:hideMark/>
          </w:tcPr>
          <w:p w14:paraId="7C86E1E0" w14:textId="77777777" w:rsidR="004B6417" w:rsidRDefault="004B6417" w:rsidP="0007631A">
            <w:pPr>
              <w:pStyle w:val="NumericTableBodyText"/>
              <w:jc w:val="center"/>
            </w:pPr>
            <w:r>
              <w:t>3</w:t>
            </w:r>
          </w:p>
        </w:tc>
        <w:tc>
          <w:tcPr>
            <w:tcW w:w="242" w:type="pct"/>
            <w:noWrap/>
            <w:vAlign w:val="center"/>
            <w:hideMark/>
          </w:tcPr>
          <w:p w14:paraId="5D943EFE" w14:textId="77777777" w:rsidR="004B6417" w:rsidRDefault="004B6417" w:rsidP="0007631A">
            <w:pPr>
              <w:pStyle w:val="NumericTableBodyText"/>
              <w:jc w:val="center"/>
            </w:pPr>
            <w:r>
              <w:t>8</w:t>
            </w:r>
          </w:p>
        </w:tc>
        <w:tc>
          <w:tcPr>
            <w:tcW w:w="242" w:type="pct"/>
            <w:noWrap/>
            <w:vAlign w:val="center"/>
            <w:hideMark/>
          </w:tcPr>
          <w:p w14:paraId="1B41706A" w14:textId="77777777" w:rsidR="004B6417" w:rsidRDefault="004B6417" w:rsidP="0007631A">
            <w:pPr>
              <w:pStyle w:val="NumericTableBodyText"/>
              <w:jc w:val="center"/>
            </w:pPr>
            <w:r>
              <w:t>-</w:t>
            </w:r>
          </w:p>
        </w:tc>
        <w:tc>
          <w:tcPr>
            <w:tcW w:w="242" w:type="pct"/>
            <w:noWrap/>
            <w:vAlign w:val="center"/>
            <w:hideMark/>
          </w:tcPr>
          <w:p w14:paraId="388259B1" w14:textId="77777777" w:rsidR="004B6417" w:rsidRDefault="004B6417" w:rsidP="0007631A">
            <w:pPr>
              <w:pStyle w:val="NumericTableBodyText"/>
              <w:jc w:val="center"/>
            </w:pPr>
            <w:r>
              <w:t>38</w:t>
            </w:r>
          </w:p>
        </w:tc>
        <w:tc>
          <w:tcPr>
            <w:tcW w:w="242" w:type="pct"/>
            <w:noWrap/>
            <w:vAlign w:val="center"/>
            <w:hideMark/>
          </w:tcPr>
          <w:p w14:paraId="7BB7A434" w14:textId="77777777" w:rsidR="004B6417" w:rsidRDefault="004B6417" w:rsidP="0007631A">
            <w:pPr>
              <w:pStyle w:val="NumericTableBodyText"/>
              <w:jc w:val="center"/>
            </w:pPr>
            <w:r>
              <w:t>-</w:t>
            </w:r>
          </w:p>
        </w:tc>
        <w:tc>
          <w:tcPr>
            <w:tcW w:w="242" w:type="pct"/>
            <w:noWrap/>
            <w:vAlign w:val="center"/>
            <w:hideMark/>
          </w:tcPr>
          <w:p w14:paraId="4F2354FA" w14:textId="77777777" w:rsidR="004B6417" w:rsidRDefault="004B6417" w:rsidP="0007631A">
            <w:pPr>
              <w:pStyle w:val="NumericTableBodyText"/>
              <w:jc w:val="center"/>
            </w:pPr>
            <w:r>
              <w:t>-</w:t>
            </w:r>
          </w:p>
        </w:tc>
        <w:tc>
          <w:tcPr>
            <w:tcW w:w="242" w:type="pct"/>
            <w:noWrap/>
            <w:vAlign w:val="center"/>
            <w:hideMark/>
          </w:tcPr>
          <w:p w14:paraId="197FDEDA" w14:textId="77777777" w:rsidR="004B6417" w:rsidRDefault="004B6417" w:rsidP="0007631A">
            <w:pPr>
              <w:pStyle w:val="NumericTableBodyText"/>
              <w:jc w:val="center"/>
            </w:pPr>
            <w:r>
              <w:t>16</w:t>
            </w:r>
          </w:p>
        </w:tc>
        <w:tc>
          <w:tcPr>
            <w:tcW w:w="242" w:type="pct"/>
            <w:noWrap/>
            <w:vAlign w:val="center"/>
            <w:hideMark/>
          </w:tcPr>
          <w:p w14:paraId="5995177A" w14:textId="77777777" w:rsidR="004B6417" w:rsidRDefault="004B6417" w:rsidP="0007631A">
            <w:pPr>
              <w:pStyle w:val="NumericTableBodyText"/>
              <w:jc w:val="center"/>
            </w:pPr>
            <w:r>
              <w:t>-</w:t>
            </w:r>
          </w:p>
        </w:tc>
      </w:tr>
      <w:tr w:rsidR="004B6417" w14:paraId="241DF485" w14:textId="77777777" w:rsidTr="00D21EBF">
        <w:trPr>
          <w:trHeight w:val="288"/>
        </w:trPr>
        <w:tc>
          <w:tcPr>
            <w:tcW w:w="1122" w:type="pct"/>
            <w:noWrap/>
            <w:hideMark/>
          </w:tcPr>
          <w:p w14:paraId="27A6067B" w14:textId="77777777" w:rsidR="004B6417" w:rsidRDefault="004B6417" w:rsidP="0007631A">
            <w:pPr>
              <w:pStyle w:val="NumericTableBodyText"/>
            </w:pPr>
            <w:proofErr w:type="spellStart"/>
            <w:r>
              <w:t>usMisc</w:t>
            </w:r>
            <w:proofErr w:type="spellEnd"/>
          </w:p>
        </w:tc>
        <w:tc>
          <w:tcPr>
            <w:tcW w:w="243" w:type="pct"/>
            <w:noWrap/>
            <w:vAlign w:val="center"/>
            <w:hideMark/>
          </w:tcPr>
          <w:p w14:paraId="275355DB" w14:textId="77777777" w:rsidR="004B6417" w:rsidRDefault="004B6417" w:rsidP="0007631A">
            <w:pPr>
              <w:pStyle w:val="NumericTableBodyText"/>
              <w:jc w:val="center"/>
            </w:pPr>
            <w:r>
              <w:t>-</w:t>
            </w:r>
          </w:p>
        </w:tc>
        <w:tc>
          <w:tcPr>
            <w:tcW w:w="243" w:type="pct"/>
            <w:noWrap/>
            <w:vAlign w:val="center"/>
            <w:hideMark/>
          </w:tcPr>
          <w:p w14:paraId="43117CBD" w14:textId="77777777" w:rsidR="004B6417" w:rsidRDefault="004B6417" w:rsidP="0007631A">
            <w:pPr>
              <w:pStyle w:val="NumericTableBodyText"/>
              <w:jc w:val="center"/>
            </w:pPr>
            <w:r>
              <w:t>16</w:t>
            </w:r>
          </w:p>
        </w:tc>
        <w:tc>
          <w:tcPr>
            <w:tcW w:w="243" w:type="pct"/>
            <w:noWrap/>
            <w:vAlign w:val="center"/>
            <w:hideMark/>
          </w:tcPr>
          <w:p w14:paraId="10EB31C2" w14:textId="77777777" w:rsidR="004B6417" w:rsidRDefault="004B6417" w:rsidP="0007631A">
            <w:pPr>
              <w:pStyle w:val="NumericTableBodyText"/>
              <w:jc w:val="center"/>
            </w:pPr>
            <w:r>
              <w:t>-</w:t>
            </w:r>
          </w:p>
        </w:tc>
        <w:tc>
          <w:tcPr>
            <w:tcW w:w="242" w:type="pct"/>
            <w:noWrap/>
            <w:vAlign w:val="center"/>
            <w:hideMark/>
          </w:tcPr>
          <w:p w14:paraId="29E0A3D0" w14:textId="77777777" w:rsidR="004B6417" w:rsidRDefault="004B6417" w:rsidP="0007631A">
            <w:pPr>
              <w:pStyle w:val="NumericTableBodyText"/>
              <w:jc w:val="center"/>
            </w:pPr>
            <w:r>
              <w:t>-</w:t>
            </w:r>
          </w:p>
        </w:tc>
        <w:tc>
          <w:tcPr>
            <w:tcW w:w="242" w:type="pct"/>
            <w:noWrap/>
            <w:vAlign w:val="center"/>
            <w:hideMark/>
          </w:tcPr>
          <w:p w14:paraId="29F92F37" w14:textId="77777777" w:rsidR="004B6417" w:rsidRDefault="004B6417" w:rsidP="0007631A">
            <w:pPr>
              <w:pStyle w:val="NumericTableBodyText"/>
              <w:jc w:val="center"/>
            </w:pPr>
            <w:r>
              <w:t>-</w:t>
            </w:r>
          </w:p>
        </w:tc>
        <w:tc>
          <w:tcPr>
            <w:tcW w:w="242" w:type="pct"/>
            <w:noWrap/>
            <w:vAlign w:val="center"/>
            <w:hideMark/>
          </w:tcPr>
          <w:p w14:paraId="579523DA" w14:textId="77777777" w:rsidR="004B6417" w:rsidRDefault="004B6417" w:rsidP="0007631A">
            <w:pPr>
              <w:pStyle w:val="NumericTableBodyText"/>
              <w:jc w:val="center"/>
            </w:pPr>
            <w:r>
              <w:t>-</w:t>
            </w:r>
          </w:p>
        </w:tc>
        <w:tc>
          <w:tcPr>
            <w:tcW w:w="4" w:type="pct"/>
            <w:vAlign w:val="center"/>
          </w:tcPr>
          <w:p w14:paraId="0F8D37FE" w14:textId="77777777" w:rsidR="004B6417" w:rsidRDefault="004B6417" w:rsidP="0007631A">
            <w:pPr>
              <w:pStyle w:val="NumericTableBodyText"/>
              <w:jc w:val="center"/>
            </w:pPr>
          </w:p>
        </w:tc>
        <w:tc>
          <w:tcPr>
            <w:tcW w:w="242" w:type="pct"/>
            <w:noWrap/>
            <w:vAlign w:val="center"/>
            <w:hideMark/>
          </w:tcPr>
          <w:p w14:paraId="37A9BDED" w14:textId="77777777" w:rsidR="004B6417" w:rsidRDefault="004B6417" w:rsidP="0007631A">
            <w:pPr>
              <w:pStyle w:val="NumericTableBodyText"/>
              <w:jc w:val="center"/>
            </w:pPr>
            <w:r>
              <w:t>-</w:t>
            </w:r>
          </w:p>
        </w:tc>
        <w:tc>
          <w:tcPr>
            <w:tcW w:w="242" w:type="pct"/>
            <w:noWrap/>
            <w:vAlign w:val="center"/>
            <w:hideMark/>
          </w:tcPr>
          <w:p w14:paraId="05E7FED9" w14:textId="77777777" w:rsidR="004B6417" w:rsidRDefault="004B6417" w:rsidP="0007631A">
            <w:pPr>
              <w:pStyle w:val="NumericTableBodyText"/>
              <w:jc w:val="center"/>
            </w:pPr>
            <w:r>
              <w:t>-</w:t>
            </w:r>
          </w:p>
        </w:tc>
        <w:tc>
          <w:tcPr>
            <w:tcW w:w="242" w:type="pct"/>
            <w:noWrap/>
            <w:vAlign w:val="center"/>
            <w:hideMark/>
          </w:tcPr>
          <w:p w14:paraId="302884D4" w14:textId="77777777" w:rsidR="004B6417" w:rsidRDefault="004B6417" w:rsidP="0007631A">
            <w:pPr>
              <w:pStyle w:val="NumericTableBodyText"/>
              <w:jc w:val="center"/>
            </w:pPr>
            <w:r>
              <w:t>-</w:t>
            </w:r>
          </w:p>
        </w:tc>
        <w:tc>
          <w:tcPr>
            <w:tcW w:w="242" w:type="pct"/>
            <w:noWrap/>
            <w:vAlign w:val="center"/>
            <w:hideMark/>
          </w:tcPr>
          <w:p w14:paraId="1D7C831F" w14:textId="77777777" w:rsidR="004B6417" w:rsidRDefault="004B6417" w:rsidP="0007631A">
            <w:pPr>
              <w:pStyle w:val="NumericTableBodyText"/>
              <w:jc w:val="center"/>
            </w:pPr>
            <w:r>
              <w:t>16</w:t>
            </w:r>
          </w:p>
        </w:tc>
        <w:tc>
          <w:tcPr>
            <w:tcW w:w="242" w:type="pct"/>
            <w:noWrap/>
            <w:vAlign w:val="center"/>
            <w:hideMark/>
          </w:tcPr>
          <w:p w14:paraId="4CBF0863" w14:textId="77777777" w:rsidR="004B6417" w:rsidRDefault="004B6417" w:rsidP="0007631A">
            <w:pPr>
              <w:pStyle w:val="NumericTableBodyText"/>
              <w:jc w:val="center"/>
            </w:pPr>
            <w:r>
              <w:t>-</w:t>
            </w:r>
          </w:p>
        </w:tc>
        <w:tc>
          <w:tcPr>
            <w:tcW w:w="242" w:type="pct"/>
            <w:noWrap/>
            <w:vAlign w:val="center"/>
            <w:hideMark/>
          </w:tcPr>
          <w:p w14:paraId="57B1ACC8" w14:textId="77777777" w:rsidR="004B6417" w:rsidRDefault="004B6417" w:rsidP="0007631A">
            <w:pPr>
              <w:pStyle w:val="NumericTableBodyText"/>
              <w:jc w:val="center"/>
            </w:pPr>
            <w:r>
              <w:t>15</w:t>
            </w:r>
          </w:p>
        </w:tc>
        <w:tc>
          <w:tcPr>
            <w:tcW w:w="242" w:type="pct"/>
            <w:noWrap/>
            <w:vAlign w:val="center"/>
            <w:hideMark/>
          </w:tcPr>
          <w:p w14:paraId="563E674C" w14:textId="77777777" w:rsidR="004B6417" w:rsidRDefault="004B6417" w:rsidP="0007631A">
            <w:pPr>
              <w:pStyle w:val="NumericTableBodyText"/>
              <w:jc w:val="center"/>
            </w:pPr>
            <w:r>
              <w:t>15</w:t>
            </w:r>
          </w:p>
        </w:tc>
        <w:tc>
          <w:tcPr>
            <w:tcW w:w="242" w:type="pct"/>
            <w:noWrap/>
            <w:vAlign w:val="center"/>
            <w:hideMark/>
          </w:tcPr>
          <w:p w14:paraId="330DA501" w14:textId="77777777" w:rsidR="004B6417" w:rsidRDefault="004B6417" w:rsidP="0007631A">
            <w:pPr>
              <w:pStyle w:val="NumericTableBodyText"/>
              <w:jc w:val="center"/>
            </w:pPr>
            <w:r>
              <w:t>22</w:t>
            </w:r>
          </w:p>
        </w:tc>
        <w:tc>
          <w:tcPr>
            <w:tcW w:w="242" w:type="pct"/>
            <w:noWrap/>
            <w:vAlign w:val="center"/>
            <w:hideMark/>
          </w:tcPr>
          <w:p w14:paraId="2D7FDB66" w14:textId="77777777" w:rsidR="004B6417" w:rsidRDefault="004B6417" w:rsidP="0007631A">
            <w:pPr>
              <w:pStyle w:val="NumericTableBodyText"/>
              <w:jc w:val="center"/>
            </w:pPr>
            <w:r>
              <w:t>-</w:t>
            </w:r>
          </w:p>
        </w:tc>
        <w:tc>
          <w:tcPr>
            <w:tcW w:w="242" w:type="pct"/>
            <w:noWrap/>
            <w:vAlign w:val="center"/>
            <w:hideMark/>
          </w:tcPr>
          <w:p w14:paraId="1D10AF33" w14:textId="77777777" w:rsidR="004B6417" w:rsidRDefault="004B6417" w:rsidP="0007631A">
            <w:pPr>
              <w:pStyle w:val="NumericTableBodyText"/>
              <w:jc w:val="center"/>
            </w:pPr>
            <w:r>
              <w:t>-</w:t>
            </w:r>
          </w:p>
        </w:tc>
      </w:tr>
      <w:tr w:rsidR="004B6417" w14:paraId="103234C5" w14:textId="77777777" w:rsidTr="00194C4C">
        <w:trPr>
          <w:trHeight w:val="288"/>
        </w:trPr>
        <w:tc>
          <w:tcPr>
            <w:tcW w:w="1122" w:type="pct"/>
            <w:tcBorders>
              <w:bottom w:val="single" w:sz="4" w:space="0" w:color="auto"/>
            </w:tcBorders>
            <w:noWrap/>
            <w:hideMark/>
          </w:tcPr>
          <w:p w14:paraId="2C3A669D" w14:textId="77777777" w:rsidR="004B6417" w:rsidRDefault="004B6417" w:rsidP="0007631A">
            <w:pPr>
              <w:pStyle w:val="NumericTableBodyText"/>
            </w:pPr>
            <w:proofErr w:type="spellStart"/>
            <w:r>
              <w:t>catPsize</w:t>
            </w:r>
            <w:proofErr w:type="spellEnd"/>
          </w:p>
        </w:tc>
        <w:tc>
          <w:tcPr>
            <w:tcW w:w="243" w:type="pct"/>
            <w:tcBorders>
              <w:bottom w:val="single" w:sz="4" w:space="0" w:color="auto"/>
            </w:tcBorders>
            <w:noWrap/>
            <w:vAlign w:val="center"/>
            <w:hideMark/>
          </w:tcPr>
          <w:p w14:paraId="577F55C6" w14:textId="77777777" w:rsidR="004B6417" w:rsidRDefault="004B6417" w:rsidP="0007631A">
            <w:pPr>
              <w:pStyle w:val="NumericTableBodyText"/>
              <w:jc w:val="center"/>
            </w:pPr>
            <w:r>
              <w:t>-</w:t>
            </w:r>
          </w:p>
        </w:tc>
        <w:tc>
          <w:tcPr>
            <w:tcW w:w="243" w:type="pct"/>
            <w:tcBorders>
              <w:bottom w:val="single" w:sz="4" w:space="0" w:color="auto"/>
            </w:tcBorders>
            <w:noWrap/>
            <w:vAlign w:val="center"/>
            <w:hideMark/>
          </w:tcPr>
          <w:p w14:paraId="4B0A645F" w14:textId="77777777" w:rsidR="004B6417" w:rsidRDefault="004B6417" w:rsidP="0007631A">
            <w:pPr>
              <w:pStyle w:val="NumericTableBodyText"/>
              <w:jc w:val="center"/>
            </w:pPr>
            <w:r>
              <w:t>-</w:t>
            </w:r>
          </w:p>
        </w:tc>
        <w:tc>
          <w:tcPr>
            <w:tcW w:w="243" w:type="pct"/>
            <w:tcBorders>
              <w:bottom w:val="single" w:sz="4" w:space="0" w:color="auto"/>
            </w:tcBorders>
            <w:noWrap/>
            <w:vAlign w:val="center"/>
            <w:hideMark/>
          </w:tcPr>
          <w:p w14:paraId="68B96960"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2C0C720D"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74801EF5"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72308CB8" w14:textId="77777777" w:rsidR="004B6417" w:rsidRDefault="004B6417" w:rsidP="0007631A">
            <w:pPr>
              <w:pStyle w:val="NumericTableBodyText"/>
              <w:jc w:val="center"/>
            </w:pPr>
            <w:r>
              <w:t>18</w:t>
            </w:r>
          </w:p>
        </w:tc>
        <w:tc>
          <w:tcPr>
            <w:tcW w:w="4" w:type="pct"/>
            <w:tcBorders>
              <w:bottom w:val="single" w:sz="4" w:space="0" w:color="auto"/>
            </w:tcBorders>
            <w:vAlign w:val="center"/>
          </w:tcPr>
          <w:p w14:paraId="4B936874" w14:textId="77777777" w:rsidR="004B6417" w:rsidRDefault="004B6417" w:rsidP="0007631A">
            <w:pPr>
              <w:pStyle w:val="NumericTableBodyText"/>
              <w:jc w:val="center"/>
            </w:pPr>
          </w:p>
        </w:tc>
        <w:tc>
          <w:tcPr>
            <w:tcW w:w="242" w:type="pct"/>
            <w:tcBorders>
              <w:bottom w:val="single" w:sz="4" w:space="0" w:color="auto"/>
            </w:tcBorders>
            <w:noWrap/>
            <w:vAlign w:val="center"/>
            <w:hideMark/>
          </w:tcPr>
          <w:p w14:paraId="711AFC7C" w14:textId="77777777" w:rsidR="004B6417" w:rsidRDefault="004B6417" w:rsidP="0007631A">
            <w:pPr>
              <w:pStyle w:val="NumericTableBodyText"/>
              <w:jc w:val="center"/>
            </w:pPr>
            <w:r>
              <w:t>12</w:t>
            </w:r>
          </w:p>
        </w:tc>
        <w:tc>
          <w:tcPr>
            <w:tcW w:w="242" w:type="pct"/>
            <w:tcBorders>
              <w:bottom w:val="single" w:sz="4" w:space="0" w:color="auto"/>
            </w:tcBorders>
            <w:noWrap/>
            <w:vAlign w:val="center"/>
            <w:hideMark/>
          </w:tcPr>
          <w:p w14:paraId="335512CA"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61BE9F08" w14:textId="77777777" w:rsidR="004B6417" w:rsidRDefault="004B6417" w:rsidP="0007631A">
            <w:pPr>
              <w:pStyle w:val="NumericTableBodyText"/>
              <w:jc w:val="center"/>
            </w:pPr>
            <w:r>
              <w:t>4</w:t>
            </w:r>
          </w:p>
        </w:tc>
        <w:tc>
          <w:tcPr>
            <w:tcW w:w="242" w:type="pct"/>
            <w:tcBorders>
              <w:bottom w:val="single" w:sz="4" w:space="0" w:color="auto"/>
            </w:tcBorders>
            <w:noWrap/>
            <w:vAlign w:val="center"/>
            <w:hideMark/>
          </w:tcPr>
          <w:p w14:paraId="68E7D2F7" w14:textId="77777777" w:rsidR="004B6417" w:rsidRDefault="004B6417" w:rsidP="0007631A">
            <w:pPr>
              <w:pStyle w:val="NumericTableBodyText"/>
              <w:jc w:val="center"/>
            </w:pPr>
            <w:r>
              <w:t>18</w:t>
            </w:r>
          </w:p>
        </w:tc>
        <w:tc>
          <w:tcPr>
            <w:tcW w:w="242" w:type="pct"/>
            <w:tcBorders>
              <w:bottom w:val="single" w:sz="4" w:space="0" w:color="auto"/>
            </w:tcBorders>
            <w:noWrap/>
            <w:vAlign w:val="center"/>
            <w:hideMark/>
          </w:tcPr>
          <w:p w14:paraId="20953E80"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188B7624" w14:textId="77777777" w:rsidR="004B6417" w:rsidRDefault="004B6417" w:rsidP="0007631A">
            <w:pPr>
              <w:pStyle w:val="NumericTableBodyText"/>
              <w:jc w:val="center"/>
            </w:pPr>
            <w:r>
              <w:t>17</w:t>
            </w:r>
          </w:p>
        </w:tc>
        <w:tc>
          <w:tcPr>
            <w:tcW w:w="242" w:type="pct"/>
            <w:tcBorders>
              <w:bottom w:val="single" w:sz="4" w:space="0" w:color="auto"/>
            </w:tcBorders>
            <w:noWrap/>
            <w:vAlign w:val="center"/>
            <w:hideMark/>
          </w:tcPr>
          <w:p w14:paraId="393FFB0D"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668EEF7F" w14:textId="77777777" w:rsidR="004B6417" w:rsidRDefault="004B6417" w:rsidP="0007631A">
            <w:pPr>
              <w:pStyle w:val="NumericTableBodyText"/>
              <w:jc w:val="center"/>
            </w:pPr>
            <w:r>
              <w:t>16</w:t>
            </w:r>
          </w:p>
        </w:tc>
        <w:tc>
          <w:tcPr>
            <w:tcW w:w="242" w:type="pct"/>
            <w:tcBorders>
              <w:bottom w:val="single" w:sz="4" w:space="0" w:color="auto"/>
            </w:tcBorders>
            <w:noWrap/>
            <w:vAlign w:val="center"/>
            <w:hideMark/>
          </w:tcPr>
          <w:p w14:paraId="1486C9CF" w14:textId="77777777" w:rsidR="004B6417" w:rsidRDefault="004B6417" w:rsidP="0007631A">
            <w:pPr>
              <w:pStyle w:val="NumericTableBodyText"/>
              <w:jc w:val="center"/>
            </w:pPr>
            <w:r>
              <w:t>-</w:t>
            </w:r>
          </w:p>
        </w:tc>
        <w:tc>
          <w:tcPr>
            <w:tcW w:w="242" w:type="pct"/>
            <w:tcBorders>
              <w:bottom w:val="single" w:sz="4" w:space="0" w:color="auto"/>
            </w:tcBorders>
            <w:noWrap/>
            <w:vAlign w:val="center"/>
            <w:hideMark/>
          </w:tcPr>
          <w:p w14:paraId="11F8C88B" w14:textId="77777777" w:rsidR="004B6417" w:rsidRDefault="004B6417" w:rsidP="0007631A">
            <w:pPr>
              <w:pStyle w:val="NumericTableBodyText"/>
              <w:jc w:val="center"/>
            </w:pPr>
            <w:r>
              <w:t>-</w:t>
            </w:r>
          </w:p>
        </w:tc>
      </w:tr>
      <w:tr w:rsidR="004B6417" w14:paraId="7E3E7DCE" w14:textId="77777777" w:rsidTr="00194C4C">
        <w:trPr>
          <w:trHeight w:val="288"/>
        </w:trPr>
        <w:tc>
          <w:tcPr>
            <w:tcW w:w="1122" w:type="pct"/>
            <w:tcBorders>
              <w:top w:val="single" w:sz="4" w:space="0" w:color="auto"/>
            </w:tcBorders>
            <w:noWrap/>
            <w:hideMark/>
          </w:tcPr>
          <w:p w14:paraId="711F2CD9" w14:textId="77777777" w:rsidR="004B6417" w:rsidRDefault="004B6417" w:rsidP="0007631A">
            <w:pPr>
              <w:pStyle w:val="NumericTableBodyText"/>
            </w:pPr>
            <w:proofErr w:type="spellStart"/>
            <w:r>
              <w:lastRenderedPageBreak/>
              <w:t>catArea</w:t>
            </w:r>
            <w:proofErr w:type="spellEnd"/>
          </w:p>
        </w:tc>
        <w:tc>
          <w:tcPr>
            <w:tcW w:w="243" w:type="pct"/>
            <w:tcBorders>
              <w:top w:val="single" w:sz="4" w:space="0" w:color="auto"/>
            </w:tcBorders>
            <w:noWrap/>
            <w:vAlign w:val="center"/>
            <w:hideMark/>
          </w:tcPr>
          <w:p w14:paraId="54088561" w14:textId="77777777" w:rsidR="004B6417" w:rsidRDefault="004B6417" w:rsidP="0007631A">
            <w:pPr>
              <w:pStyle w:val="NumericTableBodyText"/>
              <w:jc w:val="center"/>
            </w:pPr>
            <w:r>
              <w:t>-</w:t>
            </w:r>
          </w:p>
        </w:tc>
        <w:tc>
          <w:tcPr>
            <w:tcW w:w="243" w:type="pct"/>
            <w:tcBorders>
              <w:top w:val="single" w:sz="4" w:space="0" w:color="auto"/>
            </w:tcBorders>
            <w:noWrap/>
            <w:vAlign w:val="center"/>
            <w:hideMark/>
          </w:tcPr>
          <w:p w14:paraId="65F1C083" w14:textId="77777777" w:rsidR="004B6417" w:rsidRDefault="004B6417" w:rsidP="0007631A">
            <w:pPr>
              <w:pStyle w:val="NumericTableBodyText"/>
              <w:jc w:val="center"/>
            </w:pPr>
            <w:r>
              <w:t>20</w:t>
            </w:r>
          </w:p>
        </w:tc>
        <w:tc>
          <w:tcPr>
            <w:tcW w:w="243" w:type="pct"/>
            <w:tcBorders>
              <w:top w:val="single" w:sz="4" w:space="0" w:color="auto"/>
            </w:tcBorders>
            <w:noWrap/>
            <w:vAlign w:val="center"/>
            <w:hideMark/>
          </w:tcPr>
          <w:p w14:paraId="06735F79" w14:textId="77777777" w:rsidR="004B6417" w:rsidRDefault="004B6417" w:rsidP="0007631A">
            <w:pPr>
              <w:pStyle w:val="NumericTableBodyText"/>
              <w:jc w:val="center"/>
            </w:pPr>
            <w:r>
              <w:t>13</w:t>
            </w:r>
          </w:p>
        </w:tc>
        <w:tc>
          <w:tcPr>
            <w:tcW w:w="242" w:type="pct"/>
            <w:tcBorders>
              <w:top w:val="single" w:sz="4" w:space="0" w:color="auto"/>
            </w:tcBorders>
            <w:noWrap/>
            <w:vAlign w:val="center"/>
            <w:hideMark/>
          </w:tcPr>
          <w:p w14:paraId="13225E6E"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288D61A7"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52E80647" w14:textId="77777777" w:rsidR="004B6417" w:rsidRDefault="004B6417" w:rsidP="0007631A">
            <w:pPr>
              <w:pStyle w:val="NumericTableBodyText"/>
              <w:jc w:val="center"/>
            </w:pPr>
            <w:r>
              <w:t>-</w:t>
            </w:r>
          </w:p>
        </w:tc>
        <w:tc>
          <w:tcPr>
            <w:tcW w:w="4" w:type="pct"/>
            <w:tcBorders>
              <w:top w:val="single" w:sz="4" w:space="0" w:color="auto"/>
            </w:tcBorders>
            <w:vAlign w:val="center"/>
          </w:tcPr>
          <w:p w14:paraId="2A45BDFE" w14:textId="77777777" w:rsidR="004B6417" w:rsidRDefault="004B6417" w:rsidP="0007631A">
            <w:pPr>
              <w:pStyle w:val="NumericTableBodyText"/>
              <w:jc w:val="center"/>
            </w:pPr>
          </w:p>
        </w:tc>
        <w:tc>
          <w:tcPr>
            <w:tcW w:w="242" w:type="pct"/>
            <w:tcBorders>
              <w:top w:val="single" w:sz="4" w:space="0" w:color="auto"/>
            </w:tcBorders>
            <w:noWrap/>
            <w:vAlign w:val="center"/>
            <w:hideMark/>
          </w:tcPr>
          <w:p w14:paraId="509677D6"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37804048"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4E2EE771" w14:textId="77777777" w:rsidR="004B6417" w:rsidRDefault="004B6417" w:rsidP="0007631A">
            <w:pPr>
              <w:pStyle w:val="NumericTableBodyText"/>
              <w:jc w:val="center"/>
            </w:pPr>
            <w:r>
              <w:t>11</w:t>
            </w:r>
          </w:p>
        </w:tc>
        <w:tc>
          <w:tcPr>
            <w:tcW w:w="242" w:type="pct"/>
            <w:tcBorders>
              <w:top w:val="single" w:sz="4" w:space="0" w:color="auto"/>
            </w:tcBorders>
            <w:noWrap/>
            <w:vAlign w:val="center"/>
            <w:hideMark/>
          </w:tcPr>
          <w:p w14:paraId="7871B95B"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3DE0DA0F"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761A50FB" w14:textId="77777777" w:rsidR="004B6417" w:rsidRDefault="004B6417" w:rsidP="0007631A">
            <w:pPr>
              <w:pStyle w:val="NumericTableBodyText"/>
              <w:jc w:val="center"/>
            </w:pPr>
            <w:r>
              <w:t>22</w:t>
            </w:r>
          </w:p>
        </w:tc>
        <w:tc>
          <w:tcPr>
            <w:tcW w:w="242" w:type="pct"/>
            <w:tcBorders>
              <w:top w:val="single" w:sz="4" w:space="0" w:color="auto"/>
            </w:tcBorders>
            <w:noWrap/>
            <w:vAlign w:val="center"/>
            <w:hideMark/>
          </w:tcPr>
          <w:p w14:paraId="6AA19DB9" w14:textId="77777777" w:rsidR="004B6417" w:rsidRDefault="004B6417" w:rsidP="0007631A">
            <w:pPr>
              <w:pStyle w:val="NumericTableBodyText"/>
              <w:jc w:val="center"/>
            </w:pPr>
            <w:r>
              <w:t>16</w:t>
            </w:r>
          </w:p>
        </w:tc>
        <w:tc>
          <w:tcPr>
            <w:tcW w:w="242" w:type="pct"/>
            <w:tcBorders>
              <w:top w:val="single" w:sz="4" w:space="0" w:color="auto"/>
            </w:tcBorders>
            <w:noWrap/>
            <w:vAlign w:val="center"/>
            <w:hideMark/>
          </w:tcPr>
          <w:p w14:paraId="552CBBD1" w14:textId="77777777" w:rsidR="004B6417" w:rsidRDefault="004B6417" w:rsidP="0007631A">
            <w:pPr>
              <w:pStyle w:val="NumericTableBodyText"/>
              <w:jc w:val="center"/>
            </w:pPr>
            <w:r>
              <w:t>-</w:t>
            </w:r>
          </w:p>
        </w:tc>
        <w:tc>
          <w:tcPr>
            <w:tcW w:w="242" w:type="pct"/>
            <w:tcBorders>
              <w:top w:val="single" w:sz="4" w:space="0" w:color="auto"/>
            </w:tcBorders>
            <w:noWrap/>
            <w:vAlign w:val="center"/>
            <w:hideMark/>
          </w:tcPr>
          <w:p w14:paraId="302E1333" w14:textId="77777777" w:rsidR="004B6417" w:rsidRDefault="004B6417" w:rsidP="0007631A">
            <w:pPr>
              <w:pStyle w:val="NumericTableBodyText"/>
              <w:jc w:val="center"/>
            </w:pPr>
            <w:r>
              <w:t>18</w:t>
            </w:r>
          </w:p>
        </w:tc>
        <w:tc>
          <w:tcPr>
            <w:tcW w:w="242" w:type="pct"/>
            <w:tcBorders>
              <w:top w:val="single" w:sz="4" w:space="0" w:color="auto"/>
            </w:tcBorders>
            <w:noWrap/>
            <w:vAlign w:val="center"/>
            <w:hideMark/>
          </w:tcPr>
          <w:p w14:paraId="72A34FEF" w14:textId="77777777" w:rsidR="004B6417" w:rsidRDefault="004B6417" w:rsidP="0007631A">
            <w:pPr>
              <w:pStyle w:val="NumericTableBodyText"/>
              <w:jc w:val="center"/>
            </w:pPr>
            <w:r>
              <w:t>-</w:t>
            </w:r>
          </w:p>
        </w:tc>
      </w:tr>
      <w:tr w:rsidR="004B6417" w14:paraId="5CCBDEB2" w14:textId="77777777" w:rsidTr="00D21EBF">
        <w:trPr>
          <w:trHeight w:val="288"/>
        </w:trPr>
        <w:tc>
          <w:tcPr>
            <w:tcW w:w="1122" w:type="pct"/>
            <w:noWrap/>
            <w:hideMark/>
          </w:tcPr>
          <w:p w14:paraId="3E6D3CF3" w14:textId="77777777" w:rsidR="004B6417" w:rsidRDefault="004B6417" w:rsidP="0007631A">
            <w:pPr>
              <w:pStyle w:val="NumericTableBodyText"/>
            </w:pPr>
            <w:proofErr w:type="spellStart"/>
            <w:r>
              <w:t>usUrban</w:t>
            </w:r>
            <w:proofErr w:type="spellEnd"/>
          </w:p>
        </w:tc>
        <w:tc>
          <w:tcPr>
            <w:tcW w:w="243" w:type="pct"/>
            <w:noWrap/>
            <w:vAlign w:val="center"/>
            <w:hideMark/>
          </w:tcPr>
          <w:p w14:paraId="7FC80C84" w14:textId="77777777" w:rsidR="004B6417" w:rsidRDefault="004B6417" w:rsidP="0007631A">
            <w:pPr>
              <w:pStyle w:val="NumericTableBodyText"/>
              <w:jc w:val="center"/>
            </w:pPr>
            <w:r>
              <w:t>-</w:t>
            </w:r>
          </w:p>
        </w:tc>
        <w:tc>
          <w:tcPr>
            <w:tcW w:w="243" w:type="pct"/>
            <w:noWrap/>
            <w:vAlign w:val="center"/>
            <w:hideMark/>
          </w:tcPr>
          <w:p w14:paraId="389526C7" w14:textId="77777777" w:rsidR="004B6417" w:rsidRDefault="004B6417" w:rsidP="0007631A">
            <w:pPr>
              <w:pStyle w:val="NumericTableBodyText"/>
              <w:jc w:val="center"/>
            </w:pPr>
            <w:r>
              <w:t>-</w:t>
            </w:r>
          </w:p>
        </w:tc>
        <w:tc>
          <w:tcPr>
            <w:tcW w:w="243" w:type="pct"/>
            <w:noWrap/>
            <w:vAlign w:val="center"/>
            <w:hideMark/>
          </w:tcPr>
          <w:p w14:paraId="4CFD7FD3" w14:textId="77777777" w:rsidR="004B6417" w:rsidRDefault="004B6417" w:rsidP="0007631A">
            <w:pPr>
              <w:pStyle w:val="NumericTableBodyText"/>
              <w:jc w:val="center"/>
            </w:pPr>
            <w:r>
              <w:t>-</w:t>
            </w:r>
          </w:p>
        </w:tc>
        <w:tc>
          <w:tcPr>
            <w:tcW w:w="242" w:type="pct"/>
            <w:noWrap/>
            <w:vAlign w:val="center"/>
            <w:hideMark/>
          </w:tcPr>
          <w:p w14:paraId="341DB232" w14:textId="77777777" w:rsidR="004B6417" w:rsidRDefault="004B6417" w:rsidP="0007631A">
            <w:pPr>
              <w:pStyle w:val="NumericTableBodyText"/>
              <w:jc w:val="center"/>
            </w:pPr>
            <w:r>
              <w:t>-</w:t>
            </w:r>
          </w:p>
        </w:tc>
        <w:tc>
          <w:tcPr>
            <w:tcW w:w="242" w:type="pct"/>
            <w:noWrap/>
            <w:vAlign w:val="center"/>
            <w:hideMark/>
          </w:tcPr>
          <w:p w14:paraId="7249FB42" w14:textId="77777777" w:rsidR="004B6417" w:rsidRDefault="004B6417" w:rsidP="0007631A">
            <w:pPr>
              <w:pStyle w:val="NumericTableBodyText"/>
              <w:jc w:val="center"/>
            </w:pPr>
            <w:r>
              <w:t>-</w:t>
            </w:r>
          </w:p>
        </w:tc>
        <w:tc>
          <w:tcPr>
            <w:tcW w:w="242" w:type="pct"/>
            <w:noWrap/>
            <w:vAlign w:val="center"/>
            <w:hideMark/>
          </w:tcPr>
          <w:p w14:paraId="1B38FDAD" w14:textId="77777777" w:rsidR="004B6417" w:rsidRDefault="004B6417" w:rsidP="0007631A">
            <w:pPr>
              <w:pStyle w:val="NumericTableBodyText"/>
              <w:jc w:val="center"/>
            </w:pPr>
            <w:r>
              <w:t>-</w:t>
            </w:r>
          </w:p>
        </w:tc>
        <w:tc>
          <w:tcPr>
            <w:tcW w:w="4" w:type="pct"/>
            <w:vAlign w:val="center"/>
          </w:tcPr>
          <w:p w14:paraId="7468A27F" w14:textId="77777777" w:rsidR="004B6417" w:rsidRDefault="004B6417" w:rsidP="0007631A">
            <w:pPr>
              <w:pStyle w:val="NumericTableBodyText"/>
              <w:jc w:val="center"/>
            </w:pPr>
          </w:p>
        </w:tc>
        <w:tc>
          <w:tcPr>
            <w:tcW w:w="242" w:type="pct"/>
            <w:noWrap/>
            <w:vAlign w:val="center"/>
            <w:hideMark/>
          </w:tcPr>
          <w:p w14:paraId="6D2EDB5E" w14:textId="77777777" w:rsidR="004B6417" w:rsidRDefault="004B6417" w:rsidP="0007631A">
            <w:pPr>
              <w:pStyle w:val="NumericTableBodyText"/>
              <w:jc w:val="center"/>
            </w:pPr>
            <w:r>
              <w:t>-</w:t>
            </w:r>
          </w:p>
        </w:tc>
        <w:tc>
          <w:tcPr>
            <w:tcW w:w="242" w:type="pct"/>
            <w:noWrap/>
            <w:vAlign w:val="center"/>
            <w:hideMark/>
          </w:tcPr>
          <w:p w14:paraId="39A2A175" w14:textId="77777777" w:rsidR="004B6417" w:rsidRDefault="004B6417" w:rsidP="0007631A">
            <w:pPr>
              <w:pStyle w:val="NumericTableBodyText"/>
              <w:jc w:val="center"/>
            </w:pPr>
            <w:r>
              <w:t>3</w:t>
            </w:r>
          </w:p>
        </w:tc>
        <w:tc>
          <w:tcPr>
            <w:tcW w:w="242" w:type="pct"/>
            <w:noWrap/>
            <w:vAlign w:val="center"/>
            <w:hideMark/>
          </w:tcPr>
          <w:p w14:paraId="2F18C62B" w14:textId="77777777" w:rsidR="004B6417" w:rsidRDefault="004B6417" w:rsidP="0007631A">
            <w:pPr>
              <w:pStyle w:val="NumericTableBodyText"/>
              <w:jc w:val="center"/>
            </w:pPr>
            <w:r>
              <w:t>-</w:t>
            </w:r>
          </w:p>
        </w:tc>
        <w:tc>
          <w:tcPr>
            <w:tcW w:w="242" w:type="pct"/>
            <w:noWrap/>
            <w:vAlign w:val="center"/>
            <w:hideMark/>
          </w:tcPr>
          <w:p w14:paraId="64773018" w14:textId="77777777" w:rsidR="004B6417" w:rsidRDefault="004B6417" w:rsidP="0007631A">
            <w:pPr>
              <w:pStyle w:val="NumericTableBodyText"/>
              <w:jc w:val="center"/>
            </w:pPr>
            <w:r>
              <w:t>-</w:t>
            </w:r>
          </w:p>
        </w:tc>
        <w:tc>
          <w:tcPr>
            <w:tcW w:w="242" w:type="pct"/>
            <w:noWrap/>
            <w:vAlign w:val="center"/>
            <w:hideMark/>
          </w:tcPr>
          <w:p w14:paraId="4B7CE5B4" w14:textId="77777777" w:rsidR="004B6417" w:rsidRDefault="004B6417" w:rsidP="0007631A">
            <w:pPr>
              <w:pStyle w:val="NumericTableBodyText"/>
              <w:jc w:val="center"/>
            </w:pPr>
            <w:r>
              <w:t>-</w:t>
            </w:r>
          </w:p>
        </w:tc>
        <w:tc>
          <w:tcPr>
            <w:tcW w:w="242" w:type="pct"/>
            <w:noWrap/>
            <w:vAlign w:val="center"/>
            <w:hideMark/>
          </w:tcPr>
          <w:p w14:paraId="11851431" w14:textId="77777777" w:rsidR="004B6417" w:rsidRDefault="004B6417" w:rsidP="0007631A">
            <w:pPr>
              <w:pStyle w:val="NumericTableBodyText"/>
              <w:jc w:val="center"/>
            </w:pPr>
            <w:r>
              <w:t>35</w:t>
            </w:r>
          </w:p>
        </w:tc>
        <w:tc>
          <w:tcPr>
            <w:tcW w:w="242" w:type="pct"/>
            <w:noWrap/>
            <w:vAlign w:val="center"/>
            <w:hideMark/>
          </w:tcPr>
          <w:p w14:paraId="3964618F" w14:textId="77777777" w:rsidR="004B6417" w:rsidRDefault="004B6417" w:rsidP="0007631A">
            <w:pPr>
              <w:pStyle w:val="NumericTableBodyText"/>
              <w:jc w:val="center"/>
            </w:pPr>
            <w:r>
              <w:t>-</w:t>
            </w:r>
          </w:p>
        </w:tc>
        <w:tc>
          <w:tcPr>
            <w:tcW w:w="242" w:type="pct"/>
            <w:noWrap/>
            <w:vAlign w:val="center"/>
            <w:hideMark/>
          </w:tcPr>
          <w:p w14:paraId="5AFF88E8" w14:textId="77777777" w:rsidR="004B6417" w:rsidRDefault="004B6417" w:rsidP="0007631A">
            <w:pPr>
              <w:pStyle w:val="NumericTableBodyText"/>
              <w:jc w:val="center"/>
            </w:pPr>
            <w:r>
              <w:t>18</w:t>
            </w:r>
          </w:p>
        </w:tc>
        <w:tc>
          <w:tcPr>
            <w:tcW w:w="242" w:type="pct"/>
            <w:noWrap/>
            <w:vAlign w:val="center"/>
            <w:hideMark/>
          </w:tcPr>
          <w:p w14:paraId="183423F2" w14:textId="77777777" w:rsidR="004B6417" w:rsidRDefault="004B6417" w:rsidP="0007631A">
            <w:pPr>
              <w:pStyle w:val="NumericTableBodyText"/>
              <w:jc w:val="center"/>
            </w:pPr>
            <w:r>
              <w:t>-</w:t>
            </w:r>
          </w:p>
        </w:tc>
        <w:tc>
          <w:tcPr>
            <w:tcW w:w="242" w:type="pct"/>
            <w:noWrap/>
            <w:vAlign w:val="center"/>
            <w:hideMark/>
          </w:tcPr>
          <w:p w14:paraId="2353B177" w14:textId="77777777" w:rsidR="004B6417" w:rsidRDefault="004B6417" w:rsidP="0007631A">
            <w:pPr>
              <w:pStyle w:val="NumericTableBodyText"/>
              <w:jc w:val="center"/>
            </w:pPr>
            <w:r>
              <w:t>-</w:t>
            </w:r>
          </w:p>
        </w:tc>
      </w:tr>
      <w:tr w:rsidR="004B6417" w14:paraId="70E04F1E" w14:textId="77777777" w:rsidTr="00D21EBF">
        <w:trPr>
          <w:trHeight w:val="288"/>
        </w:trPr>
        <w:tc>
          <w:tcPr>
            <w:tcW w:w="1122" w:type="pct"/>
            <w:noWrap/>
            <w:hideMark/>
          </w:tcPr>
          <w:p w14:paraId="142B42E9" w14:textId="77777777" w:rsidR="004B6417" w:rsidRDefault="004B6417" w:rsidP="0007631A">
            <w:pPr>
              <w:pStyle w:val="NumericTableBodyText"/>
            </w:pPr>
            <w:proofErr w:type="spellStart"/>
            <w:r>
              <w:t>lkDistCoast</w:t>
            </w:r>
            <w:proofErr w:type="spellEnd"/>
          </w:p>
        </w:tc>
        <w:tc>
          <w:tcPr>
            <w:tcW w:w="243" w:type="pct"/>
            <w:noWrap/>
            <w:vAlign w:val="center"/>
            <w:hideMark/>
          </w:tcPr>
          <w:p w14:paraId="5AB29BDE" w14:textId="77777777" w:rsidR="004B6417" w:rsidRDefault="004B6417" w:rsidP="0007631A">
            <w:pPr>
              <w:pStyle w:val="NumericTableBodyText"/>
              <w:jc w:val="center"/>
            </w:pPr>
            <w:r>
              <w:t>-</w:t>
            </w:r>
          </w:p>
        </w:tc>
        <w:tc>
          <w:tcPr>
            <w:tcW w:w="243" w:type="pct"/>
            <w:noWrap/>
            <w:vAlign w:val="center"/>
            <w:hideMark/>
          </w:tcPr>
          <w:p w14:paraId="11126878" w14:textId="77777777" w:rsidR="004B6417" w:rsidRDefault="004B6417" w:rsidP="0007631A">
            <w:pPr>
              <w:pStyle w:val="NumericTableBodyText"/>
              <w:jc w:val="center"/>
            </w:pPr>
            <w:r>
              <w:t>-</w:t>
            </w:r>
          </w:p>
        </w:tc>
        <w:tc>
          <w:tcPr>
            <w:tcW w:w="243" w:type="pct"/>
            <w:noWrap/>
            <w:vAlign w:val="center"/>
            <w:hideMark/>
          </w:tcPr>
          <w:p w14:paraId="0A3E8EC0" w14:textId="77777777" w:rsidR="004B6417" w:rsidRDefault="004B6417" w:rsidP="0007631A">
            <w:pPr>
              <w:pStyle w:val="NumericTableBodyText"/>
              <w:jc w:val="center"/>
            </w:pPr>
            <w:r>
              <w:t>-</w:t>
            </w:r>
          </w:p>
        </w:tc>
        <w:tc>
          <w:tcPr>
            <w:tcW w:w="242" w:type="pct"/>
            <w:noWrap/>
            <w:vAlign w:val="center"/>
            <w:hideMark/>
          </w:tcPr>
          <w:p w14:paraId="1CF71659" w14:textId="77777777" w:rsidR="004B6417" w:rsidRDefault="004B6417" w:rsidP="0007631A">
            <w:pPr>
              <w:pStyle w:val="NumericTableBodyText"/>
              <w:jc w:val="center"/>
            </w:pPr>
            <w:r>
              <w:t>-</w:t>
            </w:r>
          </w:p>
        </w:tc>
        <w:tc>
          <w:tcPr>
            <w:tcW w:w="242" w:type="pct"/>
            <w:noWrap/>
            <w:vAlign w:val="center"/>
            <w:hideMark/>
          </w:tcPr>
          <w:p w14:paraId="4E210975" w14:textId="77777777" w:rsidR="004B6417" w:rsidRDefault="004B6417" w:rsidP="0007631A">
            <w:pPr>
              <w:pStyle w:val="NumericTableBodyText"/>
              <w:jc w:val="center"/>
            </w:pPr>
            <w:r>
              <w:t>-</w:t>
            </w:r>
          </w:p>
        </w:tc>
        <w:tc>
          <w:tcPr>
            <w:tcW w:w="242" w:type="pct"/>
            <w:noWrap/>
            <w:vAlign w:val="center"/>
            <w:hideMark/>
          </w:tcPr>
          <w:p w14:paraId="64749F06" w14:textId="77777777" w:rsidR="004B6417" w:rsidRDefault="004B6417" w:rsidP="0007631A">
            <w:pPr>
              <w:pStyle w:val="NumericTableBodyText"/>
              <w:jc w:val="center"/>
            </w:pPr>
            <w:r>
              <w:t>13</w:t>
            </w:r>
          </w:p>
        </w:tc>
        <w:tc>
          <w:tcPr>
            <w:tcW w:w="4" w:type="pct"/>
            <w:vAlign w:val="center"/>
          </w:tcPr>
          <w:p w14:paraId="69059AFE" w14:textId="77777777" w:rsidR="004B6417" w:rsidRDefault="004B6417" w:rsidP="0007631A">
            <w:pPr>
              <w:pStyle w:val="NumericTableBodyText"/>
              <w:jc w:val="center"/>
            </w:pPr>
          </w:p>
        </w:tc>
        <w:tc>
          <w:tcPr>
            <w:tcW w:w="242" w:type="pct"/>
            <w:noWrap/>
            <w:vAlign w:val="center"/>
            <w:hideMark/>
          </w:tcPr>
          <w:p w14:paraId="1717FF1B" w14:textId="77777777" w:rsidR="004B6417" w:rsidRDefault="004B6417" w:rsidP="0007631A">
            <w:pPr>
              <w:pStyle w:val="NumericTableBodyText"/>
              <w:jc w:val="center"/>
            </w:pPr>
            <w:r>
              <w:t>-</w:t>
            </w:r>
          </w:p>
        </w:tc>
        <w:tc>
          <w:tcPr>
            <w:tcW w:w="242" w:type="pct"/>
            <w:noWrap/>
            <w:vAlign w:val="center"/>
            <w:hideMark/>
          </w:tcPr>
          <w:p w14:paraId="0EA279D1" w14:textId="77777777" w:rsidR="004B6417" w:rsidRDefault="004B6417" w:rsidP="0007631A">
            <w:pPr>
              <w:pStyle w:val="NumericTableBodyText"/>
              <w:jc w:val="center"/>
            </w:pPr>
            <w:r>
              <w:t>-</w:t>
            </w:r>
          </w:p>
        </w:tc>
        <w:tc>
          <w:tcPr>
            <w:tcW w:w="242" w:type="pct"/>
            <w:noWrap/>
            <w:vAlign w:val="center"/>
            <w:hideMark/>
          </w:tcPr>
          <w:p w14:paraId="0A27F396" w14:textId="77777777" w:rsidR="004B6417" w:rsidRDefault="004B6417" w:rsidP="0007631A">
            <w:pPr>
              <w:pStyle w:val="NumericTableBodyText"/>
              <w:jc w:val="center"/>
            </w:pPr>
            <w:r>
              <w:t>-</w:t>
            </w:r>
          </w:p>
        </w:tc>
        <w:tc>
          <w:tcPr>
            <w:tcW w:w="242" w:type="pct"/>
            <w:noWrap/>
            <w:vAlign w:val="center"/>
            <w:hideMark/>
          </w:tcPr>
          <w:p w14:paraId="39B87EDC" w14:textId="77777777" w:rsidR="004B6417" w:rsidRDefault="004B6417" w:rsidP="0007631A">
            <w:pPr>
              <w:pStyle w:val="NumericTableBodyText"/>
              <w:jc w:val="center"/>
            </w:pPr>
            <w:r>
              <w:t>25</w:t>
            </w:r>
          </w:p>
        </w:tc>
        <w:tc>
          <w:tcPr>
            <w:tcW w:w="242" w:type="pct"/>
            <w:noWrap/>
            <w:vAlign w:val="center"/>
            <w:hideMark/>
          </w:tcPr>
          <w:p w14:paraId="75E78EB1" w14:textId="77777777" w:rsidR="004B6417" w:rsidRDefault="004B6417" w:rsidP="0007631A">
            <w:pPr>
              <w:pStyle w:val="NumericTableBodyText"/>
              <w:jc w:val="center"/>
            </w:pPr>
            <w:r>
              <w:t>-</w:t>
            </w:r>
          </w:p>
        </w:tc>
        <w:tc>
          <w:tcPr>
            <w:tcW w:w="242" w:type="pct"/>
            <w:noWrap/>
            <w:vAlign w:val="center"/>
            <w:hideMark/>
          </w:tcPr>
          <w:p w14:paraId="4F5A1529" w14:textId="77777777" w:rsidR="004B6417" w:rsidRDefault="004B6417" w:rsidP="0007631A">
            <w:pPr>
              <w:pStyle w:val="NumericTableBodyText"/>
              <w:jc w:val="center"/>
            </w:pPr>
            <w:r>
              <w:t>24</w:t>
            </w:r>
          </w:p>
        </w:tc>
        <w:tc>
          <w:tcPr>
            <w:tcW w:w="242" w:type="pct"/>
            <w:noWrap/>
            <w:vAlign w:val="center"/>
            <w:hideMark/>
          </w:tcPr>
          <w:p w14:paraId="4DEA9F49" w14:textId="77777777" w:rsidR="004B6417" w:rsidRDefault="004B6417" w:rsidP="0007631A">
            <w:pPr>
              <w:pStyle w:val="NumericTableBodyText"/>
              <w:jc w:val="center"/>
            </w:pPr>
            <w:r>
              <w:t>19</w:t>
            </w:r>
          </w:p>
        </w:tc>
        <w:tc>
          <w:tcPr>
            <w:tcW w:w="242" w:type="pct"/>
            <w:noWrap/>
            <w:vAlign w:val="center"/>
            <w:hideMark/>
          </w:tcPr>
          <w:p w14:paraId="3CED81BF" w14:textId="77777777" w:rsidR="004B6417" w:rsidRDefault="004B6417" w:rsidP="0007631A">
            <w:pPr>
              <w:pStyle w:val="NumericTableBodyText"/>
              <w:jc w:val="center"/>
            </w:pPr>
            <w:r>
              <w:t>8</w:t>
            </w:r>
          </w:p>
        </w:tc>
        <w:tc>
          <w:tcPr>
            <w:tcW w:w="242" w:type="pct"/>
            <w:noWrap/>
            <w:vAlign w:val="center"/>
            <w:hideMark/>
          </w:tcPr>
          <w:p w14:paraId="7E974823" w14:textId="77777777" w:rsidR="004B6417" w:rsidRDefault="004B6417" w:rsidP="0007631A">
            <w:pPr>
              <w:pStyle w:val="NumericTableBodyText"/>
              <w:jc w:val="center"/>
            </w:pPr>
            <w:r>
              <w:t>-</w:t>
            </w:r>
          </w:p>
        </w:tc>
        <w:tc>
          <w:tcPr>
            <w:tcW w:w="242" w:type="pct"/>
            <w:noWrap/>
            <w:vAlign w:val="center"/>
            <w:hideMark/>
          </w:tcPr>
          <w:p w14:paraId="0CB7590F" w14:textId="77777777" w:rsidR="004B6417" w:rsidRDefault="004B6417" w:rsidP="0007631A">
            <w:pPr>
              <w:pStyle w:val="NumericTableBodyText"/>
              <w:jc w:val="center"/>
            </w:pPr>
            <w:r>
              <w:t>-</w:t>
            </w:r>
          </w:p>
        </w:tc>
      </w:tr>
      <w:tr w:rsidR="004B6417" w14:paraId="3E61E2CD" w14:textId="77777777" w:rsidTr="00D21EBF">
        <w:trPr>
          <w:trHeight w:val="288"/>
        </w:trPr>
        <w:tc>
          <w:tcPr>
            <w:tcW w:w="1122" w:type="pct"/>
            <w:noWrap/>
            <w:hideMark/>
          </w:tcPr>
          <w:p w14:paraId="6848145A" w14:textId="77777777" w:rsidR="004B6417" w:rsidRDefault="004B6417" w:rsidP="0007631A">
            <w:pPr>
              <w:pStyle w:val="NumericTableBodyText"/>
            </w:pPr>
            <w:proofErr w:type="spellStart"/>
            <w:r>
              <w:t>lkAirTempSum</w:t>
            </w:r>
            <w:proofErr w:type="spellEnd"/>
          </w:p>
        </w:tc>
        <w:tc>
          <w:tcPr>
            <w:tcW w:w="243" w:type="pct"/>
            <w:noWrap/>
            <w:vAlign w:val="center"/>
            <w:hideMark/>
          </w:tcPr>
          <w:p w14:paraId="3041B49C" w14:textId="77777777" w:rsidR="004B6417" w:rsidRDefault="004B6417" w:rsidP="0007631A">
            <w:pPr>
              <w:pStyle w:val="NumericTableBodyText"/>
              <w:jc w:val="center"/>
            </w:pPr>
            <w:r>
              <w:t>-</w:t>
            </w:r>
          </w:p>
        </w:tc>
        <w:tc>
          <w:tcPr>
            <w:tcW w:w="243" w:type="pct"/>
            <w:noWrap/>
            <w:vAlign w:val="center"/>
            <w:hideMark/>
          </w:tcPr>
          <w:p w14:paraId="63BA9E6F" w14:textId="77777777" w:rsidR="004B6417" w:rsidRDefault="004B6417" w:rsidP="0007631A">
            <w:pPr>
              <w:pStyle w:val="NumericTableBodyText"/>
              <w:jc w:val="center"/>
            </w:pPr>
            <w:r>
              <w:t>14</w:t>
            </w:r>
          </w:p>
        </w:tc>
        <w:tc>
          <w:tcPr>
            <w:tcW w:w="243" w:type="pct"/>
            <w:noWrap/>
            <w:vAlign w:val="center"/>
            <w:hideMark/>
          </w:tcPr>
          <w:p w14:paraId="095CF965" w14:textId="77777777" w:rsidR="004B6417" w:rsidRDefault="004B6417" w:rsidP="0007631A">
            <w:pPr>
              <w:pStyle w:val="NumericTableBodyText"/>
              <w:jc w:val="center"/>
            </w:pPr>
            <w:r>
              <w:t>-</w:t>
            </w:r>
          </w:p>
        </w:tc>
        <w:tc>
          <w:tcPr>
            <w:tcW w:w="242" w:type="pct"/>
            <w:noWrap/>
            <w:vAlign w:val="center"/>
            <w:hideMark/>
          </w:tcPr>
          <w:p w14:paraId="4ED84ED7" w14:textId="77777777" w:rsidR="004B6417" w:rsidRDefault="004B6417" w:rsidP="0007631A">
            <w:pPr>
              <w:pStyle w:val="NumericTableBodyText"/>
              <w:jc w:val="center"/>
            </w:pPr>
            <w:r>
              <w:t>-</w:t>
            </w:r>
          </w:p>
        </w:tc>
        <w:tc>
          <w:tcPr>
            <w:tcW w:w="242" w:type="pct"/>
            <w:noWrap/>
            <w:vAlign w:val="center"/>
            <w:hideMark/>
          </w:tcPr>
          <w:p w14:paraId="5B555BF4" w14:textId="77777777" w:rsidR="004B6417" w:rsidRDefault="004B6417" w:rsidP="0007631A">
            <w:pPr>
              <w:pStyle w:val="NumericTableBodyText"/>
              <w:jc w:val="center"/>
            </w:pPr>
            <w:r>
              <w:t>-</w:t>
            </w:r>
          </w:p>
        </w:tc>
        <w:tc>
          <w:tcPr>
            <w:tcW w:w="242" w:type="pct"/>
            <w:noWrap/>
            <w:vAlign w:val="center"/>
            <w:hideMark/>
          </w:tcPr>
          <w:p w14:paraId="74B59546" w14:textId="77777777" w:rsidR="004B6417" w:rsidRDefault="004B6417" w:rsidP="0007631A">
            <w:pPr>
              <w:pStyle w:val="NumericTableBodyText"/>
              <w:jc w:val="center"/>
            </w:pPr>
            <w:r>
              <w:t>-</w:t>
            </w:r>
          </w:p>
        </w:tc>
        <w:tc>
          <w:tcPr>
            <w:tcW w:w="4" w:type="pct"/>
            <w:vAlign w:val="center"/>
          </w:tcPr>
          <w:p w14:paraId="752CA55F" w14:textId="77777777" w:rsidR="004B6417" w:rsidRDefault="004B6417" w:rsidP="0007631A">
            <w:pPr>
              <w:pStyle w:val="NumericTableBodyText"/>
              <w:jc w:val="center"/>
            </w:pPr>
          </w:p>
        </w:tc>
        <w:tc>
          <w:tcPr>
            <w:tcW w:w="242" w:type="pct"/>
            <w:noWrap/>
            <w:vAlign w:val="center"/>
            <w:hideMark/>
          </w:tcPr>
          <w:p w14:paraId="4CD132F5" w14:textId="77777777" w:rsidR="004B6417" w:rsidRDefault="004B6417" w:rsidP="0007631A">
            <w:pPr>
              <w:pStyle w:val="NumericTableBodyText"/>
              <w:jc w:val="center"/>
            </w:pPr>
            <w:r>
              <w:t>-</w:t>
            </w:r>
          </w:p>
        </w:tc>
        <w:tc>
          <w:tcPr>
            <w:tcW w:w="242" w:type="pct"/>
            <w:noWrap/>
            <w:vAlign w:val="center"/>
            <w:hideMark/>
          </w:tcPr>
          <w:p w14:paraId="109CCE2D" w14:textId="77777777" w:rsidR="004B6417" w:rsidRDefault="004B6417" w:rsidP="0007631A">
            <w:pPr>
              <w:pStyle w:val="NumericTableBodyText"/>
              <w:jc w:val="center"/>
            </w:pPr>
            <w:r>
              <w:t>-</w:t>
            </w:r>
          </w:p>
        </w:tc>
        <w:tc>
          <w:tcPr>
            <w:tcW w:w="242" w:type="pct"/>
            <w:noWrap/>
            <w:vAlign w:val="center"/>
            <w:hideMark/>
          </w:tcPr>
          <w:p w14:paraId="6A9E60C6" w14:textId="77777777" w:rsidR="004B6417" w:rsidRDefault="004B6417" w:rsidP="0007631A">
            <w:pPr>
              <w:pStyle w:val="NumericTableBodyText"/>
              <w:jc w:val="center"/>
            </w:pPr>
            <w:r>
              <w:t>-</w:t>
            </w:r>
          </w:p>
        </w:tc>
        <w:tc>
          <w:tcPr>
            <w:tcW w:w="242" w:type="pct"/>
            <w:noWrap/>
            <w:vAlign w:val="center"/>
            <w:hideMark/>
          </w:tcPr>
          <w:p w14:paraId="58F37042" w14:textId="77777777" w:rsidR="004B6417" w:rsidRDefault="004B6417" w:rsidP="0007631A">
            <w:pPr>
              <w:pStyle w:val="NumericTableBodyText"/>
              <w:jc w:val="center"/>
            </w:pPr>
            <w:r>
              <w:t>13</w:t>
            </w:r>
          </w:p>
        </w:tc>
        <w:tc>
          <w:tcPr>
            <w:tcW w:w="242" w:type="pct"/>
            <w:noWrap/>
            <w:vAlign w:val="center"/>
            <w:hideMark/>
          </w:tcPr>
          <w:p w14:paraId="0E267623" w14:textId="77777777" w:rsidR="004B6417" w:rsidRDefault="004B6417" w:rsidP="0007631A">
            <w:pPr>
              <w:pStyle w:val="NumericTableBodyText"/>
              <w:jc w:val="center"/>
            </w:pPr>
            <w:r>
              <w:t>-</w:t>
            </w:r>
          </w:p>
        </w:tc>
        <w:tc>
          <w:tcPr>
            <w:tcW w:w="242" w:type="pct"/>
            <w:noWrap/>
            <w:vAlign w:val="center"/>
            <w:hideMark/>
          </w:tcPr>
          <w:p w14:paraId="748ECE3D" w14:textId="77777777" w:rsidR="004B6417" w:rsidRDefault="004B6417" w:rsidP="0007631A">
            <w:pPr>
              <w:pStyle w:val="NumericTableBodyText"/>
              <w:jc w:val="center"/>
            </w:pPr>
            <w:r>
              <w:t>32</w:t>
            </w:r>
          </w:p>
        </w:tc>
        <w:tc>
          <w:tcPr>
            <w:tcW w:w="242" w:type="pct"/>
            <w:noWrap/>
            <w:vAlign w:val="center"/>
            <w:hideMark/>
          </w:tcPr>
          <w:p w14:paraId="258AFCD6" w14:textId="77777777" w:rsidR="004B6417" w:rsidRDefault="004B6417" w:rsidP="0007631A">
            <w:pPr>
              <w:pStyle w:val="NumericTableBodyText"/>
              <w:jc w:val="center"/>
            </w:pPr>
            <w:r>
              <w:t>-</w:t>
            </w:r>
          </w:p>
        </w:tc>
        <w:tc>
          <w:tcPr>
            <w:tcW w:w="242" w:type="pct"/>
            <w:noWrap/>
            <w:vAlign w:val="center"/>
            <w:hideMark/>
          </w:tcPr>
          <w:p w14:paraId="60126F30" w14:textId="77777777" w:rsidR="004B6417" w:rsidRDefault="004B6417" w:rsidP="0007631A">
            <w:pPr>
              <w:pStyle w:val="NumericTableBodyText"/>
              <w:jc w:val="center"/>
            </w:pPr>
            <w:r>
              <w:t>25</w:t>
            </w:r>
          </w:p>
        </w:tc>
        <w:tc>
          <w:tcPr>
            <w:tcW w:w="242" w:type="pct"/>
            <w:noWrap/>
            <w:vAlign w:val="center"/>
            <w:hideMark/>
          </w:tcPr>
          <w:p w14:paraId="3E406F49" w14:textId="77777777" w:rsidR="004B6417" w:rsidRDefault="004B6417" w:rsidP="0007631A">
            <w:pPr>
              <w:pStyle w:val="NumericTableBodyText"/>
              <w:jc w:val="center"/>
            </w:pPr>
            <w:r>
              <w:t>-</w:t>
            </w:r>
          </w:p>
        </w:tc>
        <w:tc>
          <w:tcPr>
            <w:tcW w:w="242" w:type="pct"/>
            <w:noWrap/>
            <w:vAlign w:val="center"/>
            <w:hideMark/>
          </w:tcPr>
          <w:p w14:paraId="48FA1E1C" w14:textId="77777777" w:rsidR="004B6417" w:rsidRDefault="004B6417" w:rsidP="0007631A">
            <w:pPr>
              <w:pStyle w:val="NumericTableBodyText"/>
              <w:jc w:val="center"/>
            </w:pPr>
            <w:r>
              <w:t>-</w:t>
            </w:r>
          </w:p>
        </w:tc>
      </w:tr>
      <w:tr w:rsidR="004B6417" w14:paraId="34DFBD3D" w14:textId="77777777" w:rsidTr="00D21EBF">
        <w:trPr>
          <w:trHeight w:val="288"/>
        </w:trPr>
        <w:tc>
          <w:tcPr>
            <w:tcW w:w="1122" w:type="pct"/>
            <w:noWrap/>
            <w:hideMark/>
          </w:tcPr>
          <w:p w14:paraId="4C46A904" w14:textId="77777777" w:rsidR="004B6417" w:rsidRDefault="004B6417" w:rsidP="0007631A">
            <w:pPr>
              <w:pStyle w:val="NumericTableBodyText"/>
            </w:pPr>
            <w:proofErr w:type="spellStart"/>
            <w:r>
              <w:t>usTussockGrassland</w:t>
            </w:r>
            <w:proofErr w:type="spellEnd"/>
          </w:p>
        </w:tc>
        <w:tc>
          <w:tcPr>
            <w:tcW w:w="243" w:type="pct"/>
            <w:noWrap/>
            <w:vAlign w:val="center"/>
            <w:hideMark/>
          </w:tcPr>
          <w:p w14:paraId="4DCED06D" w14:textId="77777777" w:rsidR="004B6417" w:rsidRDefault="004B6417" w:rsidP="0007631A">
            <w:pPr>
              <w:pStyle w:val="NumericTableBodyText"/>
              <w:jc w:val="center"/>
            </w:pPr>
            <w:r>
              <w:t>-</w:t>
            </w:r>
          </w:p>
        </w:tc>
        <w:tc>
          <w:tcPr>
            <w:tcW w:w="243" w:type="pct"/>
            <w:noWrap/>
            <w:vAlign w:val="center"/>
            <w:hideMark/>
          </w:tcPr>
          <w:p w14:paraId="121EB480" w14:textId="77777777" w:rsidR="004B6417" w:rsidRDefault="004B6417" w:rsidP="0007631A">
            <w:pPr>
              <w:pStyle w:val="NumericTableBodyText"/>
              <w:jc w:val="center"/>
            </w:pPr>
            <w:r>
              <w:t>24</w:t>
            </w:r>
          </w:p>
        </w:tc>
        <w:tc>
          <w:tcPr>
            <w:tcW w:w="243" w:type="pct"/>
            <w:noWrap/>
            <w:vAlign w:val="center"/>
            <w:hideMark/>
          </w:tcPr>
          <w:p w14:paraId="3EFF503E" w14:textId="77777777" w:rsidR="004B6417" w:rsidRDefault="004B6417" w:rsidP="0007631A">
            <w:pPr>
              <w:pStyle w:val="NumericTableBodyText"/>
              <w:jc w:val="center"/>
            </w:pPr>
            <w:r>
              <w:t>-</w:t>
            </w:r>
          </w:p>
        </w:tc>
        <w:tc>
          <w:tcPr>
            <w:tcW w:w="242" w:type="pct"/>
            <w:noWrap/>
            <w:vAlign w:val="center"/>
            <w:hideMark/>
          </w:tcPr>
          <w:p w14:paraId="63B627C6" w14:textId="77777777" w:rsidR="004B6417" w:rsidRDefault="004B6417" w:rsidP="0007631A">
            <w:pPr>
              <w:pStyle w:val="NumericTableBodyText"/>
              <w:jc w:val="center"/>
            </w:pPr>
            <w:r>
              <w:t>-</w:t>
            </w:r>
          </w:p>
        </w:tc>
        <w:tc>
          <w:tcPr>
            <w:tcW w:w="242" w:type="pct"/>
            <w:noWrap/>
            <w:vAlign w:val="center"/>
            <w:hideMark/>
          </w:tcPr>
          <w:p w14:paraId="5E20BB2F" w14:textId="77777777" w:rsidR="004B6417" w:rsidRDefault="004B6417" w:rsidP="0007631A">
            <w:pPr>
              <w:pStyle w:val="NumericTableBodyText"/>
              <w:jc w:val="center"/>
            </w:pPr>
            <w:r>
              <w:t>-</w:t>
            </w:r>
          </w:p>
        </w:tc>
        <w:tc>
          <w:tcPr>
            <w:tcW w:w="242" w:type="pct"/>
            <w:noWrap/>
            <w:vAlign w:val="center"/>
            <w:hideMark/>
          </w:tcPr>
          <w:p w14:paraId="28B9D544" w14:textId="77777777" w:rsidR="004B6417" w:rsidRDefault="004B6417" w:rsidP="0007631A">
            <w:pPr>
              <w:pStyle w:val="NumericTableBodyText"/>
              <w:jc w:val="center"/>
            </w:pPr>
            <w:r>
              <w:t>10</w:t>
            </w:r>
          </w:p>
        </w:tc>
        <w:tc>
          <w:tcPr>
            <w:tcW w:w="4" w:type="pct"/>
            <w:vAlign w:val="center"/>
          </w:tcPr>
          <w:p w14:paraId="7C374759" w14:textId="77777777" w:rsidR="004B6417" w:rsidRDefault="004B6417" w:rsidP="0007631A">
            <w:pPr>
              <w:pStyle w:val="NumericTableBodyText"/>
              <w:jc w:val="center"/>
            </w:pPr>
          </w:p>
        </w:tc>
        <w:tc>
          <w:tcPr>
            <w:tcW w:w="242" w:type="pct"/>
            <w:noWrap/>
            <w:vAlign w:val="center"/>
            <w:hideMark/>
          </w:tcPr>
          <w:p w14:paraId="6FB923A1" w14:textId="77777777" w:rsidR="004B6417" w:rsidRDefault="004B6417" w:rsidP="0007631A">
            <w:pPr>
              <w:pStyle w:val="NumericTableBodyText"/>
              <w:jc w:val="center"/>
            </w:pPr>
            <w:r>
              <w:t>-</w:t>
            </w:r>
          </w:p>
        </w:tc>
        <w:tc>
          <w:tcPr>
            <w:tcW w:w="242" w:type="pct"/>
            <w:noWrap/>
            <w:vAlign w:val="center"/>
            <w:hideMark/>
          </w:tcPr>
          <w:p w14:paraId="2C98D2E6" w14:textId="77777777" w:rsidR="004B6417" w:rsidRDefault="004B6417" w:rsidP="0007631A">
            <w:pPr>
              <w:pStyle w:val="NumericTableBodyText"/>
              <w:jc w:val="center"/>
            </w:pPr>
            <w:r>
              <w:t>-</w:t>
            </w:r>
          </w:p>
        </w:tc>
        <w:tc>
          <w:tcPr>
            <w:tcW w:w="242" w:type="pct"/>
            <w:noWrap/>
            <w:vAlign w:val="center"/>
            <w:hideMark/>
          </w:tcPr>
          <w:p w14:paraId="7DDF7B52" w14:textId="77777777" w:rsidR="004B6417" w:rsidRDefault="004B6417" w:rsidP="0007631A">
            <w:pPr>
              <w:pStyle w:val="NumericTableBodyText"/>
              <w:jc w:val="center"/>
            </w:pPr>
            <w:r>
              <w:t>-</w:t>
            </w:r>
          </w:p>
        </w:tc>
        <w:tc>
          <w:tcPr>
            <w:tcW w:w="242" w:type="pct"/>
            <w:noWrap/>
            <w:vAlign w:val="center"/>
            <w:hideMark/>
          </w:tcPr>
          <w:p w14:paraId="018AFAB8" w14:textId="77777777" w:rsidR="004B6417" w:rsidRDefault="004B6417" w:rsidP="0007631A">
            <w:pPr>
              <w:pStyle w:val="NumericTableBodyText"/>
              <w:jc w:val="center"/>
            </w:pPr>
            <w:r>
              <w:t>17</w:t>
            </w:r>
          </w:p>
        </w:tc>
        <w:tc>
          <w:tcPr>
            <w:tcW w:w="242" w:type="pct"/>
            <w:noWrap/>
            <w:vAlign w:val="center"/>
            <w:hideMark/>
          </w:tcPr>
          <w:p w14:paraId="4BC1171F" w14:textId="77777777" w:rsidR="004B6417" w:rsidRDefault="004B6417" w:rsidP="0007631A">
            <w:pPr>
              <w:pStyle w:val="NumericTableBodyText"/>
              <w:jc w:val="center"/>
            </w:pPr>
            <w:r>
              <w:t>-</w:t>
            </w:r>
          </w:p>
        </w:tc>
        <w:tc>
          <w:tcPr>
            <w:tcW w:w="242" w:type="pct"/>
            <w:noWrap/>
            <w:vAlign w:val="center"/>
            <w:hideMark/>
          </w:tcPr>
          <w:p w14:paraId="49A0D588" w14:textId="77777777" w:rsidR="004B6417" w:rsidRDefault="004B6417" w:rsidP="0007631A">
            <w:pPr>
              <w:pStyle w:val="NumericTableBodyText"/>
              <w:jc w:val="center"/>
            </w:pPr>
            <w:r>
              <w:t>29</w:t>
            </w:r>
          </w:p>
        </w:tc>
        <w:tc>
          <w:tcPr>
            <w:tcW w:w="242" w:type="pct"/>
            <w:noWrap/>
            <w:vAlign w:val="center"/>
            <w:hideMark/>
          </w:tcPr>
          <w:p w14:paraId="3A2C9C79" w14:textId="77777777" w:rsidR="004B6417" w:rsidRDefault="004B6417" w:rsidP="0007631A">
            <w:pPr>
              <w:pStyle w:val="NumericTableBodyText"/>
              <w:jc w:val="center"/>
            </w:pPr>
            <w:r>
              <w:t>-</w:t>
            </w:r>
          </w:p>
        </w:tc>
        <w:tc>
          <w:tcPr>
            <w:tcW w:w="242" w:type="pct"/>
            <w:noWrap/>
            <w:vAlign w:val="center"/>
            <w:hideMark/>
          </w:tcPr>
          <w:p w14:paraId="5C7B8E2B" w14:textId="77777777" w:rsidR="004B6417" w:rsidRDefault="004B6417" w:rsidP="0007631A">
            <w:pPr>
              <w:pStyle w:val="NumericTableBodyText"/>
              <w:jc w:val="center"/>
            </w:pPr>
            <w:r>
              <w:t>-</w:t>
            </w:r>
          </w:p>
        </w:tc>
        <w:tc>
          <w:tcPr>
            <w:tcW w:w="242" w:type="pct"/>
            <w:noWrap/>
            <w:vAlign w:val="center"/>
            <w:hideMark/>
          </w:tcPr>
          <w:p w14:paraId="0B09FB04" w14:textId="77777777" w:rsidR="004B6417" w:rsidRDefault="004B6417" w:rsidP="0007631A">
            <w:pPr>
              <w:pStyle w:val="NumericTableBodyText"/>
              <w:jc w:val="center"/>
            </w:pPr>
            <w:r>
              <w:t>-</w:t>
            </w:r>
          </w:p>
        </w:tc>
        <w:tc>
          <w:tcPr>
            <w:tcW w:w="242" w:type="pct"/>
            <w:noWrap/>
            <w:vAlign w:val="center"/>
            <w:hideMark/>
          </w:tcPr>
          <w:p w14:paraId="18EF7171" w14:textId="77777777" w:rsidR="004B6417" w:rsidRDefault="004B6417" w:rsidP="0007631A">
            <w:pPr>
              <w:pStyle w:val="NumericTableBodyText"/>
              <w:jc w:val="center"/>
            </w:pPr>
            <w:r>
              <w:t>-</w:t>
            </w:r>
          </w:p>
        </w:tc>
      </w:tr>
      <w:tr w:rsidR="004B6417" w14:paraId="394C6023" w14:textId="77777777" w:rsidTr="00D21EBF">
        <w:trPr>
          <w:trHeight w:val="288"/>
        </w:trPr>
        <w:tc>
          <w:tcPr>
            <w:tcW w:w="1122" w:type="pct"/>
            <w:noWrap/>
            <w:hideMark/>
          </w:tcPr>
          <w:p w14:paraId="066BA80D" w14:textId="77777777" w:rsidR="004B6417" w:rsidRDefault="004B6417" w:rsidP="0007631A">
            <w:pPr>
              <w:pStyle w:val="NumericTableBodyText"/>
            </w:pPr>
            <w:proofErr w:type="spellStart"/>
            <w:r>
              <w:t>lkSolarRadSum</w:t>
            </w:r>
            <w:proofErr w:type="spellEnd"/>
          </w:p>
        </w:tc>
        <w:tc>
          <w:tcPr>
            <w:tcW w:w="243" w:type="pct"/>
            <w:noWrap/>
            <w:vAlign w:val="center"/>
            <w:hideMark/>
          </w:tcPr>
          <w:p w14:paraId="6B1ABADC" w14:textId="77777777" w:rsidR="004B6417" w:rsidRDefault="004B6417" w:rsidP="0007631A">
            <w:pPr>
              <w:pStyle w:val="NumericTableBodyText"/>
              <w:jc w:val="center"/>
            </w:pPr>
            <w:r>
              <w:t>-</w:t>
            </w:r>
          </w:p>
        </w:tc>
        <w:tc>
          <w:tcPr>
            <w:tcW w:w="243" w:type="pct"/>
            <w:noWrap/>
            <w:vAlign w:val="center"/>
            <w:hideMark/>
          </w:tcPr>
          <w:p w14:paraId="7B7F7657" w14:textId="77777777" w:rsidR="004B6417" w:rsidRDefault="004B6417" w:rsidP="0007631A">
            <w:pPr>
              <w:pStyle w:val="NumericTableBodyText"/>
              <w:jc w:val="center"/>
            </w:pPr>
            <w:r>
              <w:t>27</w:t>
            </w:r>
          </w:p>
        </w:tc>
        <w:tc>
          <w:tcPr>
            <w:tcW w:w="243" w:type="pct"/>
            <w:noWrap/>
            <w:vAlign w:val="center"/>
            <w:hideMark/>
          </w:tcPr>
          <w:p w14:paraId="63EBE183" w14:textId="77777777" w:rsidR="004B6417" w:rsidRDefault="004B6417" w:rsidP="0007631A">
            <w:pPr>
              <w:pStyle w:val="NumericTableBodyText"/>
              <w:jc w:val="center"/>
            </w:pPr>
            <w:r>
              <w:t>-</w:t>
            </w:r>
          </w:p>
        </w:tc>
        <w:tc>
          <w:tcPr>
            <w:tcW w:w="242" w:type="pct"/>
            <w:noWrap/>
            <w:vAlign w:val="center"/>
            <w:hideMark/>
          </w:tcPr>
          <w:p w14:paraId="6B374CCF" w14:textId="77777777" w:rsidR="004B6417" w:rsidRDefault="004B6417" w:rsidP="0007631A">
            <w:pPr>
              <w:pStyle w:val="NumericTableBodyText"/>
              <w:jc w:val="center"/>
            </w:pPr>
            <w:r>
              <w:t>-</w:t>
            </w:r>
          </w:p>
        </w:tc>
        <w:tc>
          <w:tcPr>
            <w:tcW w:w="242" w:type="pct"/>
            <w:noWrap/>
            <w:vAlign w:val="center"/>
            <w:hideMark/>
          </w:tcPr>
          <w:p w14:paraId="438A8275" w14:textId="77777777" w:rsidR="004B6417" w:rsidRDefault="004B6417" w:rsidP="0007631A">
            <w:pPr>
              <w:pStyle w:val="NumericTableBodyText"/>
              <w:jc w:val="center"/>
            </w:pPr>
            <w:r>
              <w:t>-</w:t>
            </w:r>
          </w:p>
        </w:tc>
        <w:tc>
          <w:tcPr>
            <w:tcW w:w="242" w:type="pct"/>
            <w:noWrap/>
            <w:vAlign w:val="center"/>
            <w:hideMark/>
          </w:tcPr>
          <w:p w14:paraId="33BB93A7" w14:textId="77777777" w:rsidR="004B6417" w:rsidRDefault="004B6417" w:rsidP="0007631A">
            <w:pPr>
              <w:pStyle w:val="NumericTableBodyText"/>
              <w:jc w:val="center"/>
            </w:pPr>
            <w:r>
              <w:t>16</w:t>
            </w:r>
          </w:p>
        </w:tc>
        <w:tc>
          <w:tcPr>
            <w:tcW w:w="4" w:type="pct"/>
            <w:vAlign w:val="center"/>
          </w:tcPr>
          <w:p w14:paraId="3E1C3CA5" w14:textId="77777777" w:rsidR="004B6417" w:rsidRDefault="004B6417" w:rsidP="0007631A">
            <w:pPr>
              <w:pStyle w:val="NumericTableBodyText"/>
              <w:jc w:val="center"/>
            </w:pPr>
          </w:p>
        </w:tc>
        <w:tc>
          <w:tcPr>
            <w:tcW w:w="242" w:type="pct"/>
            <w:noWrap/>
            <w:vAlign w:val="center"/>
            <w:hideMark/>
          </w:tcPr>
          <w:p w14:paraId="5C4F4AA6" w14:textId="77777777" w:rsidR="004B6417" w:rsidRDefault="004B6417" w:rsidP="0007631A">
            <w:pPr>
              <w:pStyle w:val="NumericTableBodyText"/>
              <w:jc w:val="center"/>
            </w:pPr>
            <w:r>
              <w:t>-</w:t>
            </w:r>
          </w:p>
        </w:tc>
        <w:tc>
          <w:tcPr>
            <w:tcW w:w="242" w:type="pct"/>
            <w:noWrap/>
            <w:vAlign w:val="center"/>
            <w:hideMark/>
          </w:tcPr>
          <w:p w14:paraId="68EFB1CC" w14:textId="77777777" w:rsidR="004B6417" w:rsidRDefault="004B6417" w:rsidP="0007631A">
            <w:pPr>
              <w:pStyle w:val="NumericTableBodyText"/>
              <w:jc w:val="center"/>
            </w:pPr>
            <w:r>
              <w:t>-</w:t>
            </w:r>
          </w:p>
        </w:tc>
        <w:tc>
          <w:tcPr>
            <w:tcW w:w="242" w:type="pct"/>
            <w:noWrap/>
            <w:vAlign w:val="center"/>
            <w:hideMark/>
          </w:tcPr>
          <w:p w14:paraId="4E84C3BD" w14:textId="77777777" w:rsidR="004B6417" w:rsidRDefault="004B6417" w:rsidP="0007631A">
            <w:pPr>
              <w:pStyle w:val="NumericTableBodyText"/>
              <w:jc w:val="center"/>
            </w:pPr>
            <w:r>
              <w:t>-</w:t>
            </w:r>
          </w:p>
        </w:tc>
        <w:tc>
          <w:tcPr>
            <w:tcW w:w="242" w:type="pct"/>
            <w:noWrap/>
            <w:vAlign w:val="center"/>
            <w:hideMark/>
          </w:tcPr>
          <w:p w14:paraId="56560153" w14:textId="77777777" w:rsidR="004B6417" w:rsidRDefault="004B6417" w:rsidP="0007631A">
            <w:pPr>
              <w:pStyle w:val="NumericTableBodyText"/>
              <w:jc w:val="center"/>
            </w:pPr>
            <w:r>
              <w:t>-</w:t>
            </w:r>
          </w:p>
        </w:tc>
        <w:tc>
          <w:tcPr>
            <w:tcW w:w="242" w:type="pct"/>
            <w:noWrap/>
            <w:vAlign w:val="center"/>
            <w:hideMark/>
          </w:tcPr>
          <w:p w14:paraId="3C7DBAEC" w14:textId="77777777" w:rsidR="004B6417" w:rsidRDefault="004B6417" w:rsidP="0007631A">
            <w:pPr>
              <w:pStyle w:val="NumericTableBodyText"/>
              <w:jc w:val="center"/>
            </w:pPr>
            <w:r>
              <w:t>-</w:t>
            </w:r>
          </w:p>
        </w:tc>
        <w:tc>
          <w:tcPr>
            <w:tcW w:w="242" w:type="pct"/>
            <w:noWrap/>
            <w:vAlign w:val="center"/>
            <w:hideMark/>
          </w:tcPr>
          <w:p w14:paraId="3E78CD8C" w14:textId="77777777" w:rsidR="004B6417" w:rsidRDefault="004B6417" w:rsidP="0007631A">
            <w:pPr>
              <w:pStyle w:val="NumericTableBodyText"/>
              <w:jc w:val="center"/>
            </w:pPr>
            <w:r>
              <w:t>25</w:t>
            </w:r>
          </w:p>
        </w:tc>
        <w:tc>
          <w:tcPr>
            <w:tcW w:w="242" w:type="pct"/>
            <w:noWrap/>
            <w:vAlign w:val="center"/>
            <w:hideMark/>
          </w:tcPr>
          <w:p w14:paraId="3B723738" w14:textId="77777777" w:rsidR="004B6417" w:rsidRDefault="004B6417" w:rsidP="0007631A">
            <w:pPr>
              <w:pStyle w:val="NumericTableBodyText"/>
              <w:jc w:val="center"/>
            </w:pPr>
            <w:r>
              <w:t>-</w:t>
            </w:r>
          </w:p>
        </w:tc>
        <w:tc>
          <w:tcPr>
            <w:tcW w:w="242" w:type="pct"/>
            <w:noWrap/>
            <w:vAlign w:val="center"/>
            <w:hideMark/>
          </w:tcPr>
          <w:p w14:paraId="27BD4480" w14:textId="77777777" w:rsidR="004B6417" w:rsidRDefault="004B6417" w:rsidP="0007631A">
            <w:pPr>
              <w:pStyle w:val="NumericTableBodyText"/>
              <w:jc w:val="center"/>
            </w:pPr>
            <w:r>
              <w:t>21</w:t>
            </w:r>
          </w:p>
        </w:tc>
        <w:tc>
          <w:tcPr>
            <w:tcW w:w="242" w:type="pct"/>
            <w:noWrap/>
            <w:vAlign w:val="center"/>
            <w:hideMark/>
          </w:tcPr>
          <w:p w14:paraId="22F99E38" w14:textId="77777777" w:rsidR="004B6417" w:rsidRDefault="004B6417" w:rsidP="0007631A">
            <w:pPr>
              <w:pStyle w:val="NumericTableBodyText"/>
              <w:jc w:val="center"/>
            </w:pPr>
            <w:r>
              <w:t>-</w:t>
            </w:r>
          </w:p>
        </w:tc>
        <w:tc>
          <w:tcPr>
            <w:tcW w:w="242" w:type="pct"/>
            <w:noWrap/>
            <w:vAlign w:val="center"/>
            <w:hideMark/>
          </w:tcPr>
          <w:p w14:paraId="5D379B44" w14:textId="77777777" w:rsidR="004B6417" w:rsidRDefault="004B6417" w:rsidP="0007631A">
            <w:pPr>
              <w:pStyle w:val="NumericTableBodyText"/>
              <w:jc w:val="center"/>
            </w:pPr>
            <w:r>
              <w:t>-</w:t>
            </w:r>
          </w:p>
        </w:tc>
      </w:tr>
      <w:tr w:rsidR="004B6417" w14:paraId="77041D37" w14:textId="77777777" w:rsidTr="00D21EBF">
        <w:trPr>
          <w:trHeight w:val="288"/>
        </w:trPr>
        <w:tc>
          <w:tcPr>
            <w:tcW w:w="1122" w:type="pct"/>
            <w:noWrap/>
            <w:hideMark/>
          </w:tcPr>
          <w:p w14:paraId="4210EFCA" w14:textId="77777777" w:rsidR="004B6417" w:rsidRDefault="004B6417" w:rsidP="0007631A">
            <w:pPr>
              <w:pStyle w:val="NumericTableBodyText"/>
            </w:pPr>
            <w:proofErr w:type="spellStart"/>
            <w:r>
              <w:t>catPeat</w:t>
            </w:r>
            <w:proofErr w:type="spellEnd"/>
          </w:p>
        </w:tc>
        <w:tc>
          <w:tcPr>
            <w:tcW w:w="243" w:type="pct"/>
            <w:noWrap/>
            <w:vAlign w:val="center"/>
            <w:hideMark/>
          </w:tcPr>
          <w:p w14:paraId="1ECBE064" w14:textId="77777777" w:rsidR="004B6417" w:rsidRDefault="004B6417" w:rsidP="0007631A">
            <w:pPr>
              <w:pStyle w:val="NumericTableBodyText"/>
              <w:jc w:val="center"/>
            </w:pPr>
            <w:r>
              <w:t>-</w:t>
            </w:r>
          </w:p>
        </w:tc>
        <w:tc>
          <w:tcPr>
            <w:tcW w:w="243" w:type="pct"/>
            <w:noWrap/>
            <w:vAlign w:val="center"/>
            <w:hideMark/>
          </w:tcPr>
          <w:p w14:paraId="0E6C2529" w14:textId="77777777" w:rsidR="004B6417" w:rsidRDefault="004B6417" w:rsidP="0007631A">
            <w:pPr>
              <w:pStyle w:val="NumericTableBodyText"/>
              <w:jc w:val="center"/>
            </w:pPr>
            <w:r>
              <w:t>-</w:t>
            </w:r>
          </w:p>
        </w:tc>
        <w:tc>
          <w:tcPr>
            <w:tcW w:w="243" w:type="pct"/>
            <w:noWrap/>
            <w:vAlign w:val="center"/>
            <w:hideMark/>
          </w:tcPr>
          <w:p w14:paraId="65DA5EA6" w14:textId="77777777" w:rsidR="004B6417" w:rsidRDefault="004B6417" w:rsidP="0007631A">
            <w:pPr>
              <w:pStyle w:val="NumericTableBodyText"/>
              <w:jc w:val="center"/>
            </w:pPr>
            <w:r>
              <w:t>-</w:t>
            </w:r>
          </w:p>
        </w:tc>
        <w:tc>
          <w:tcPr>
            <w:tcW w:w="242" w:type="pct"/>
            <w:noWrap/>
            <w:vAlign w:val="center"/>
            <w:hideMark/>
          </w:tcPr>
          <w:p w14:paraId="056DEE75" w14:textId="77777777" w:rsidR="004B6417" w:rsidRDefault="004B6417" w:rsidP="0007631A">
            <w:pPr>
              <w:pStyle w:val="NumericTableBodyText"/>
              <w:jc w:val="center"/>
            </w:pPr>
            <w:r>
              <w:t>-</w:t>
            </w:r>
          </w:p>
        </w:tc>
        <w:tc>
          <w:tcPr>
            <w:tcW w:w="242" w:type="pct"/>
            <w:noWrap/>
            <w:vAlign w:val="center"/>
            <w:hideMark/>
          </w:tcPr>
          <w:p w14:paraId="6561C469" w14:textId="77777777" w:rsidR="004B6417" w:rsidRDefault="004B6417" w:rsidP="0007631A">
            <w:pPr>
              <w:pStyle w:val="NumericTableBodyText"/>
              <w:jc w:val="center"/>
            </w:pPr>
            <w:r>
              <w:t>-</w:t>
            </w:r>
          </w:p>
        </w:tc>
        <w:tc>
          <w:tcPr>
            <w:tcW w:w="242" w:type="pct"/>
            <w:noWrap/>
            <w:vAlign w:val="center"/>
            <w:hideMark/>
          </w:tcPr>
          <w:p w14:paraId="72B8DC0A" w14:textId="77777777" w:rsidR="004B6417" w:rsidRDefault="004B6417" w:rsidP="0007631A">
            <w:pPr>
              <w:pStyle w:val="NumericTableBodyText"/>
              <w:jc w:val="center"/>
            </w:pPr>
            <w:r>
              <w:t>-</w:t>
            </w:r>
          </w:p>
        </w:tc>
        <w:tc>
          <w:tcPr>
            <w:tcW w:w="4" w:type="pct"/>
            <w:vAlign w:val="center"/>
          </w:tcPr>
          <w:p w14:paraId="38DE5B0D" w14:textId="77777777" w:rsidR="004B6417" w:rsidRDefault="004B6417" w:rsidP="0007631A">
            <w:pPr>
              <w:pStyle w:val="NumericTableBodyText"/>
              <w:jc w:val="center"/>
            </w:pPr>
          </w:p>
        </w:tc>
        <w:tc>
          <w:tcPr>
            <w:tcW w:w="242" w:type="pct"/>
            <w:noWrap/>
            <w:vAlign w:val="center"/>
            <w:hideMark/>
          </w:tcPr>
          <w:p w14:paraId="4557DF75" w14:textId="77777777" w:rsidR="004B6417" w:rsidRDefault="004B6417" w:rsidP="0007631A">
            <w:pPr>
              <w:pStyle w:val="NumericTableBodyText"/>
              <w:jc w:val="center"/>
            </w:pPr>
            <w:r>
              <w:t>-</w:t>
            </w:r>
          </w:p>
        </w:tc>
        <w:tc>
          <w:tcPr>
            <w:tcW w:w="242" w:type="pct"/>
            <w:noWrap/>
            <w:vAlign w:val="center"/>
            <w:hideMark/>
          </w:tcPr>
          <w:p w14:paraId="57246E42" w14:textId="77777777" w:rsidR="004B6417" w:rsidRDefault="004B6417" w:rsidP="0007631A">
            <w:pPr>
              <w:pStyle w:val="NumericTableBodyText"/>
              <w:jc w:val="center"/>
            </w:pPr>
            <w:r>
              <w:t>-</w:t>
            </w:r>
          </w:p>
        </w:tc>
        <w:tc>
          <w:tcPr>
            <w:tcW w:w="242" w:type="pct"/>
            <w:noWrap/>
            <w:vAlign w:val="center"/>
            <w:hideMark/>
          </w:tcPr>
          <w:p w14:paraId="2BA6C341" w14:textId="77777777" w:rsidR="004B6417" w:rsidRDefault="004B6417" w:rsidP="0007631A">
            <w:pPr>
              <w:pStyle w:val="NumericTableBodyText"/>
              <w:jc w:val="center"/>
            </w:pPr>
            <w:r>
              <w:t>-</w:t>
            </w:r>
          </w:p>
        </w:tc>
        <w:tc>
          <w:tcPr>
            <w:tcW w:w="242" w:type="pct"/>
            <w:noWrap/>
            <w:vAlign w:val="center"/>
            <w:hideMark/>
          </w:tcPr>
          <w:p w14:paraId="379D4FF5" w14:textId="77777777" w:rsidR="004B6417" w:rsidRDefault="004B6417" w:rsidP="0007631A">
            <w:pPr>
              <w:pStyle w:val="NumericTableBodyText"/>
              <w:jc w:val="center"/>
            </w:pPr>
            <w:r>
              <w:t>-</w:t>
            </w:r>
          </w:p>
        </w:tc>
        <w:tc>
          <w:tcPr>
            <w:tcW w:w="242" w:type="pct"/>
            <w:noWrap/>
            <w:vAlign w:val="center"/>
            <w:hideMark/>
          </w:tcPr>
          <w:p w14:paraId="29113E73" w14:textId="77777777" w:rsidR="004B6417" w:rsidRDefault="004B6417" w:rsidP="0007631A">
            <w:pPr>
              <w:pStyle w:val="NumericTableBodyText"/>
              <w:jc w:val="center"/>
            </w:pPr>
            <w:r>
              <w:t>-</w:t>
            </w:r>
          </w:p>
        </w:tc>
        <w:tc>
          <w:tcPr>
            <w:tcW w:w="242" w:type="pct"/>
            <w:noWrap/>
            <w:vAlign w:val="center"/>
            <w:hideMark/>
          </w:tcPr>
          <w:p w14:paraId="15959074" w14:textId="77777777" w:rsidR="004B6417" w:rsidRDefault="004B6417" w:rsidP="0007631A">
            <w:pPr>
              <w:pStyle w:val="NumericTableBodyText"/>
              <w:jc w:val="center"/>
            </w:pPr>
            <w:r>
              <w:t>36</w:t>
            </w:r>
          </w:p>
        </w:tc>
        <w:tc>
          <w:tcPr>
            <w:tcW w:w="242" w:type="pct"/>
            <w:noWrap/>
            <w:vAlign w:val="center"/>
            <w:hideMark/>
          </w:tcPr>
          <w:p w14:paraId="25D38157" w14:textId="77777777" w:rsidR="004B6417" w:rsidRDefault="004B6417" w:rsidP="0007631A">
            <w:pPr>
              <w:pStyle w:val="NumericTableBodyText"/>
              <w:jc w:val="center"/>
            </w:pPr>
            <w:r>
              <w:t>-</w:t>
            </w:r>
          </w:p>
        </w:tc>
        <w:tc>
          <w:tcPr>
            <w:tcW w:w="242" w:type="pct"/>
            <w:noWrap/>
            <w:vAlign w:val="center"/>
            <w:hideMark/>
          </w:tcPr>
          <w:p w14:paraId="3E15C038" w14:textId="77777777" w:rsidR="004B6417" w:rsidRDefault="004B6417" w:rsidP="0007631A">
            <w:pPr>
              <w:pStyle w:val="NumericTableBodyText"/>
              <w:jc w:val="center"/>
            </w:pPr>
            <w:r>
              <w:t>-</w:t>
            </w:r>
          </w:p>
        </w:tc>
        <w:tc>
          <w:tcPr>
            <w:tcW w:w="242" w:type="pct"/>
            <w:noWrap/>
            <w:vAlign w:val="center"/>
            <w:hideMark/>
          </w:tcPr>
          <w:p w14:paraId="637C0779" w14:textId="77777777" w:rsidR="004B6417" w:rsidRDefault="004B6417" w:rsidP="0007631A">
            <w:pPr>
              <w:pStyle w:val="NumericTableBodyText"/>
              <w:jc w:val="center"/>
            </w:pPr>
            <w:r>
              <w:t>13</w:t>
            </w:r>
          </w:p>
        </w:tc>
        <w:tc>
          <w:tcPr>
            <w:tcW w:w="242" w:type="pct"/>
            <w:noWrap/>
            <w:vAlign w:val="center"/>
            <w:hideMark/>
          </w:tcPr>
          <w:p w14:paraId="283792B6" w14:textId="77777777" w:rsidR="004B6417" w:rsidRDefault="004B6417" w:rsidP="0007631A">
            <w:pPr>
              <w:pStyle w:val="NumericTableBodyText"/>
              <w:jc w:val="center"/>
            </w:pPr>
            <w:r>
              <w:t>-</w:t>
            </w:r>
          </w:p>
        </w:tc>
      </w:tr>
      <w:tr w:rsidR="004B6417" w14:paraId="4EFE97E4" w14:textId="77777777" w:rsidTr="00D21EBF">
        <w:trPr>
          <w:trHeight w:val="288"/>
        </w:trPr>
        <w:tc>
          <w:tcPr>
            <w:tcW w:w="1122" w:type="pct"/>
            <w:noWrap/>
            <w:hideMark/>
          </w:tcPr>
          <w:p w14:paraId="73E1C3A9" w14:textId="77777777" w:rsidR="004B6417" w:rsidRDefault="004B6417" w:rsidP="0007631A">
            <w:pPr>
              <w:pStyle w:val="NumericTableBodyText"/>
            </w:pPr>
            <w:proofErr w:type="spellStart"/>
            <w:r>
              <w:t>usSheep</w:t>
            </w:r>
            <w:proofErr w:type="spellEnd"/>
          </w:p>
        </w:tc>
        <w:tc>
          <w:tcPr>
            <w:tcW w:w="243" w:type="pct"/>
            <w:noWrap/>
            <w:vAlign w:val="center"/>
            <w:hideMark/>
          </w:tcPr>
          <w:p w14:paraId="371C0DD3" w14:textId="77777777" w:rsidR="004B6417" w:rsidRDefault="004B6417" w:rsidP="0007631A">
            <w:pPr>
              <w:pStyle w:val="NumericTableBodyText"/>
              <w:jc w:val="center"/>
            </w:pPr>
            <w:r>
              <w:t>-</w:t>
            </w:r>
          </w:p>
        </w:tc>
        <w:tc>
          <w:tcPr>
            <w:tcW w:w="243" w:type="pct"/>
            <w:noWrap/>
            <w:vAlign w:val="center"/>
            <w:hideMark/>
          </w:tcPr>
          <w:p w14:paraId="4A4B32FD" w14:textId="77777777" w:rsidR="004B6417" w:rsidRDefault="004B6417" w:rsidP="0007631A">
            <w:pPr>
              <w:pStyle w:val="NumericTableBodyText"/>
              <w:jc w:val="center"/>
            </w:pPr>
            <w:r>
              <w:t>25</w:t>
            </w:r>
          </w:p>
        </w:tc>
        <w:tc>
          <w:tcPr>
            <w:tcW w:w="243" w:type="pct"/>
            <w:noWrap/>
            <w:vAlign w:val="center"/>
            <w:hideMark/>
          </w:tcPr>
          <w:p w14:paraId="41EFFDDC" w14:textId="77777777" w:rsidR="004B6417" w:rsidRDefault="004B6417" w:rsidP="0007631A">
            <w:pPr>
              <w:pStyle w:val="NumericTableBodyText"/>
              <w:jc w:val="center"/>
            </w:pPr>
            <w:r>
              <w:t>-</w:t>
            </w:r>
          </w:p>
        </w:tc>
        <w:tc>
          <w:tcPr>
            <w:tcW w:w="242" w:type="pct"/>
            <w:noWrap/>
            <w:vAlign w:val="center"/>
            <w:hideMark/>
          </w:tcPr>
          <w:p w14:paraId="2EEAB49E" w14:textId="77777777" w:rsidR="004B6417" w:rsidRDefault="004B6417" w:rsidP="0007631A">
            <w:pPr>
              <w:pStyle w:val="NumericTableBodyText"/>
              <w:jc w:val="center"/>
            </w:pPr>
            <w:r>
              <w:t>-</w:t>
            </w:r>
          </w:p>
        </w:tc>
        <w:tc>
          <w:tcPr>
            <w:tcW w:w="242" w:type="pct"/>
            <w:noWrap/>
            <w:vAlign w:val="center"/>
            <w:hideMark/>
          </w:tcPr>
          <w:p w14:paraId="7D1FE71D" w14:textId="77777777" w:rsidR="004B6417" w:rsidRDefault="004B6417" w:rsidP="0007631A">
            <w:pPr>
              <w:pStyle w:val="NumericTableBodyText"/>
              <w:jc w:val="center"/>
            </w:pPr>
            <w:r>
              <w:t>-</w:t>
            </w:r>
          </w:p>
        </w:tc>
        <w:tc>
          <w:tcPr>
            <w:tcW w:w="242" w:type="pct"/>
            <w:noWrap/>
            <w:vAlign w:val="center"/>
            <w:hideMark/>
          </w:tcPr>
          <w:p w14:paraId="4BF23BF2" w14:textId="77777777" w:rsidR="004B6417" w:rsidRDefault="004B6417" w:rsidP="0007631A">
            <w:pPr>
              <w:pStyle w:val="NumericTableBodyText"/>
              <w:jc w:val="center"/>
            </w:pPr>
            <w:r>
              <w:t>-</w:t>
            </w:r>
          </w:p>
        </w:tc>
        <w:tc>
          <w:tcPr>
            <w:tcW w:w="4" w:type="pct"/>
            <w:vAlign w:val="center"/>
          </w:tcPr>
          <w:p w14:paraId="26F288DC" w14:textId="77777777" w:rsidR="004B6417" w:rsidRDefault="004B6417" w:rsidP="0007631A">
            <w:pPr>
              <w:pStyle w:val="NumericTableBodyText"/>
              <w:jc w:val="center"/>
            </w:pPr>
          </w:p>
        </w:tc>
        <w:tc>
          <w:tcPr>
            <w:tcW w:w="242" w:type="pct"/>
            <w:noWrap/>
            <w:vAlign w:val="center"/>
            <w:hideMark/>
          </w:tcPr>
          <w:p w14:paraId="41792083" w14:textId="77777777" w:rsidR="004B6417" w:rsidRDefault="004B6417" w:rsidP="0007631A">
            <w:pPr>
              <w:pStyle w:val="NumericTableBodyText"/>
              <w:jc w:val="center"/>
            </w:pPr>
            <w:r>
              <w:t>-</w:t>
            </w:r>
          </w:p>
        </w:tc>
        <w:tc>
          <w:tcPr>
            <w:tcW w:w="242" w:type="pct"/>
            <w:noWrap/>
            <w:vAlign w:val="center"/>
            <w:hideMark/>
          </w:tcPr>
          <w:p w14:paraId="5EE10B18" w14:textId="77777777" w:rsidR="004B6417" w:rsidRDefault="004B6417" w:rsidP="0007631A">
            <w:pPr>
              <w:pStyle w:val="NumericTableBodyText"/>
              <w:jc w:val="center"/>
            </w:pPr>
            <w:r>
              <w:t>-</w:t>
            </w:r>
          </w:p>
        </w:tc>
        <w:tc>
          <w:tcPr>
            <w:tcW w:w="242" w:type="pct"/>
            <w:noWrap/>
            <w:vAlign w:val="center"/>
            <w:hideMark/>
          </w:tcPr>
          <w:p w14:paraId="7A7378D3" w14:textId="77777777" w:rsidR="004B6417" w:rsidRDefault="004B6417" w:rsidP="0007631A">
            <w:pPr>
              <w:pStyle w:val="NumericTableBodyText"/>
              <w:jc w:val="center"/>
            </w:pPr>
            <w:r>
              <w:t>-</w:t>
            </w:r>
          </w:p>
        </w:tc>
        <w:tc>
          <w:tcPr>
            <w:tcW w:w="242" w:type="pct"/>
            <w:noWrap/>
            <w:vAlign w:val="center"/>
            <w:hideMark/>
          </w:tcPr>
          <w:p w14:paraId="3AEF2014" w14:textId="77777777" w:rsidR="004B6417" w:rsidRDefault="004B6417" w:rsidP="0007631A">
            <w:pPr>
              <w:pStyle w:val="NumericTableBodyText"/>
              <w:jc w:val="center"/>
            </w:pPr>
            <w:r>
              <w:t>15</w:t>
            </w:r>
          </w:p>
        </w:tc>
        <w:tc>
          <w:tcPr>
            <w:tcW w:w="242" w:type="pct"/>
            <w:noWrap/>
            <w:vAlign w:val="center"/>
            <w:hideMark/>
          </w:tcPr>
          <w:p w14:paraId="02AE68A0" w14:textId="77777777" w:rsidR="004B6417" w:rsidRDefault="004B6417" w:rsidP="0007631A">
            <w:pPr>
              <w:pStyle w:val="NumericTableBodyText"/>
              <w:jc w:val="center"/>
            </w:pPr>
            <w:r>
              <w:t>-</w:t>
            </w:r>
          </w:p>
        </w:tc>
        <w:tc>
          <w:tcPr>
            <w:tcW w:w="242" w:type="pct"/>
            <w:noWrap/>
            <w:vAlign w:val="center"/>
            <w:hideMark/>
          </w:tcPr>
          <w:p w14:paraId="77F06EEE" w14:textId="77777777" w:rsidR="004B6417" w:rsidRDefault="004B6417" w:rsidP="0007631A">
            <w:pPr>
              <w:pStyle w:val="NumericTableBodyText"/>
              <w:jc w:val="center"/>
            </w:pPr>
            <w:r>
              <w:t>31</w:t>
            </w:r>
          </w:p>
        </w:tc>
        <w:tc>
          <w:tcPr>
            <w:tcW w:w="242" w:type="pct"/>
            <w:noWrap/>
            <w:vAlign w:val="center"/>
            <w:hideMark/>
          </w:tcPr>
          <w:p w14:paraId="5DDC9221" w14:textId="77777777" w:rsidR="004B6417" w:rsidRDefault="004B6417" w:rsidP="0007631A">
            <w:pPr>
              <w:pStyle w:val="NumericTableBodyText"/>
              <w:jc w:val="center"/>
            </w:pPr>
            <w:r>
              <w:t>-</w:t>
            </w:r>
          </w:p>
        </w:tc>
        <w:tc>
          <w:tcPr>
            <w:tcW w:w="242" w:type="pct"/>
            <w:noWrap/>
            <w:vAlign w:val="center"/>
            <w:hideMark/>
          </w:tcPr>
          <w:p w14:paraId="71DEDB85" w14:textId="77777777" w:rsidR="004B6417" w:rsidRDefault="004B6417" w:rsidP="0007631A">
            <w:pPr>
              <w:pStyle w:val="NumericTableBodyText"/>
              <w:jc w:val="center"/>
            </w:pPr>
            <w:r>
              <w:t>24</w:t>
            </w:r>
          </w:p>
        </w:tc>
        <w:tc>
          <w:tcPr>
            <w:tcW w:w="242" w:type="pct"/>
            <w:noWrap/>
            <w:vAlign w:val="center"/>
            <w:hideMark/>
          </w:tcPr>
          <w:p w14:paraId="0D986DDD" w14:textId="77777777" w:rsidR="004B6417" w:rsidRDefault="004B6417" w:rsidP="0007631A">
            <w:pPr>
              <w:pStyle w:val="NumericTableBodyText"/>
              <w:jc w:val="center"/>
            </w:pPr>
            <w:r>
              <w:t>-</w:t>
            </w:r>
          </w:p>
        </w:tc>
        <w:tc>
          <w:tcPr>
            <w:tcW w:w="242" w:type="pct"/>
            <w:noWrap/>
            <w:vAlign w:val="center"/>
            <w:hideMark/>
          </w:tcPr>
          <w:p w14:paraId="2BBB642B" w14:textId="77777777" w:rsidR="004B6417" w:rsidRDefault="004B6417" w:rsidP="0007631A">
            <w:pPr>
              <w:pStyle w:val="NumericTableBodyText"/>
              <w:jc w:val="center"/>
            </w:pPr>
            <w:r>
              <w:t>-</w:t>
            </w:r>
          </w:p>
        </w:tc>
      </w:tr>
      <w:tr w:rsidR="004B6417" w14:paraId="3B11C81B" w14:textId="77777777" w:rsidTr="00D21EBF">
        <w:trPr>
          <w:cnfStyle w:val="010000000000" w:firstRow="0" w:lastRow="1" w:firstColumn="0" w:lastColumn="0" w:oddVBand="0" w:evenVBand="0" w:oddHBand="0" w:evenHBand="0" w:firstRowFirstColumn="0" w:firstRowLastColumn="0" w:lastRowFirstColumn="0" w:lastRowLastColumn="0"/>
          <w:trHeight w:val="288"/>
        </w:trPr>
        <w:tc>
          <w:tcPr>
            <w:tcW w:w="1122" w:type="pct"/>
            <w:noWrap/>
            <w:hideMark/>
          </w:tcPr>
          <w:p w14:paraId="1815F09B" w14:textId="77777777" w:rsidR="004B6417" w:rsidRDefault="004B6417" w:rsidP="0007631A">
            <w:pPr>
              <w:pStyle w:val="NumericTableBodyText"/>
            </w:pPr>
            <w:proofErr w:type="spellStart"/>
            <w:r>
              <w:t>usDeer</w:t>
            </w:r>
            <w:proofErr w:type="spellEnd"/>
          </w:p>
        </w:tc>
        <w:tc>
          <w:tcPr>
            <w:tcW w:w="243" w:type="pct"/>
            <w:noWrap/>
            <w:vAlign w:val="center"/>
            <w:hideMark/>
          </w:tcPr>
          <w:p w14:paraId="1CBC1791" w14:textId="77777777" w:rsidR="004B6417" w:rsidRDefault="004B6417" w:rsidP="0007631A">
            <w:pPr>
              <w:pStyle w:val="NumericTableBodyText"/>
              <w:jc w:val="center"/>
            </w:pPr>
            <w:r>
              <w:t>-</w:t>
            </w:r>
          </w:p>
        </w:tc>
        <w:tc>
          <w:tcPr>
            <w:tcW w:w="243" w:type="pct"/>
            <w:noWrap/>
            <w:vAlign w:val="center"/>
            <w:hideMark/>
          </w:tcPr>
          <w:p w14:paraId="76E0E46C" w14:textId="77777777" w:rsidR="004B6417" w:rsidRDefault="004B6417" w:rsidP="0007631A">
            <w:pPr>
              <w:pStyle w:val="NumericTableBodyText"/>
              <w:jc w:val="center"/>
            </w:pPr>
            <w:r>
              <w:t>-</w:t>
            </w:r>
          </w:p>
        </w:tc>
        <w:tc>
          <w:tcPr>
            <w:tcW w:w="243" w:type="pct"/>
            <w:noWrap/>
            <w:vAlign w:val="center"/>
            <w:hideMark/>
          </w:tcPr>
          <w:p w14:paraId="2CA7FFC4" w14:textId="77777777" w:rsidR="004B6417" w:rsidRDefault="004B6417" w:rsidP="0007631A">
            <w:pPr>
              <w:pStyle w:val="NumericTableBodyText"/>
              <w:jc w:val="center"/>
            </w:pPr>
            <w:r>
              <w:t>-</w:t>
            </w:r>
          </w:p>
        </w:tc>
        <w:tc>
          <w:tcPr>
            <w:tcW w:w="242" w:type="pct"/>
            <w:noWrap/>
            <w:vAlign w:val="center"/>
            <w:hideMark/>
          </w:tcPr>
          <w:p w14:paraId="440BD7D9" w14:textId="77777777" w:rsidR="004B6417" w:rsidRDefault="004B6417" w:rsidP="0007631A">
            <w:pPr>
              <w:pStyle w:val="NumericTableBodyText"/>
              <w:jc w:val="center"/>
            </w:pPr>
            <w:r>
              <w:t>-</w:t>
            </w:r>
          </w:p>
        </w:tc>
        <w:tc>
          <w:tcPr>
            <w:tcW w:w="242" w:type="pct"/>
            <w:noWrap/>
            <w:vAlign w:val="center"/>
            <w:hideMark/>
          </w:tcPr>
          <w:p w14:paraId="15646AEA" w14:textId="77777777" w:rsidR="004B6417" w:rsidRDefault="004B6417" w:rsidP="0007631A">
            <w:pPr>
              <w:pStyle w:val="NumericTableBodyText"/>
              <w:jc w:val="center"/>
            </w:pPr>
            <w:r>
              <w:t>-</w:t>
            </w:r>
          </w:p>
        </w:tc>
        <w:tc>
          <w:tcPr>
            <w:tcW w:w="242" w:type="pct"/>
            <w:noWrap/>
            <w:vAlign w:val="center"/>
            <w:hideMark/>
          </w:tcPr>
          <w:p w14:paraId="486646A2" w14:textId="77777777" w:rsidR="004B6417" w:rsidRDefault="004B6417" w:rsidP="0007631A">
            <w:pPr>
              <w:pStyle w:val="NumericTableBodyText"/>
              <w:jc w:val="center"/>
            </w:pPr>
            <w:r>
              <w:t>-</w:t>
            </w:r>
          </w:p>
        </w:tc>
        <w:tc>
          <w:tcPr>
            <w:tcW w:w="4" w:type="pct"/>
            <w:vAlign w:val="center"/>
          </w:tcPr>
          <w:p w14:paraId="16B09477" w14:textId="77777777" w:rsidR="004B6417" w:rsidRDefault="004B6417" w:rsidP="0007631A">
            <w:pPr>
              <w:pStyle w:val="NumericTableBodyText"/>
              <w:jc w:val="center"/>
            </w:pPr>
          </w:p>
        </w:tc>
        <w:tc>
          <w:tcPr>
            <w:tcW w:w="242" w:type="pct"/>
            <w:noWrap/>
            <w:vAlign w:val="center"/>
            <w:hideMark/>
          </w:tcPr>
          <w:p w14:paraId="0F3C4405" w14:textId="77777777" w:rsidR="004B6417" w:rsidRDefault="004B6417" w:rsidP="0007631A">
            <w:pPr>
              <w:pStyle w:val="NumericTableBodyText"/>
              <w:jc w:val="center"/>
            </w:pPr>
            <w:r>
              <w:t>-</w:t>
            </w:r>
          </w:p>
        </w:tc>
        <w:tc>
          <w:tcPr>
            <w:tcW w:w="242" w:type="pct"/>
            <w:noWrap/>
            <w:vAlign w:val="center"/>
            <w:hideMark/>
          </w:tcPr>
          <w:p w14:paraId="160A1C6E" w14:textId="77777777" w:rsidR="004B6417" w:rsidRDefault="004B6417" w:rsidP="0007631A">
            <w:pPr>
              <w:pStyle w:val="NumericTableBodyText"/>
              <w:jc w:val="center"/>
            </w:pPr>
            <w:r>
              <w:t>-</w:t>
            </w:r>
          </w:p>
        </w:tc>
        <w:tc>
          <w:tcPr>
            <w:tcW w:w="242" w:type="pct"/>
            <w:noWrap/>
            <w:vAlign w:val="center"/>
            <w:hideMark/>
          </w:tcPr>
          <w:p w14:paraId="1CF16CAC" w14:textId="77777777" w:rsidR="004B6417" w:rsidRDefault="004B6417" w:rsidP="0007631A">
            <w:pPr>
              <w:pStyle w:val="NumericTableBodyText"/>
              <w:jc w:val="center"/>
            </w:pPr>
            <w:r>
              <w:t>-</w:t>
            </w:r>
          </w:p>
        </w:tc>
        <w:tc>
          <w:tcPr>
            <w:tcW w:w="242" w:type="pct"/>
            <w:noWrap/>
            <w:vAlign w:val="center"/>
            <w:hideMark/>
          </w:tcPr>
          <w:p w14:paraId="74E2CB9D" w14:textId="77777777" w:rsidR="004B6417" w:rsidRDefault="004B6417" w:rsidP="0007631A">
            <w:pPr>
              <w:pStyle w:val="NumericTableBodyText"/>
              <w:jc w:val="center"/>
            </w:pPr>
            <w:r>
              <w:t>21</w:t>
            </w:r>
          </w:p>
        </w:tc>
        <w:tc>
          <w:tcPr>
            <w:tcW w:w="242" w:type="pct"/>
            <w:noWrap/>
            <w:vAlign w:val="center"/>
            <w:hideMark/>
          </w:tcPr>
          <w:p w14:paraId="3BAA2AAA" w14:textId="77777777" w:rsidR="004B6417" w:rsidRDefault="004B6417" w:rsidP="0007631A">
            <w:pPr>
              <w:pStyle w:val="NumericTableBodyText"/>
              <w:jc w:val="center"/>
            </w:pPr>
            <w:r>
              <w:t>-</w:t>
            </w:r>
          </w:p>
        </w:tc>
        <w:tc>
          <w:tcPr>
            <w:tcW w:w="242" w:type="pct"/>
            <w:noWrap/>
            <w:vAlign w:val="center"/>
            <w:hideMark/>
          </w:tcPr>
          <w:p w14:paraId="0A339381" w14:textId="77777777" w:rsidR="004B6417" w:rsidRDefault="004B6417" w:rsidP="0007631A">
            <w:pPr>
              <w:pStyle w:val="NumericTableBodyText"/>
              <w:jc w:val="center"/>
            </w:pPr>
            <w:r>
              <w:t>33</w:t>
            </w:r>
          </w:p>
        </w:tc>
        <w:tc>
          <w:tcPr>
            <w:tcW w:w="242" w:type="pct"/>
            <w:noWrap/>
            <w:vAlign w:val="center"/>
            <w:hideMark/>
          </w:tcPr>
          <w:p w14:paraId="77AE63DF" w14:textId="77777777" w:rsidR="004B6417" w:rsidRDefault="004B6417" w:rsidP="0007631A">
            <w:pPr>
              <w:pStyle w:val="NumericTableBodyText"/>
              <w:jc w:val="center"/>
            </w:pPr>
            <w:r>
              <w:t>-</w:t>
            </w:r>
          </w:p>
        </w:tc>
        <w:tc>
          <w:tcPr>
            <w:tcW w:w="242" w:type="pct"/>
            <w:noWrap/>
            <w:vAlign w:val="center"/>
            <w:hideMark/>
          </w:tcPr>
          <w:p w14:paraId="783A6210" w14:textId="77777777" w:rsidR="004B6417" w:rsidRDefault="004B6417" w:rsidP="0007631A">
            <w:pPr>
              <w:pStyle w:val="NumericTableBodyText"/>
              <w:jc w:val="center"/>
            </w:pPr>
            <w:r>
              <w:t>-</w:t>
            </w:r>
          </w:p>
        </w:tc>
        <w:tc>
          <w:tcPr>
            <w:tcW w:w="242" w:type="pct"/>
            <w:noWrap/>
            <w:vAlign w:val="center"/>
            <w:hideMark/>
          </w:tcPr>
          <w:p w14:paraId="72D0E9FC" w14:textId="77777777" w:rsidR="004B6417" w:rsidRDefault="004B6417" w:rsidP="0007631A">
            <w:pPr>
              <w:pStyle w:val="NumericTableBodyText"/>
              <w:jc w:val="center"/>
            </w:pPr>
            <w:r>
              <w:t>-</w:t>
            </w:r>
          </w:p>
        </w:tc>
        <w:tc>
          <w:tcPr>
            <w:tcW w:w="242" w:type="pct"/>
            <w:noWrap/>
            <w:vAlign w:val="center"/>
            <w:hideMark/>
          </w:tcPr>
          <w:p w14:paraId="53AD5139" w14:textId="77777777" w:rsidR="004B6417" w:rsidRDefault="004B6417" w:rsidP="0007631A">
            <w:pPr>
              <w:pStyle w:val="NumericTableBodyText"/>
              <w:jc w:val="center"/>
            </w:pPr>
            <w:r>
              <w:t>-</w:t>
            </w:r>
          </w:p>
        </w:tc>
      </w:tr>
    </w:tbl>
    <w:p w14:paraId="343689D4" w14:textId="77777777" w:rsidR="004B6417" w:rsidRDefault="004B6417" w:rsidP="004B6417">
      <w:pPr>
        <w:pStyle w:val="BodyText"/>
        <w:tabs>
          <w:tab w:val="left" w:pos="4962"/>
        </w:tabs>
      </w:pPr>
    </w:p>
    <w:p w14:paraId="07AC46DD" w14:textId="291CA738" w:rsidR="00653D8B" w:rsidRDefault="00EB5067" w:rsidP="00653D8B">
      <w:pPr>
        <w:pStyle w:val="BodyText"/>
      </w:pPr>
      <w:r>
        <w:rPr>
          <w:noProof/>
        </w:rPr>
        <w:lastRenderedPageBreak/>
        <w:drawing>
          <wp:inline distT="0" distB="0" distL="0" distR="0" wp14:anchorId="4B47C8AA" wp14:editId="657C62E1">
            <wp:extent cx="5757684" cy="7199391"/>
            <wp:effectExtent l="0" t="0" r="0" b="1905"/>
            <wp:docPr id="73838937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9370" name="Picture 1" descr="A graph of different colored lin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7684" cy="7199391"/>
                    </a:xfrm>
                    <a:prstGeom prst="rect">
                      <a:avLst/>
                    </a:prstGeom>
                  </pic:spPr>
                </pic:pic>
              </a:graphicData>
            </a:graphic>
          </wp:inline>
        </w:drawing>
      </w:r>
    </w:p>
    <w:p w14:paraId="772752DD" w14:textId="489E5FAC" w:rsidR="00653D8B" w:rsidRDefault="00653D8B" w:rsidP="00653D8B">
      <w:pPr>
        <w:pStyle w:val="Caption"/>
        <w:keepNext w:val="0"/>
        <w:rPr>
          <w:vanish/>
          <w:specVanish/>
        </w:rPr>
      </w:pPr>
      <w:bookmarkStart w:id="124" w:name="_Ref212194444"/>
      <w:bookmarkStart w:id="125" w:name="_Toc213247397"/>
      <w:r>
        <w:t xml:space="preserve">Figure </w:t>
      </w:r>
      <w:r>
        <w:fldChar w:fldCharType="begin"/>
      </w:r>
      <w:r>
        <w:rPr>
          <w:noProof/>
        </w:rPr>
        <w:instrText xml:space="preserve"> STYLEREF "Heading 1" \s </w:instrText>
      </w:r>
      <w:r>
        <w:fldChar w:fldCharType="separate"/>
      </w:r>
      <w:r w:rsidR="00510E5E">
        <w:rPr>
          <w:noProof/>
        </w:rPr>
        <w:t>4</w:t>
      </w:r>
      <w:r>
        <w:fldChar w:fldCharType="end"/>
      </w:r>
      <w:r>
        <w:noBreakHyphen/>
      </w:r>
      <w:r>
        <w:fldChar w:fldCharType="begin"/>
      </w:r>
      <w:r>
        <w:rPr>
          <w:noProof/>
        </w:rPr>
        <w:instrText xml:space="preserve"> SEQ Figure \s 1 </w:instrText>
      </w:r>
      <w:r>
        <w:fldChar w:fldCharType="separate"/>
      </w:r>
      <w:r w:rsidR="00510E5E">
        <w:rPr>
          <w:noProof/>
        </w:rPr>
        <w:t>2</w:t>
      </w:r>
      <w:r>
        <w:fldChar w:fldCharType="end"/>
      </w:r>
      <w:bookmarkEnd w:id="124"/>
      <w:r>
        <w:t>:</w:t>
      </w:r>
      <w:r>
        <w:tab/>
        <w:t>Partial plots for the 12 most important predictors in random forest models of current attribute state.</w:t>
      </w:r>
      <w:bookmarkEnd w:id="125"/>
    </w:p>
    <w:p w14:paraId="3AA2EC89" w14:textId="6AFA774A" w:rsidR="00653D8B" w:rsidRDefault="00653D8B" w:rsidP="00653D8B">
      <w:pPr>
        <w:pStyle w:val="CaptionText"/>
      </w:pPr>
      <w:r>
        <w:t xml:space="preserve">   Colours represent water quality variables, with the statistic indicated by line type (i.e., the combination of colour and line type represents an attribute). Each panel corresponds to one predictor, with predictors ordered by overall importance from most (top left) to least (bottom right) important. Y-axis scales represent marginal response standardised across all modelled attribute states. Plot amplitude (the range of the marginal response on the Y-axis) is directly related to a predictor’s importance, with amplitude larger for predictors with higher importance. Units on X-axes are in Table 2-2.</w:t>
      </w:r>
      <w:r w:rsidR="0032706D">
        <w:t xml:space="preserve"> Only combinations of variable and statistics that form the studies attributes are shown</w:t>
      </w:r>
      <w:r w:rsidR="00BB60AF">
        <w:t>.</w:t>
      </w:r>
    </w:p>
    <w:p w14:paraId="2A6932D9" w14:textId="77777777" w:rsidR="004B6417" w:rsidRDefault="004B6417" w:rsidP="004B6417">
      <w:pPr>
        <w:pStyle w:val="Heading2"/>
      </w:pPr>
      <w:bookmarkStart w:id="126" w:name="_Toc213247380"/>
      <w:r>
        <w:lastRenderedPageBreak/>
        <w:t>Monitoring site representativeness</w:t>
      </w:r>
      <w:bookmarkEnd w:id="126"/>
    </w:p>
    <w:p w14:paraId="54B67FBD" w14:textId="15850B76" w:rsidR="0006122F" w:rsidRDefault="0006122F" w:rsidP="0006122F">
      <w:pPr>
        <w:pStyle w:val="BodyText"/>
      </w:pPr>
      <w:r>
        <w:t>The distributions of the top 12 ranked predictors were similar for lakes with water quality monitoring sites compared to non-monitored lakes (</w:t>
      </w:r>
      <w:r>
        <w:fldChar w:fldCharType="begin"/>
      </w:r>
      <w:r>
        <w:instrText xml:space="preserve"> REF _Ref212216080 \h </w:instrText>
      </w:r>
      <w:r>
        <w:fldChar w:fldCharType="separate"/>
      </w:r>
      <w:r w:rsidR="00510E5E">
        <w:t xml:space="preserve">Figure </w:t>
      </w:r>
      <w:r w:rsidR="00510E5E">
        <w:rPr>
          <w:noProof/>
        </w:rPr>
        <w:t>4</w:t>
      </w:r>
      <w:r w:rsidR="00510E5E">
        <w:noBreakHyphen/>
      </w:r>
      <w:r w:rsidR="00510E5E">
        <w:rPr>
          <w:noProof/>
        </w:rPr>
        <w:t>3</w:t>
      </w:r>
      <w:r>
        <w:fldChar w:fldCharType="end"/>
      </w:r>
      <w:r>
        <w:t>)</w:t>
      </w:r>
      <w:r w:rsidR="002E2845">
        <w:t>.</w:t>
      </w:r>
      <w:r w:rsidR="004B6417">
        <w:t xml:space="preserve"> T</w:t>
      </w:r>
      <w:r w:rsidR="004B6417" w:rsidRPr="007A3EB7">
        <w:t>hough there were some differences</w:t>
      </w:r>
      <w:r>
        <w:t xml:space="preserve"> and several cases of moderate over- and under-representation of monitoring sites compared to the lakes in the FENZ database</w:t>
      </w:r>
    </w:p>
    <w:p w14:paraId="5A0E19CB" w14:textId="77FD6607" w:rsidR="0006122F" w:rsidRDefault="0006122F" w:rsidP="0006122F">
      <w:pPr>
        <w:pStyle w:val="BodyText"/>
      </w:pPr>
      <w:r>
        <w:t>The monitored lakes were overrepresented at lower elevations (</w:t>
      </w:r>
      <w:proofErr w:type="spellStart"/>
      <w:r>
        <w:t>lkElev</w:t>
      </w:r>
      <w:proofErr w:type="spellEnd"/>
      <w:r>
        <w:t xml:space="preserve">, </w:t>
      </w:r>
      <w:proofErr w:type="spellStart"/>
      <w:r>
        <w:t>catElev</w:t>
      </w:r>
      <w:proofErr w:type="spellEnd"/>
      <w:r>
        <w:t>) and underrepresented at higher elevations.</w:t>
      </w:r>
    </w:p>
    <w:p w14:paraId="37AD8C88" w14:textId="02019638" w:rsidR="0006122F" w:rsidRDefault="00926833" w:rsidP="0006122F">
      <w:pPr>
        <w:pStyle w:val="BodyText"/>
      </w:pPr>
      <w:r>
        <w:t>In terms of climate, monitored lakes were underrepresented in terms FENZ lakes with high numbers of rainy days (</w:t>
      </w:r>
      <w:proofErr w:type="spellStart"/>
      <w:r>
        <w:t>catRainDays</w:t>
      </w:r>
      <w:proofErr w:type="spellEnd"/>
      <w:r>
        <w:t>) and slightly overrepresented in terms of wind speed around 4 m/s.</w:t>
      </w:r>
      <w:r w:rsidR="0066422A">
        <w:t xml:space="preserve"> </w:t>
      </w:r>
    </w:p>
    <w:p w14:paraId="3DD048CB" w14:textId="3DC73C47" w:rsidR="0066422A" w:rsidRDefault="0066422A" w:rsidP="0006122F">
      <w:pPr>
        <w:pStyle w:val="BodyText"/>
      </w:pPr>
      <w:r>
        <w:t>In terms of land use intensity, monitored lakes were overrepresented in the proportion of total stock units attributable to beef cattle in the catchment (</w:t>
      </w:r>
      <w:proofErr w:type="spellStart"/>
      <w:r>
        <w:t>usBeef</w:t>
      </w:r>
      <w:proofErr w:type="spellEnd"/>
      <w:r>
        <w:t>).</w:t>
      </w:r>
    </w:p>
    <w:p w14:paraId="5157B434" w14:textId="03FA2436" w:rsidR="00926833" w:rsidRDefault="00926833" w:rsidP="0066422A">
      <w:pPr>
        <w:pStyle w:val="BodyText"/>
      </w:pPr>
      <w:r>
        <w:t xml:space="preserve">For </w:t>
      </w:r>
      <w:r w:rsidR="0066422A">
        <w:t xml:space="preserve">the </w:t>
      </w:r>
      <w:r>
        <w:t xml:space="preserve">landcover </w:t>
      </w:r>
      <w:r w:rsidR="0066422A">
        <w:t>predictor, pastoral (</w:t>
      </w:r>
      <w:proofErr w:type="spellStart"/>
      <w:r>
        <w:t>usPastoral</w:t>
      </w:r>
      <w:proofErr w:type="spellEnd"/>
      <w:r w:rsidR="0066422A">
        <w:t xml:space="preserve">) and the geology predictor, alluvial </w:t>
      </w:r>
      <w:proofErr w:type="spellStart"/>
      <w:r w:rsidR="0066422A">
        <w:t>regolith</w:t>
      </w:r>
      <w:proofErr w:type="spellEnd"/>
      <w:r w:rsidR="0066422A">
        <w:t xml:space="preserve"> (</w:t>
      </w:r>
      <w:proofErr w:type="spellStart"/>
      <w:r w:rsidR="0066422A">
        <w:t>catAlluvial</w:t>
      </w:r>
      <w:proofErr w:type="spellEnd"/>
      <w:r w:rsidR="0066422A">
        <w:t>), the monitored lakes are overrepresented in the intermediate proportions when unmonitored lakes tend to have either very high or very low proportions of these predictors.</w:t>
      </w:r>
    </w:p>
    <w:p w14:paraId="6A483D3A" w14:textId="77777777" w:rsidR="004B6417" w:rsidRPr="0029412A" w:rsidRDefault="004B6417" w:rsidP="004B6417">
      <w:pPr>
        <w:pStyle w:val="BodyText"/>
      </w:pPr>
    </w:p>
    <w:p w14:paraId="7061BCAC" w14:textId="77777777" w:rsidR="004B6417" w:rsidRDefault="004B6417" w:rsidP="004B6417">
      <w:pPr>
        <w:pStyle w:val="BodyText"/>
        <w:rPr>
          <w:noProof/>
        </w:rPr>
      </w:pPr>
      <w:r>
        <w:rPr>
          <w:noProof/>
        </w:rPr>
        <w:lastRenderedPageBreak/>
        <w:drawing>
          <wp:inline distT="0" distB="0" distL="0" distR="0" wp14:anchorId="13924ED3" wp14:editId="45D6FDFF">
            <wp:extent cx="5626852" cy="7035800"/>
            <wp:effectExtent l="0" t="0" r="0" b="0"/>
            <wp:docPr id="8894465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46593" name="Picture 8894465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7869" cy="7037072"/>
                    </a:xfrm>
                    <a:prstGeom prst="rect">
                      <a:avLst/>
                    </a:prstGeom>
                  </pic:spPr>
                </pic:pic>
              </a:graphicData>
            </a:graphic>
          </wp:inline>
        </w:drawing>
      </w:r>
    </w:p>
    <w:p w14:paraId="7090142F" w14:textId="7BAA0BDA" w:rsidR="004B6417" w:rsidRPr="001E5EAA" w:rsidRDefault="004B6417" w:rsidP="004B6417">
      <w:pPr>
        <w:pStyle w:val="Caption"/>
        <w:keepNext w:val="0"/>
        <w:rPr>
          <w:vanish/>
          <w:specVanish/>
        </w:rPr>
      </w:pPr>
      <w:bookmarkStart w:id="127" w:name="_Ref212216080"/>
      <w:bookmarkStart w:id="128" w:name="_Toc213247398"/>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3</w:t>
      </w:r>
      <w:r>
        <w:fldChar w:fldCharType="end"/>
      </w:r>
      <w:bookmarkEnd w:id="127"/>
      <w:r>
        <w:t>:</w:t>
      </w:r>
      <w:r>
        <w:tab/>
        <w:t>The distributions of predictors across monitored and non-monitored lakes in the FENZ database.</w:t>
      </w:r>
      <w:bookmarkEnd w:id="128"/>
    </w:p>
    <w:p w14:paraId="77854DB6" w14:textId="112CEA85" w:rsidR="004B6417" w:rsidRPr="0005795E" w:rsidRDefault="004B6417" w:rsidP="0005795E">
      <w:pPr>
        <w:pStyle w:val="BodyText"/>
        <w:spacing w:line="240" w:lineRule="auto"/>
        <w:rPr>
          <w:sz w:val="20"/>
          <w:szCs w:val="20"/>
        </w:rPr>
      </w:pPr>
      <w:r>
        <w:t xml:space="preserve">   </w:t>
      </w:r>
      <w:r w:rsidRPr="0005795E">
        <w:rPr>
          <w:sz w:val="20"/>
          <w:szCs w:val="20"/>
        </w:rPr>
        <w:t>Similarities in the distributions shown in the two density plots in each panel indicate the degree to which environmental variation across the monitoring sites represents environmental variation across the New Zealand lakes in the FENZ database; exact matches between the density plots would indicate complete representativeness. These 12 predictors were the most important overall predictors in the water quality random forest models and are ordered from most (top left) to least (bottom right) important (Blue is for the monitored lakes and pink is for non-monitored).</w:t>
      </w:r>
    </w:p>
    <w:p w14:paraId="445CFE34" w14:textId="77777777" w:rsidR="000C457A" w:rsidRDefault="000C457A" w:rsidP="000C457A">
      <w:pPr>
        <w:pStyle w:val="Heading2"/>
      </w:pPr>
      <w:bookmarkStart w:id="129" w:name="_Toc454436011"/>
      <w:bookmarkStart w:id="130" w:name="_Toc95396982"/>
      <w:bookmarkStart w:id="131" w:name="_Toc211617048"/>
      <w:bookmarkStart w:id="132" w:name="_Toc213247381"/>
      <w:r>
        <w:lastRenderedPageBreak/>
        <w:t>Model predictions</w:t>
      </w:r>
      <w:bookmarkEnd w:id="129"/>
      <w:bookmarkEnd w:id="130"/>
      <w:bookmarkEnd w:id="131"/>
      <w:bookmarkEnd w:id="132"/>
    </w:p>
    <w:p w14:paraId="3E90DC45" w14:textId="031E2C97" w:rsidR="000C457A" w:rsidRDefault="005F60FA" w:rsidP="005F60FA">
      <w:pPr>
        <w:pStyle w:val="BodyText"/>
      </w:pPr>
      <w:r>
        <w:t>The minimum values predicted by the random forest models were always somewhat larger than the minimum of the observed values and the maximum predicted values were always somewhat smaller than the maximum observed values (</w:t>
      </w:r>
      <w:r w:rsidR="00730B10">
        <w:fldChar w:fldCharType="begin"/>
      </w:r>
      <w:r w:rsidR="00730B10">
        <w:instrText xml:space="preserve"> REF _Ref213083870 \h </w:instrText>
      </w:r>
      <w:r w:rsidR="00730B10">
        <w:fldChar w:fldCharType="separate"/>
      </w:r>
      <w:r w:rsidR="00510E5E">
        <w:t xml:space="preserve">Table </w:t>
      </w:r>
      <w:r w:rsidR="00510E5E">
        <w:rPr>
          <w:noProof/>
        </w:rPr>
        <w:t>4</w:t>
      </w:r>
      <w:r w:rsidR="00510E5E">
        <w:noBreakHyphen/>
      </w:r>
      <w:r w:rsidR="00510E5E">
        <w:rPr>
          <w:noProof/>
        </w:rPr>
        <w:t>3</w:t>
      </w:r>
      <w:r w:rsidR="00730B10">
        <w:fldChar w:fldCharType="end"/>
      </w:r>
      <w:r>
        <w:t xml:space="preserve">). This is an expected outcome of random forest models, which are based on partitioning the </w:t>
      </w:r>
      <w:r w:rsidR="00D755BD">
        <w:t xml:space="preserve">observed </w:t>
      </w:r>
      <w:r>
        <w:t xml:space="preserve">data, and predictions are derived from </w:t>
      </w:r>
      <w:r w:rsidR="00444C55">
        <w:t xml:space="preserve">a weighted </w:t>
      </w:r>
      <w:r>
        <w:t xml:space="preserve">mean of observations that are assigned to a particular partition. </w:t>
      </w:r>
      <w:proofErr w:type="gramStart"/>
      <w:r>
        <w:t>As a consequence</w:t>
      </w:r>
      <w:proofErr w:type="gramEnd"/>
      <w:r>
        <w:t xml:space="preserve">, the predictions for each attribute state were always within the range of the observations. </w:t>
      </w:r>
    </w:p>
    <w:p w14:paraId="2617B0D2" w14:textId="38366783" w:rsidR="005160CD" w:rsidRPr="005160CD" w:rsidRDefault="005160CD" w:rsidP="005160CD">
      <w:pPr>
        <w:pStyle w:val="Caption"/>
        <w:spacing w:after="120"/>
        <w:rPr>
          <w:vanish/>
          <w:specVanish/>
        </w:rPr>
      </w:pPr>
      <w:bookmarkStart w:id="133" w:name="_Ref213083870"/>
      <w:bookmarkStart w:id="134" w:name="_Toc213247394"/>
      <w:r>
        <w:t xml:space="preserve">Table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Table \s 1 </w:instrText>
      </w:r>
      <w:r>
        <w:fldChar w:fldCharType="separate"/>
      </w:r>
      <w:r w:rsidR="00510E5E">
        <w:rPr>
          <w:noProof/>
        </w:rPr>
        <w:t>3</w:t>
      </w:r>
      <w:r>
        <w:fldChar w:fldCharType="end"/>
      </w:r>
      <w:bookmarkEnd w:id="133"/>
      <w:r>
        <w:t>:</w:t>
      </w:r>
      <w:r>
        <w:tab/>
        <w:t>Comparisons of the minimum and maximum observed and predicted values of water quality attribute states.</w:t>
      </w:r>
      <w:bookmarkEnd w:id="134"/>
    </w:p>
    <w:p w14:paraId="2435888E" w14:textId="128A2582" w:rsidR="00DE060B" w:rsidRDefault="005160CD" w:rsidP="005F60FA">
      <w:pPr>
        <w:pStyle w:val="CaptionText"/>
        <w:keepNext/>
        <w:spacing w:after="120"/>
      </w:pPr>
      <w:r>
        <w:t xml:space="preserve"> </w:t>
      </w:r>
      <w:bookmarkStart w:id="135" w:name="_Toc454369911"/>
      <w:r w:rsidR="000C457A">
        <w:t xml:space="preserve"> </w:t>
      </w:r>
      <w:bookmarkEnd w:id="135"/>
    </w:p>
    <w:tbl>
      <w:tblPr>
        <w:tblStyle w:val="ADXDataTable"/>
        <w:tblW w:w="4844" w:type="pct"/>
        <w:tblLook w:val="04E0" w:firstRow="1" w:lastRow="1" w:firstColumn="1" w:lastColumn="0" w:noHBand="0" w:noVBand="1"/>
      </w:tblPr>
      <w:tblGrid>
        <w:gridCol w:w="2267"/>
        <w:gridCol w:w="2128"/>
        <w:gridCol w:w="1418"/>
        <w:gridCol w:w="851"/>
        <w:gridCol w:w="1134"/>
        <w:gridCol w:w="989"/>
      </w:tblGrid>
      <w:tr w:rsidR="00BE4507" w14:paraId="02C019BD" w14:textId="49B83A67" w:rsidTr="00B61D63">
        <w:trPr>
          <w:cnfStyle w:val="100000000000" w:firstRow="1" w:lastRow="0" w:firstColumn="0" w:lastColumn="0" w:oddVBand="0" w:evenVBand="0" w:oddHBand="0" w:evenHBand="0" w:firstRowFirstColumn="0" w:firstRowLastColumn="0" w:lastRowFirstColumn="0" w:lastRowLastColumn="0"/>
          <w:trHeight w:val="288"/>
          <w:tblHeader/>
        </w:trPr>
        <w:tc>
          <w:tcPr>
            <w:tcW w:w="1290" w:type="pct"/>
          </w:tcPr>
          <w:p w14:paraId="38FBEDD6" w14:textId="77777777" w:rsidR="00BE4507" w:rsidRDefault="00BE4507" w:rsidP="00DE060B">
            <w:pPr>
              <w:pStyle w:val="NumericTableHeading"/>
            </w:pPr>
          </w:p>
        </w:tc>
        <w:tc>
          <w:tcPr>
            <w:tcW w:w="1211" w:type="pct"/>
          </w:tcPr>
          <w:p w14:paraId="33DFEFD4" w14:textId="77777777" w:rsidR="00BE4507" w:rsidRDefault="00BE4507" w:rsidP="00DE060B">
            <w:pPr>
              <w:pStyle w:val="NumericTableHeading"/>
            </w:pPr>
          </w:p>
        </w:tc>
        <w:tc>
          <w:tcPr>
            <w:tcW w:w="1291" w:type="pct"/>
            <w:gridSpan w:val="2"/>
            <w:tcBorders>
              <w:bottom w:val="single" w:sz="4" w:space="0" w:color="auto"/>
            </w:tcBorders>
            <w:noWrap/>
          </w:tcPr>
          <w:p w14:paraId="76149325" w14:textId="68E3BB1D" w:rsidR="00BE4507" w:rsidRDefault="00BE4507" w:rsidP="00DE060B">
            <w:pPr>
              <w:pStyle w:val="NumericTableHeading"/>
            </w:pPr>
            <w:r>
              <w:t>Observed Values</w:t>
            </w:r>
          </w:p>
        </w:tc>
        <w:tc>
          <w:tcPr>
            <w:tcW w:w="1208" w:type="pct"/>
            <w:gridSpan w:val="2"/>
            <w:tcBorders>
              <w:bottom w:val="single" w:sz="4" w:space="0" w:color="auto"/>
            </w:tcBorders>
            <w:noWrap/>
          </w:tcPr>
          <w:p w14:paraId="4526F635" w14:textId="4024BBF0" w:rsidR="00BE4507" w:rsidRDefault="00BE4507" w:rsidP="00DE060B">
            <w:pPr>
              <w:pStyle w:val="NumericTableHeading"/>
            </w:pPr>
            <w:r>
              <w:t>Predicted Values</w:t>
            </w:r>
          </w:p>
        </w:tc>
      </w:tr>
      <w:tr w:rsidR="00BE4507" w14:paraId="037EB5B3" w14:textId="5470C4B4" w:rsidTr="00B61D63">
        <w:trPr>
          <w:cnfStyle w:val="100000000000" w:firstRow="1" w:lastRow="0" w:firstColumn="0" w:lastColumn="0" w:oddVBand="0" w:evenVBand="0" w:oddHBand="0" w:evenHBand="0" w:firstRowFirstColumn="0" w:firstRowLastColumn="0" w:lastRowFirstColumn="0" w:lastRowLastColumn="0"/>
          <w:trHeight w:val="288"/>
          <w:tblHeader/>
        </w:trPr>
        <w:tc>
          <w:tcPr>
            <w:tcW w:w="1290" w:type="pct"/>
          </w:tcPr>
          <w:p w14:paraId="2D1FD415" w14:textId="470C2B3B" w:rsidR="00BE4507" w:rsidRDefault="00BE4507" w:rsidP="00DE060B">
            <w:pPr>
              <w:pStyle w:val="NumericTableHeading"/>
            </w:pPr>
            <w:r>
              <w:t>Attribute State</w:t>
            </w:r>
          </w:p>
        </w:tc>
        <w:tc>
          <w:tcPr>
            <w:tcW w:w="1211" w:type="pct"/>
          </w:tcPr>
          <w:p w14:paraId="494251C4" w14:textId="5AACAAC3" w:rsidR="00BE4507" w:rsidRDefault="00BE4507" w:rsidP="00BE4507">
            <w:pPr>
              <w:pStyle w:val="NumericTableHeading"/>
            </w:pPr>
            <w:r>
              <w:t>Units</w:t>
            </w:r>
          </w:p>
        </w:tc>
        <w:tc>
          <w:tcPr>
            <w:tcW w:w="807" w:type="pct"/>
            <w:tcBorders>
              <w:top w:val="single" w:sz="4" w:space="0" w:color="auto"/>
            </w:tcBorders>
            <w:noWrap/>
            <w:hideMark/>
          </w:tcPr>
          <w:p w14:paraId="0ECD0E4F" w14:textId="79ABA769" w:rsidR="00BE4507" w:rsidRDefault="00BE4507" w:rsidP="00BE4507">
            <w:pPr>
              <w:pStyle w:val="NumericTableHeading"/>
            </w:pPr>
            <w:r>
              <w:t>Minimum</w:t>
            </w:r>
          </w:p>
        </w:tc>
        <w:tc>
          <w:tcPr>
            <w:tcW w:w="484" w:type="pct"/>
            <w:tcBorders>
              <w:top w:val="single" w:sz="4" w:space="0" w:color="auto"/>
            </w:tcBorders>
            <w:noWrap/>
            <w:hideMark/>
          </w:tcPr>
          <w:p w14:paraId="6BAAB275" w14:textId="0C3284E9" w:rsidR="00BE4507" w:rsidRDefault="00BE4507" w:rsidP="00BE4507">
            <w:pPr>
              <w:pStyle w:val="NumericTableHeading"/>
            </w:pPr>
            <w:r>
              <w:t>Maximum</w:t>
            </w:r>
          </w:p>
        </w:tc>
        <w:tc>
          <w:tcPr>
            <w:tcW w:w="645" w:type="pct"/>
            <w:tcBorders>
              <w:top w:val="single" w:sz="4" w:space="0" w:color="auto"/>
            </w:tcBorders>
            <w:noWrap/>
            <w:hideMark/>
          </w:tcPr>
          <w:p w14:paraId="0E8D1078" w14:textId="096E9D5A" w:rsidR="00BE4507" w:rsidRDefault="00BE4507" w:rsidP="00BE4507">
            <w:pPr>
              <w:pStyle w:val="NumericTableHeading"/>
            </w:pPr>
            <w:r>
              <w:t>Minimum</w:t>
            </w:r>
          </w:p>
        </w:tc>
        <w:tc>
          <w:tcPr>
            <w:tcW w:w="563" w:type="pct"/>
            <w:tcBorders>
              <w:top w:val="single" w:sz="4" w:space="0" w:color="auto"/>
            </w:tcBorders>
            <w:noWrap/>
            <w:hideMark/>
          </w:tcPr>
          <w:p w14:paraId="54BD76AD" w14:textId="6D34A028" w:rsidR="00BE4507" w:rsidRDefault="00BE4507" w:rsidP="00BE4507">
            <w:pPr>
              <w:pStyle w:val="NumericTableHeading"/>
            </w:pPr>
            <w:r>
              <w:t>Maximum</w:t>
            </w:r>
          </w:p>
        </w:tc>
      </w:tr>
      <w:tr w:rsidR="005C42D1" w14:paraId="5BD6807E" w14:textId="2DBAF5F9" w:rsidTr="005F60FA">
        <w:trPr>
          <w:trHeight w:val="288"/>
        </w:trPr>
        <w:tc>
          <w:tcPr>
            <w:tcW w:w="1290" w:type="pct"/>
          </w:tcPr>
          <w:p w14:paraId="6575B05D" w14:textId="224DAE94" w:rsidR="005C42D1" w:rsidRDefault="005C42D1" w:rsidP="005C42D1">
            <w:pPr>
              <w:pStyle w:val="NumericTableBodyText"/>
            </w:pPr>
            <w:r>
              <w:t>Secchi Median</w:t>
            </w:r>
          </w:p>
        </w:tc>
        <w:tc>
          <w:tcPr>
            <w:tcW w:w="1211" w:type="pct"/>
          </w:tcPr>
          <w:p w14:paraId="2A77261D" w14:textId="41642296" w:rsidR="005C42D1" w:rsidRDefault="005C42D1" w:rsidP="005C42D1">
            <w:pPr>
              <w:pStyle w:val="NumericTableBodyText"/>
              <w:jc w:val="center"/>
            </w:pPr>
            <w:r>
              <w:t>m</w:t>
            </w:r>
          </w:p>
        </w:tc>
        <w:tc>
          <w:tcPr>
            <w:tcW w:w="807" w:type="pct"/>
            <w:noWrap/>
            <w:hideMark/>
          </w:tcPr>
          <w:p w14:paraId="2B99B03E" w14:textId="0590D3E3" w:rsidR="005C42D1" w:rsidRDefault="005C42D1" w:rsidP="005C42D1">
            <w:pPr>
              <w:pStyle w:val="NumericTableBodyText"/>
              <w:jc w:val="center"/>
            </w:pPr>
            <w:r w:rsidRPr="005C42D1">
              <w:t>0.11</w:t>
            </w:r>
          </w:p>
        </w:tc>
        <w:tc>
          <w:tcPr>
            <w:tcW w:w="484" w:type="pct"/>
            <w:noWrap/>
            <w:hideMark/>
          </w:tcPr>
          <w:p w14:paraId="420B1111" w14:textId="201D4F5C" w:rsidR="005C42D1" w:rsidRDefault="005C42D1" w:rsidP="005C42D1">
            <w:pPr>
              <w:pStyle w:val="NumericTableBodyText"/>
              <w:jc w:val="center"/>
            </w:pPr>
            <w:r w:rsidRPr="005C42D1">
              <w:t>14.05</w:t>
            </w:r>
          </w:p>
        </w:tc>
        <w:tc>
          <w:tcPr>
            <w:tcW w:w="645" w:type="pct"/>
            <w:noWrap/>
            <w:hideMark/>
          </w:tcPr>
          <w:p w14:paraId="3D9A8B26" w14:textId="1F7A3020" w:rsidR="005C42D1" w:rsidRDefault="005C42D1" w:rsidP="005C42D1">
            <w:pPr>
              <w:pStyle w:val="NumericTableBodyText"/>
              <w:jc w:val="center"/>
            </w:pPr>
            <w:r w:rsidRPr="005C42D1">
              <w:t>0.25</w:t>
            </w:r>
          </w:p>
        </w:tc>
        <w:tc>
          <w:tcPr>
            <w:tcW w:w="563" w:type="pct"/>
            <w:noWrap/>
            <w:hideMark/>
          </w:tcPr>
          <w:p w14:paraId="6CD8FFB4" w14:textId="2D94FBD7" w:rsidR="005C42D1" w:rsidRDefault="005C42D1" w:rsidP="005C42D1">
            <w:pPr>
              <w:pStyle w:val="NumericTableBodyText"/>
              <w:jc w:val="center"/>
            </w:pPr>
            <w:r w:rsidRPr="005C42D1">
              <w:t>10.66</w:t>
            </w:r>
          </w:p>
        </w:tc>
      </w:tr>
      <w:tr w:rsidR="005C42D1" w14:paraId="3296592B" w14:textId="27FC7700" w:rsidTr="005F60FA">
        <w:trPr>
          <w:trHeight w:val="288"/>
        </w:trPr>
        <w:tc>
          <w:tcPr>
            <w:tcW w:w="1290" w:type="pct"/>
            <w:vAlign w:val="center"/>
          </w:tcPr>
          <w:p w14:paraId="4D9C37CD" w14:textId="478E3422" w:rsidR="005C42D1" w:rsidRDefault="005C42D1" w:rsidP="005C42D1">
            <w:pPr>
              <w:pStyle w:val="NumericTableBodyText"/>
            </w:pPr>
            <w:proofErr w:type="spellStart"/>
            <w:r w:rsidRPr="000B74D6">
              <w:rPr>
                <w:sz w:val="20"/>
                <w:lang w:val="en-GB" w:eastAsia="en-US"/>
              </w:rPr>
              <w:t>Chl</w:t>
            </w:r>
            <w:proofErr w:type="spellEnd"/>
            <w:r>
              <w:rPr>
                <w:sz w:val="20"/>
                <w:lang w:val="en-GB" w:eastAsia="en-US"/>
              </w:rPr>
              <w:t>-</w:t>
            </w:r>
            <w:r w:rsidRPr="000B74D6">
              <w:rPr>
                <w:i/>
                <w:iCs/>
                <w:sz w:val="20"/>
                <w:lang w:val="en-GB" w:eastAsia="en-US"/>
              </w:rPr>
              <w:t>a</w:t>
            </w:r>
            <w:r>
              <w:rPr>
                <w:i/>
                <w:iCs/>
                <w:sz w:val="20"/>
                <w:lang w:val="en-GB" w:eastAsia="en-US"/>
              </w:rPr>
              <w:t xml:space="preserve"> </w:t>
            </w:r>
            <w:r w:rsidRPr="0019336E">
              <w:rPr>
                <w:sz w:val="20"/>
                <w:lang w:val="en-GB" w:eastAsia="en-US"/>
              </w:rPr>
              <w:t>Median</w:t>
            </w:r>
          </w:p>
        </w:tc>
        <w:tc>
          <w:tcPr>
            <w:tcW w:w="1211" w:type="pct"/>
          </w:tcPr>
          <w:p w14:paraId="2519834B" w14:textId="6257B45D" w:rsidR="005C42D1" w:rsidRDefault="00337027" w:rsidP="005C42D1">
            <w:pPr>
              <w:pStyle w:val="NumericTableBodyText"/>
              <w:jc w:val="center"/>
            </w:pPr>
            <w:r>
              <w:rPr>
                <w:sz w:val="20"/>
                <w:lang w:val="en-GB" w:eastAsia="en-US"/>
              </w:rPr>
              <w:t>mg L</w:t>
            </w:r>
            <w:r w:rsidR="005C42D1" w:rsidRPr="000B74D6">
              <w:rPr>
                <w:sz w:val="20"/>
                <w:vertAlign w:val="superscript"/>
                <w:lang w:val="en-GB" w:eastAsia="en-US"/>
              </w:rPr>
              <w:t>-1</w:t>
            </w:r>
          </w:p>
        </w:tc>
        <w:tc>
          <w:tcPr>
            <w:tcW w:w="807" w:type="pct"/>
            <w:noWrap/>
            <w:hideMark/>
          </w:tcPr>
          <w:p w14:paraId="27349B39" w14:textId="3572CBB4" w:rsidR="005C42D1" w:rsidRDefault="005C42D1" w:rsidP="005C42D1">
            <w:pPr>
              <w:pStyle w:val="NumericTableBodyText"/>
              <w:jc w:val="center"/>
            </w:pPr>
            <w:r w:rsidRPr="005C42D1">
              <w:t>0</w:t>
            </w:r>
          </w:p>
        </w:tc>
        <w:tc>
          <w:tcPr>
            <w:tcW w:w="484" w:type="pct"/>
            <w:noWrap/>
            <w:hideMark/>
          </w:tcPr>
          <w:p w14:paraId="28338E89" w14:textId="0FFD7995" w:rsidR="005C42D1" w:rsidRDefault="005C42D1" w:rsidP="005C42D1">
            <w:pPr>
              <w:pStyle w:val="NumericTableBodyText"/>
              <w:jc w:val="center"/>
            </w:pPr>
            <w:r w:rsidRPr="005C42D1">
              <w:t>0.19</w:t>
            </w:r>
          </w:p>
        </w:tc>
        <w:tc>
          <w:tcPr>
            <w:tcW w:w="645" w:type="pct"/>
            <w:noWrap/>
            <w:hideMark/>
          </w:tcPr>
          <w:p w14:paraId="5CEFD36B" w14:textId="0A2DFDA8" w:rsidR="005C42D1" w:rsidRDefault="005C42D1" w:rsidP="005C42D1">
            <w:pPr>
              <w:pStyle w:val="NumericTableBodyText"/>
              <w:jc w:val="center"/>
            </w:pPr>
            <w:r w:rsidRPr="005C42D1">
              <w:t>0</w:t>
            </w:r>
          </w:p>
        </w:tc>
        <w:tc>
          <w:tcPr>
            <w:tcW w:w="563" w:type="pct"/>
            <w:noWrap/>
            <w:hideMark/>
          </w:tcPr>
          <w:p w14:paraId="778E8BCE" w14:textId="2168D62C" w:rsidR="005C42D1" w:rsidRDefault="005C42D1" w:rsidP="005C42D1">
            <w:pPr>
              <w:pStyle w:val="NumericTableBodyText"/>
              <w:jc w:val="center"/>
            </w:pPr>
            <w:r w:rsidRPr="005C42D1">
              <w:t>0.09</w:t>
            </w:r>
          </w:p>
        </w:tc>
      </w:tr>
      <w:tr w:rsidR="005C42D1" w14:paraId="5AEA7CE2" w14:textId="64CCBFB2" w:rsidTr="005F60FA">
        <w:trPr>
          <w:trHeight w:val="288"/>
        </w:trPr>
        <w:tc>
          <w:tcPr>
            <w:tcW w:w="1290" w:type="pct"/>
          </w:tcPr>
          <w:p w14:paraId="3E7F0BE0" w14:textId="4DED1C0B" w:rsidR="005C42D1" w:rsidRDefault="005C42D1" w:rsidP="005C42D1">
            <w:pPr>
              <w:pStyle w:val="NumericTableBodyText"/>
            </w:pPr>
            <w:proofErr w:type="spellStart"/>
            <w:r w:rsidRPr="000B74D6">
              <w:rPr>
                <w:sz w:val="20"/>
                <w:lang w:val="en-GB" w:eastAsia="en-US"/>
              </w:rPr>
              <w:t>Chl</w:t>
            </w:r>
            <w:proofErr w:type="spellEnd"/>
            <w:r>
              <w:rPr>
                <w:sz w:val="20"/>
                <w:lang w:val="en-GB" w:eastAsia="en-US"/>
              </w:rPr>
              <w:t>-</w:t>
            </w:r>
            <w:r w:rsidRPr="000B74D6">
              <w:rPr>
                <w:i/>
                <w:iCs/>
                <w:sz w:val="20"/>
                <w:lang w:val="en-GB" w:eastAsia="en-US"/>
              </w:rPr>
              <w:t>a</w:t>
            </w:r>
            <w:r>
              <w:rPr>
                <w:i/>
                <w:iCs/>
                <w:sz w:val="20"/>
                <w:lang w:val="en-GB" w:eastAsia="en-US"/>
              </w:rPr>
              <w:t xml:space="preserve"> </w:t>
            </w:r>
            <w:r w:rsidRPr="0019336E">
              <w:rPr>
                <w:sz w:val="20"/>
                <w:lang w:val="en-GB" w:eastAsia="en-US"/>
              </w:rPr>
              <w:t>Annual Max</w:t>
            </w:r>
          </w:p>
        </w:tc>
        <w:tc>
          <w:tcPr>
            <w:tcW w:w="1211" w:type="pct"/>
          </w:tcPr>
          <w:p w14:paraId="3592865C" w14:textId="4647944D" w:rsidR="005C42D1" w:rsidRDefault="00337027" w:rsidP="005C42D1">
            <w:pPr>
              <w:pStyle w:val="NumericTableBodyText"/>
              <w:jc w:val="center"/>
            </w:pPr>
            <w:r>
              <w:rPr>
                <w:sz w:val="20"/>
                <w:lang w:val="en-GB" w:eastAsia="en-US"/>
              </w:rPr>
              <w:t>mg L</w:t>
            </w:r>
            <w:r w:rsidR="005C42D1" w:rsidRPr="000B74D6">
              <w:rPr>
                <w:sz w:val="20"/>
                <w:vertAlign w:val="superscript"/>
                <w:lang w:val="en-GB" w:eastAsia="en-US"/>
              </w:rPr>
              <w:t>-1</w:t>
            </w:r>
          </w:p>
        </w:tc>
        <w:tc>
          <w:tcPr>
            <w:tcW w:w="807" w:type="pct"/>
            <w:noWrap/>
            <w:hideMark/>
          </w:tcPr>
          <w:p w14:paraId="6CECA192" w14:textId="1C59A578" w:rsidR="005C42D1" w:rsidRDefault="005C42D1" w:rsidP="005C42D1">
            <w:pPr>
              <w:pStyle w:val="NumericTableBodyText"/>
              <w:jc w:val="center"/>
            </w:pPr>
            <w:r w:rsidRPr="005C42D1">
              <w:t>0</w:t>
            </w:r>
          </w:p>
        </w:tc>
        <w:tc>
          <w:tcPr>
            <w:tcW w:w="484" w:type="pct"/>
            <w:noWrap/>
            <w:hideMark/>
          </w:tcPr>
          <w:p w14:paraId="4CFF5866" w14:textId="362DAD68" w:rsidR="005C42D1" w:rsidRDefault="005C42D1" w:rsidP="005C42D1">
            <w:pPr>
              <w:pStyle w:val="NumericTableBodyText"/>
              <w:jc w:val="center"/>
            </w:pPr>
            <w:r w:rsidRPr="005C42D1">
              <w:t>0.7</w:t>
            </w:r>
            <w:r>
              <w:t>0</w:t>
            </w:r>
          </w:p>
        </w:tc>
        <w:tc>
          <w:tcPr>
            <w:tcW w:w="645" w:type="pct"/>
            <w:noWrap/>
            <w:hideMark/>
          </w:tcPr>
          <w:p w14:paraId="7AEF0C5B" w14:textId="11624D32" w:rsidR="005C42D1" w:rsidRDefault="005C42D1" w:rsidP="005C42D1">
            <w:pPr>
              <w:pStyle w:val="NumericTableBodyText"/>
              <w:jc w:val="center"/>
            </w:pPr>
            <w:r w:rsidRPr="005C42D1">
              <w:t>0</w:t>
            </w:r>
          </w:p>
        </w:tc>
        <w:tc>
          <w:tcPr>
            <w:tcW w:w="563" w:type="pct"/>
            <w:noWrap/>
            <w:hideMark/>
          </w:tcPr>
          <w:p w14:paraId="3FB9EDF4" w14:textId="0338258C" w:rsidR="005C42D1" w:rsidRDefault="005C42D1" w:rsidP="005C42D1">
            <w:pPr>
              <w:pStyle w:val="NumericTableBodyText"/>
              <w:jc w:val="center"/>
            </w:pPr>
            <w:r w:rsidRPr="005C42D1">
              <w:t>0.39</w:t>
            </w:r>
          </w:p>
        </w:tc>
      </w:tr>
      <w:tr w:rsidR="005C42D1" w14:paraId="0CE57BC3" w14:textId="27BFAD89" w:rsidTr="005F60FA">
        <w:trPr>
          <w:trHeight w:val="288"/>
        </w:trPr>
        <w:tc>
          <w:tcPr>
            <w:tcW w:w="1290" w:type="pct"/>
          </w:tcPr>
          <w:p w14:paraId="6D6B376A" w14:textId="16606AF7" w:rsidR="005C42D1" w:rsidRDefault="005C42D1" w:rsidP="005C42D1">
            <w:pPr>
              <w:pStyle w:val="NumericTableBodyText"/>
            </w:pPr>
            <w:r>
              <w:t>TLI3 Median</w:t>
            </w:r>
          </w:p>
        </w:tc>
        <w:tc>
          <w:tcPr>
            <w:tcW w:w="1211" w:type="pct"/>
          </w:tcPr>
          <w:p w14:paraId="1F7F028C" w14:textId="49025A7E" w:rsidR="005C42D1" w:rsidRDefault="005C42D1" w:rsidP="005C42D1">
            <w:pPr>
              <w:pStyle w:val="NumericTableBodyText"/>
              <w:jc w:val="center"/>
            </w:pPr>
            <w:r>
              <w:t>Unitless</w:t>
            </w:r>
          </w:p>
        </w:tc>
        <w:tc>
          <w:tcPr>
            <w:tcW w:w="807" w:type="pct"/>
            <w:noWrap/>
            <w:hideMark/>
          </w:tcPr>
          <w:p w14:paraId="72983111" w14:textId="1C05300C" w:rsidR="005C42D1" w:rsidRDefault="005C42D1" w:rsidP="005C42D1">
            <w:pPr>
              <w:pStyle w:val="NumericTableBodyText"/>
              <w:jc w:val="center"/>
            </w:pPr>
            <w:r w:rsidRPr="005C42D1">
              <w:t>1.19</w:t>
            </w:r>
          </w:p>
        </w:tc>
        <w:tc>
          <w:tcPr>
            <w:tcW w:w="484" w:type="pct"/>
            <w:noWrap/>
            <w:hideMark/>
          </w:tcPr>
          <w:p w14:paraId="539F533C" w14:textId="0E10FB14" w:rsidR="005C42D1" w:rsidRDefault="005C42D1" w:rsidP="005C42D1">
            <w:pPr>
              <w:pStyle w:val="NumericTableBodyText"/>
              <w:jc w:val="center"/>
            </w:pPr>
            <w:r w:rsidRPr="005C42D1">
              <w:t>7.51</w:t>
            </w:r>
          </w:p>
        </w:tc>
        <w:tc>
          <w:tcPr>
            <w:tcW w:w="645" w:type="pct"/>
            <w:noWrap/>
            <w:hideMark/>
          </w:tcPr>
          <w:p w14:paraId="2248FA98" w14:textId="3C7CFA05" w:rsidR="005C42D1" w:rsidRDefault="005C42D1" w:rsidP="005C42D1">
            <w:pPr>
              <w:pStyle w:val="NumericTableBodyText"/>
              <w:jc w:val="center"/>
            </w:pPr>
            <w:r w:rsidRPr="005C42D1">
              <w:t>1.54</w:t>
            </w:r>
          </w:p>
        </w:tc>
        <w:tc>
          <w:tcPr>
            <w:tcW w:w="563" w:type="pct"/>
            <w:noWrap/>
            <w:hideMark/>
          </w:tcPr>
          <w:p w14:paraId="64C24BDE" w14:textId="21905DCC" w:rsidR="005C42D1" w:rsidRDefault="005C42D1" w:rsidP="005C42D1">
            <w:pPr>
              <w:pStyle w:val="NumericTableBodyText"/>
              <w:jc w:val="center"/>
            </w:pPr>
            <w:r w:rsidRPr="005C42D1">
              <w:t>6.8</w:t>
            </w:r>
          </w:p>
        </w:tc>
      </w:tr>
      <w:tr w:rsidR="005C42D1" w14:paraId="34DEF7DB" w14:textId="3084422A" w:rsidTr="005F60FA">
        <w:trPr>
          <w:trHeight w:val="288"/>
        </w:trPr>
        <w:tc>
          <w:tcPr>
            <w:tcW w:w="1290" w:type="pct"/>
          </w:tcPr>
          <w:p w14:paraId="5446CB8A" w14:textId="0BF4554F" w:rsidR="005C42D1" w:rsidRDefault="005C42D1" w:rsidP="005C42D1">
            <w:pPr>
              <w:pStyle w:val="NumericTableBodyText"/>
            </w:pPr>
            <w:r>
              <w:t>TLI4 Median</w:t>
            </w:r>
          </w:p>
        </w:tc>
        <w:tc>
          <w:tcPr>
            <w:tcW w:w="1211" w:type="pct"/>
          </w:tcPr>
          <w:p w14:paraId="76E8D40B" w14:textId="47A06392" w:rsidR="005C42D1" w:rsidRDefault="005C42D1" w:rsidP="005C42D1">
            <w:pPr>
              <w:pStyle w:val="NumericTableBodyText"/>
              <w:jc w:val="center"/>
            </w:pPr>
            <w:r>
              <w:t>Unitless</w:t>
            </w:r>
          </w:p>
        </w:tc>
        <w:tc>
          <w:tcPr>
            <w:tcW w:w="807" w:type="pct"/>
            <w:noWrap/>
            <w:hideMark/>
          </w:tcPr>
          <w:p w14:paraId="045258DA" w14:textId="3A6B15A1" w:rsidR="005C42D1" w:rsidRDefault="005C42D1" w:rsidP="005C42D1">
            <w:pPr>
              <w:pStyle w:val="NumericTableBodyText"/>
              <w:jc w:val="center"/>
            </w:pPr>
            <w:r w:rsidRPr="005C42D1">
              <w:t>1.46</w:t>
            </w:r>
          </w:p>
        </w:tc>
        <w:tc>
          <w:tcPr>
            <w:tcW w:w="484" w:type="pct"/>
            <w:noWrap/>
            <w:hideMark/>
          </w:tcPr>
          <w:p w14:paraId="662748F5" w14:textId="39299602" w:rsidR="005C42D1" w:rsidRDefault="005C42D1" w:rsidP="005C42D1">
            <w:pPr>
              <w:pStyle w:val="NumericTableBodyText"/>
              <w:jc w:val="center"/>
            </w:pPr>
            <w:r w:rsidRPr="005C42D1">
              <w:t>7.38</w:t>
            </w:r>
          </w:p>
        </w:tc>
        <w:tc>
          <w:tcPr>
            <w:tcW w:w="645" w:type="pct"/>
            <w:noWrap/>
            <w:hideMark/>
          </w:tcPr>
          <w:p w14:paraId="0C26CDD4" w14:textId="0B6CA060" w:rsidR="005C42D1" w:rsidRDefault="005C42D1" w:rsidP="005C42D1">
            <w:pPr>
              <w:pStyle w:val="NumericTableBodyText"/>
              <w:jc w:val="center"/>
            </w:pPr>
            <w:r w:rsidRPr="005C42D1">
              <w:t>1.68</w:t>
            </w:r>
          </w:p>
        </w:tc>
        <w:tc>
          <w:tcPr>
            <w:tcW w:w="563" w:type="pct"/>
            <w:noWrap/>
            <w:hideMark/>
          </w:tcPr>
          <w:p w14:paraId="47B2E3EE" w14:textId="61512797" w:rsidR="005C42D1" w:rsidRDefault="005C42D1" w:rsidP="005C42D1">
            <w:pPr>
              <w:pStyle w:val="NumericTableBodyText"/>
              <w:jc w:val="center"/>
            </w:pPr>
            <w:r w:rsidRPr="005C42D1">
              <w:t>6.52</w:t>
            </w:r>
          </w:p>
        </w:tc>
      </w:tr>
      <w:tr w:rsidR="005C42D1" w14:paraId="4F0E9BA9" w14:textId="3F437FBA" w:rsidTr="005F60FA">
        <w:trPr>
          <w:trHeight w:val="288"/>
        </w:trPr>
        <w:tc>
          <w:tcPr>
            <w:tcW w:w="1290" w:type="pct"/>
          </w:tcPr>
          <w:p w14:paraId="586DC722" w14:textId="3779676E" w:rsidR="005C42D1" w:rsidRDefault="005C42D1" w:rsidP="005C42D1">
            <w:pPr>
              <w:pStyle w:val="NumericTableBodyText"/>
            </w:pPr>
            <w:r w:rsidRPr="0019336E">
              <w:rPr>
                <w:i/>
                <w:iCs/>
              </w:rPr>
              <w:t>E. coli</w:t>
            </w:r>
            <w:r>
              <w:t xml:space="preserve"> Median</w:t>
            </w:r>
          </w:p>
        </w:tc>
        <w:tc>
          <w:tcPr>
            <w:tcW w:w="1211" w:type="pct"/>
          </w:tcPr>
          <w:p w14:paraId="099C756F" w14:textId="185662DB" w:rsidR="005C42D1" w:rsidRDefault="005C42D1" w:rsidP="005C42D1">
            <w:pPr>
              <w:pStyle w:val="NumericTableBodyText"/>
              <w:jc w:val="center"/>
            </w:pPr>
            <w:proofErr w:type="spellStart"/>
            <w:r w:rsidRPr="00D53401">
              <w:rPr>
                <w:sz w:val="20"/>
                <w:lang w:val="en-GB" w:eastAsia="en-US"/>
              </w:rPr>
              <w:t>cfu</w:t>
            </w:r>
            <w:proofErr w:type="spellEnd"/>
            <w:r w:rsidRPr="00D53401">
              <w:rPr>
                <w:sz w:val="20"/>
                <w:lang w:val="en-GB" w:eastAsia="en-US"/>
              </w:rPr>
              <w:t xml:space="preserve"> or MPN 100 m</w:t>
            </w:r>
            <w:r w:rsidR="00D75E99">
              <w:rPr>
                <w:sz w:val="20"/>
                <w:lang w:val="en-GB" w:eastAsia="en-US"/>
              </w:rPr>
              <w:t>L</w:t>
            </w:r>
            <w:r w:rsidRPr="00D53401">
              <w:rPr>
                <w:sz w:val="20"/>
                <w:vertAlign w:val="superscript"/>
                <w:lang w:val="en-GB" w:eastAsia="en-US"/>
              </w:rPr>
              <w:t>-1</w:t>
            </w:r>
          </w:p>
        </w:tc>
        <w:tc>
          <w:tcPr>
            <w:tcW w:w="807" w:type="pct"/>
            <w:noWrap/>
            <w:hideMark/>
          </w:tcPr>
          <w:p w14:paraId="273BAE5D" w14:textId="0168A5D9" w:rsidR="005C42D1" w:rsidRDefault="005C42D1" w:rsidP="005C42D1">
            <w:pPr>
              <w:pStyle w:val="NumericTableBodyText"/>
              <w:jc w:val="center"/>
            </w:pPr>
            <w:r w:rsidRPr="005C42D1">
              <w:t>0.25</w:t>
            </w:r>
          </w:p>
        </w:tc>
        <w:tc>
          <w:tcPr>
            <w:tcW w:w="484" w:type="pct"/>
            <w:noWrap/>
            <w:hideMark/>
          </w:tcPr>
          <w:p w14:paraId="379CE2C7" w14:textId="26AF2F14" w:rsidR="005C42D1" w:rsidRDefault="005C42D1" w:rsidP="005C42D1">
            <w:pPr>
              <w:pStyle w:val="NumericTableBodyText"/>
              <w:jc w:val="center"/>
            </w:pPr>
            <w:r w:rsidRPr="005C42D1">
              <w:t>285</w:t>
            </w:r>
          </w:p>
        </w:tc>
        <w:tc>
          <w:tcPr>
            <w:tcW w:w="645" w:type="pct"/>
            <w:noWrap/>
            <w:hideMark/>
          </w:tcPr>
          <w:p w14:paraId="18B4C097" w14:textId="29ADE36A" w:rsidR="005C42D1" w:rsidRDefault="005C42D1" w:rsidP="005C42D1">
            <w:pPr>
              <w:pStyle w:val="NumericTableBodyText"/>
              <w:jc w:val="center"/>
            </w:pPr>
            <w:r w:rsidRPr="005C42D1">
              <w:t>0.55</w:t>
            </w:r>
          </w:p>
        </w:tc>
        <w:tc>
          <w:tcPr>
            <w:tcW w:w="563" w:type="pct"/>
            <w:noWrap/>
            <w:hideMark/>
          </w:tcPr>
          <w:p w14:paraId="694D2197" w14:textId="0EFA33FD" w:rsidR="005C42D1" w:rsidRDefault="005C42D1" w:rsidP="005C42D1">
            <w:pPr>
              <w:pStyle w:val="NumericTableBodyText"/>
              <w:jc w:val="center"/>
            </w:pPr>
            <w:r w:rsidRPr="005C42D1">
              <w:t>129.25</w:t>
            </w:r>
          </w:p>
        </w:tc>
      </w:tr>
      <w:tr w:rsidR="005C42D1" w14:paraId="772BF2F8" w14:textId="4350DA26" w:rsidTr="005F60FA">
        <w:trPr>
          <w:trHeight w:val="288"/>
        </w:trPr>
        <w:tc>
          <w:tcPr>
            <w:tcW w:w="1290" w:type="pct"/>
          </w:tcPr>
          <w:p w14:paraId="0D4276BE" w14:textId="4781B57C" w:rsidR="005C42D1" w:rsidRDefault="005C42D1" w:rsidP="005C42D1">
            <w:pPr>
              <w:pStyle w:val="NumericTableBodyText"/>
            </w:pPr>
            <w:r w:rsidRPr="00950054">
              <w:rPr>
                <w:i/>
                <w:iCs/>
              </w:rPr>
              <w:t>E. coli</w:t>
            </w:r>
            <w:r>
              <w:t xml:space="preserve"> 95</w:t>
            </w:r>
            <w:r w:rsidRPr="00950054">
              <w:rPr>
                <w:vertAlign w:val="superscript"/>
              </w:rPr>
              <w:t>th</w:t>
            </w:r>
            <w:r>
              <w:t xml:space="preserve"> percentile</w:t>
            </w:r>
          </w:p>
        </w:tc>
        <w:tc>
          <w:tcPr>
            <w:tcW w:w="1211" w:type="pct"/>
          </w:tcPr>
          <w:p w14:paraId="278DB4F3" w14:textId="430932F2" w:rsidR="005C42D1" w:rsidRDefault="005C42D1" w:rsidP="005C42D1">
            <w:pPr>
              <w:pStyle w:val="NumericTableBodyText"/>
              <w:jc w:val="center"/>
            </w:pPr>
            <w:proofErr w:type="spellStart"/>
            <w:r w:rsidRPr="00D53401">
              <w:rPr>
                <w:sz w:val="20"/>
                <w:lang w:val="en-GB" w:eastAsia="en-US"/>
              </w:rPr>
              <w:t>cfu</w:t>
            </w:r>
            <w:proofErr w:type="spellEnd"/>
            <w:r w:rsidRPr="00D53401">
              <w:rPr>
                <w:sz w:val="20"/>
                <w:lang w:val="en-GB" w:eastAsia="en-US"/>
              </w:rPr>
              <w:t xml:space="preserve"> or MPN 100 m</w:t>
            </w:r>
            <w:r w:rsidR="00D75E99">
              <w:rPr>
                <w:sz w:val="20"/>
                <w:lang w:val="en-GB" w:eastAsia="en-US"/>
              </w:rPr>
              <w:t>L</w:t>
            </w:r>
            <w:r w:rsidRPr="00D53401">
              <w:rPr>
                <w:sz w:val="20"/>
                <w:vertAlign w:val="superscript"/>
                <w:lang w:val="en-GB" w:eastAsia="en-US"/>
              </w:rPr>
              <w:t>-1</w:t>
            </w:r>
          </w:p>
        </w:tc>
        <w:tc>
          <w:tcPr>
            <w:tcW w:w="807" w:type="pct"/>
            <w:noWrap/>
            <w:hideMark/>
          </w:tcPr>
          <w:p w14:paraId="22637D27" w14:textId="2FA91DE8" w:rsidR="005C42D1" w:rsidRDefault="005C42D1" w:rsidP="005C42D1">
            <w:pPr>
              <w:pStyle w:val="NumericTableBodyText"/>
              <w:jc w:val="center"/>
            </w:pPr>
            <w:r w:rsidRPr="005C42D1">
              <w:t>0.62</w:t>
            </w:r>
          </w:p>
        </w:tc>
        <w:tc>
          <w:tcPr>
            <w:tcW w:w="484" w:type="pct"/>
            <w:noWrap/>
            <w:hideMark/>
          </w:tcPr>
          <w:p w14:paraId="5DC5037A" w14:textId="05ED16D4" w:rsidR="005C42D1" w:rsidRDefault="005C42D1" w:rsidP="005C42D1">
            <w:pPr>
              <w:pStyle w:val="NumericTableBodyText"/>
              <w:jc w:val="center"/>
            </w:pPr>
            <w:r w:rsidRPr="005C42D1">
              <w:t>3480</w:t>
            </w:r>
          </w:p>
        </w:tc>
        <w:tc>
          <w:tcPr>
            <w:tcW w:w="645" w:type="pct"/>
            <w:noWrap/>
            <w:hideMark/>
          </w:tcPr>
          <w:p w14:paraId="6A235601" w14:textId="73916E0F" w:rsidR="005C42D1" w:rsidRDefault="005C42D1" w:rsidP="005C42D1">
            <w:pPr>
              <w:pStyle w:val="NumericTableBodyText"/>
              <w:jc w:val="center"/>
            </w:pPr>
            <w:r w:rsidRPr="005C42D1">
              <w:t>1.8</w:t>
            </w:r>
            <w:r>
              <w:t>0</w:t>
            </w:r>
          </w:p>
        </w:tc>
        <w:tc>
          <w:tcPr>
            <w:tcW w:w="563" w:type="pct"/>
            <w:noWrap/>
            <w:hideMark/>
          </w:tcPr>
          <w:p w14:paraId="68A759C6" w14:textId="2D382FFF" w:rsidR="005C42D1" w:rsidRDefault="005C42D1" w:rsidP="005C42D1">
            <w:pPr>
              <w:pStyle w:val="NumericTableBodyText"/>
              <w:jc w:val="center"/>
            </w:pPr>
            <w:r w:rsidRPr="005C42D1">
              <w:t>1098.82</w:t>
            </w:r>
          </w:p>
        </w:tc>
      </w:tr>
      <w:tr w:rsidR="005C42D1" w14:paraId="589678D6" w14:textId="620B3EF5" w:rsidTr="005F60FA">
        <w:trPr>
          <w:trHeight w:val="288"/>
        </w:trPr>
        <w:tc>
          <w:tcPr>
            <w:tcW w:w="1290" w:type="pct"/>
          </w:tcPr>
          <w:p w14:paraId="1CFA5EDE" w14:textId="256709E8" w:rsidR="005C42D1" w:rsidRDefault="005C42D1" w:rsidP="005C42D1">
            <w:pPr>
              <w:pStyle w:val="NumericTableBodyText"/>
            </w:pPr>
            <w:r w:rsidRPr="00950054">
              <w:rPr>
                <w:i/>
                <w:iCs/>
              </w:rPr>
              <w:t>E. coli</w:t>
            </w:r>
            <w:r>
              <w:rPr>
                <w:i/>
                <w:iCs/>
              </w:rPr>
              <w:t xml:space="preserve"> </w:t>
            </w:r>
            <w:r w:rsidRPr="00950054">
              <w:t>% &gt;260</w:t>
            </w:r>
          </w:p>
        </w:tc>
        <w:tc>
          <w:tcPr>
            <w:tcW w:w="1211" w:type="pct"/>
          </w:tcPr>
          <w:p w14:paraId="420A9188" w14:textId="72BDA994" w:rsidR="005C42D1" w:rsidRDefault="005C42D1" w:rsidP="005C42D1">
            <w:pPr>
              <w:pStyle w:val="NumericTableBodyText"/>
              <w:jc w:val="center"/>
            </w:pPr>
            <w:r>
              <w:rPr>
                <w:sz w:val="20"/>
                <w:lang w:val="en-GB" w:eastAsia="en-US"/>
              </w:rPr>
              <w:t>% exceedances</w:t>
            </w:r>
          </w:p>
        </w:tc>
        <w:tc>
          <w:tcPr>
            <w:tcW w:w="807" w:type="pct"/>
            <w:noWrap/>
            <w:hideMark/>
          </w:tcPr>
          <w:p w14:paraId="7C995D4E" w14:textId="5F961324" w:rsidR="005C42D1" w:rsidRDefault="005C42D1" w:rsidP="005C42D1">
            <w:pPr>
              <w:pStyle w:val="NumericTableBodyText"/>
              <w:jc w:val="center"/>
            </w:pPr>
            <w:r w:rsidRPr="005C42D1">
              <w:t>1.75</w:t>
            </w:r>
          </w:p>
        </w:tc>
        <w:tc>
          <w:tcPr>
            <w:tcW w:w="484" w:type="pct"/>
            <w:noWrap/>
            <w:hideMark/>
          </w:tcPr>
          <w:p w14:paraId="229D7AE4" w14:textId="1B692D30" w:rsidR="005C42D1" w:rsidRDefault="005C42D1" w:rsidP="005C42D1">
            <w:pPr>
              <w:pStyle w:val="NumericTableBodyText"/>
              <w:jc w:val="center"/>
            </w:pPr>
            <w:r w:rsidRPr="005C42D1">
              <w:t>50</w:t>
            </w:r>
            <w:r>
              <w:t>.00</w:t>
            </w:r>
          </w:p>
        </w:tc>
        <w:tc>
          <w:tcPr>
            <w:tcW w:w="645" w:type="pct"/>
            <w:noWrap/>
            <w:hideMark/>
          </w:tcPr>
          <w:p w14:paraId="0E80328E" w14:textId="2CF74D80" w:rsidR="005C42D1" w:rsidRDefault="005C42D1" w:rsidP="005C42D1">
            <w:pPr>
              <w:pStyle w:val="NumericTableBodyText"/>
              <w:jc w:val="center"/>
            </w:pPr>
            <w:r w:rsidRPr="005C42D1">
              <w:t>2.57</w:t>
            </w:r>
          </w:p>
        </w:tc>
        <w:tc>
          <w:tcPr>
            <w:tcW w:w="563" w:type="pct"/>
            <w:noWrap/>
            <w:hideMark/>
          </w:tcPr>
          <w:p w14:paraId="67202E20" w14:textId="2664F0C8" w:rsidR="005C42D1" w:rsidRDefault="005C42D1" w:rsidP="005C42D1">
            <w:pPr>
              <w:pStyle w:val="NumericTableBodyText"/>
              <w:jc w:val="center"/>
            </w:pPr>
            <w:r w:rsidRPr="005C42D1">
              <w:t>23.07</w:t>
            </w:r>
          </w:p>
        </w:tc>
      </w:tr>
      <w:tr w:rsidR="005C42D1" w14:paraId="4D6BE36A" w14:textId="6480C799" w:rsidTr="005F60FA">
        <w:trPr>
          <w:trHeight w:val="288"/>
        </w:trPr>
        <w:tc>
          <w:tcPr>
            <w:tcW w:w="1290" w:type="pct"/>
          </w:tcPr>
          <w:p w14:paraId="0B5CF775" w14:textId="03A5165E" w:rsidR="005C42D1" w:rsidRDefault="005C42D1" w:rsidP="005C42D1">
            <w:pPr>
              <w:pStyle w:val="NumericTableBodyText"/>
            </w:pPr>
            <w:r w:rsidRPr="00950054">
              <w:rPr>
                <w:i/>
                <w:iCs/>
              </w:rPr>
              <w:t>E. coli</w:t>
            </w:r>
            <w:r>
              <w:rPr>
                <w:i/>
                <w:iCs/>
              </w:rPr>
              <w:t xml:space="preserve"> </w:t>
            </w:r>
            <w:r w:rsidRPr="00950054">
              <w:t>% &gt;</w:t>
            </w:r>
            <w:r>
              <w:t>540</w:t>
            </w:r>
          </w:p>
        </w:tc>
        <w:tc>
          <w:tcPr>
            <w:tcW w:w="1211" w:type="pct"/>
          </w:tcPr>
          <w:p w14:paraId="39A8940E" w14:textId="585F09C5" w:rsidR="005C42D1" w:rsidRDefault="005C42D1" w:rsidP="005C42D1">
            <w:pPr>
              <w:pStyle w:val="NumericTableBodyText"/>
              <w:jc w:val="center"/>
            </w:pPr>
            <w:r>
              <w:rPr>
                <w:sz w:val="20"/>
                <w:lang w:val="en-GB" w:eastAsia="en-US"/>
              </w:rPr>
              <w:t>% exceedances</w:t>
            </w:r>
          </w:p>
        </w:tc>
        <w:tc>
          <w:tcPr>
            <w:tcW w:w="807" w:type="pct"/>
            <w:noWrap/>
            <w:hideMark/>
          </w:tcPr>
          <w:p w14:paraId="52045D72" w14:textId="0975F4DD" w:rsidR="005C42D1" w:rsidRDefault="005C42D1" w:rsidP="005C42D1">
            <w:pPr>
              <w:pStyle w:val="NumericTableBodyText"/>
              <w:jc w:val="center"/>
            </w:pPr>
            <w:r w:rsidRPr="005C42D1">
              <w:t>1.75</w:t>
            </w:r>
          </w:p>
        </w:tc>
        <w:tc>
          <w:tcPr>
            <w:tcW w:w="484" w:type="pct"/>
            <w:noWrap/>
            <w:hideMark/>
          </w:tcPr>
          <w:p w14:paraId="0C81CC6A" w14:textId="0D3F6B59" w:rsidR="005C42D1" w:rsidRDefault="005C42D1" w:rsidP="005C42D1">
            <w:pPr>
              <w:pStyle w:val="NumericTableBodyText"/>
              <w:jc w:val="center"/>
            </w:pPr>
            <w:r w:rsidRPr="005C42D1">
              <w:t>17.86</w:t>
            </w:r>
          </w:p>
        </w:tc>
        <w:tc>
          <w:tcPr>
            <w:tcW w:w="645" w:type="pct"/>
            <w:noWrap/>
            <w:hideMark/>
          </w:tcPr>
          <w:p w14:paraId="6A8BA47F" w14:textId="5505FD7D" w:rsidR="005C42D1" w:rsidRDefault="005C42D1" w:rsidP="005C42D1">
            <w:pPr>
              <w:pStyle w:val="NumericTableBodyText"/>
              <w:jc w:val="center"/>
            </w:pPr>
            <w:r w:rsidRPr="005C42D1">
              <w:t>2.25</w:t>
            </w:r>
          </w:p>
        </w:tc>
        <w:tc>
          <w:tcPr>
            <w:tcW w:w="563" w:type="pct"/>
            <w:noWrap/>
            <w:hideMark/>
          </w:tcPr>
          <w:p w14:paraId="0A327980" w14:textId="61DA7B2D" w:rsidR="005C42D1" w:rsidRDefault="005C42D1" w:rsidP="005C42D1">
            <w:pPr>
              <w:pStyle w:val="NumericTableBodyText"/>
              <w:jc w:val="center"/>
            </w:pPr>
            <w:r w:rsidRPr="005C42D1">
              <w:t>10.09</w:t>
            </w:r>
          </w:p>
        </w:tc>
      </w:tr>
      <w:tr w:rsidR="005C42D1" w14:paraId="115CC04D" w14:textId="414ACA3E" w:rsidTr="005F60FA">
        <w:trPr>
          <w:trHeight w:val="288"/>
        </w:trPr>
        <w:tc>
          <w:tcPr>
            <w:tcW w:w="1290" w:type="pct"/>
          </w:tcPr>
          <w:p w14:paraId="4C9306F6" w14:textId="2D49D8FD" w:rsidR="005C42D1" w:rsidRDefault="005C42D1" w:rsidP="005C42D1">
            <w:pPr>
              <w:pStyle w:val="NumericTableBodyText"/>
            </w:pPr>
            <w:r>
              <w:t>DRP Median</w:t>
            </w:r>
          </w:p>
        </w:tc>
        <w:tc>
          <w:tcPr>
            <w:tcW w:w="1211" w:type="pct"/>
          </w:tcPr>
          <w:p w14:paraId="4ED12C45" w14:textId="22D2C00F" w:rsidR="005C42D1" w:rsidRDefault="005C42D1" w:rsidP="005C42D1">
            <w:pPr>
              <w:pStyle w:val="NumericTableBodyText"/>
              <w:jc w:val="center"/>
            </w:pPr>
            <w:r w:rsidRPr="000B74D6" w:rsidDel="0015146D">
              <w:rPr>
                <w:sz w:val="20"/>
                <w:lang w:eastAsia="en-NZ"/>
              </w:rPr>
              <w:t xml:space="preserve">mg </w:t>
            </w:r>
            <w:r w:rsidR="00337027">
              <w:rPr>
                <w:sz w:val="20"/>
                <w:lang w:eastAsia="en-NZ"/>
              </w:rPr>
              <w:t>L</w:t>
            </w:r>
            <w:r w:rsidRPr="000B74D6" w:rsidDel="0015146D">
              <w:rPr>
                <w:sz w:val="20"/>
                <w:vertAlign w:val="superscript"/>
                <w:lang w:eastAsia="en-NZ"/>
              </w:rPr>
              <w:t>-1</w:t>
            </w:r>
          </w:p>
        </w:tc>
        <w:tc>
          <w:tcPr>
            <w:tcW w:w="807" w:type="pct"/>
            <w:noWrap/>
            <w:hideMark/>
          </w:tcPr>
          <w:p w14:paraId="05659304" w14:textId="15B4543A" w:rsidR="005C42D1" w:rsidRDefault="005C42D1" w:rsidP="005C42D1">
            <w:pPr>
              <w:pStyle w:val="NumericTableBodyText"/>
              <w:jc w:val="center"/>
            </w:pPr>
            <w:r w:rsidRPr="005C42D1">
              <w:t>0</w:t>
            </w:r>
          </w:p>
        </w:tc>
        <w:tc>
          <w:tcPr>
            <w:tcW w:w="484" w:type="pct"/>
            <w:noWrap/>
            <w:hideMark/>
          </w:tcPr>
          <w:p w14:paraId="24C5C025" w14:textId="420FF79B" w:rsidR="005C42D1" w:rsidRDefault="005C42D1" w:rsidP="005C42D1">
            <w:pPr>
              <w:pStyle w:val="NumericTableBodyText"/>
              <w:jc w:val="center"/>
            </w:pPr>
            <w:r w:rsidRPr="005C42D1">
              <w:t>0.33</w:t>
            </w:r>
          </w:p>
        </w:tc>
        <w:tc>
          <w:tcPr>
            <w:tcW w:w="645" w:type="pct"/>
            <w:noWrap/>
            <w:hideMark/>
          </w:tcPr>
          <w:p w14:paraId="51690E0D" w14:textId="799ADA89" w:rsidR="005C42D1" w:rsidRDefault="005C42D1" w:rsidP="005C42D1">
            <w:pPr>
              <w:pStyle w:val="NumericTableBodyText"/>
              <w:jc w:val="center"/>
            </w:pPr>
            <w:r w:rsidRPr="005C42D1">
              <w:t>0</w:t>
            </w:r>
          </w:p>
        </w:tc>
        <w:tc>
          <w:tcPr>
            <w:tcW w:w="563" w:type="pct"/>
            <w:noWrap/>
            <w:hideMark/>
          </w:tcPr>
          <w:p w14:paraId="464CF4EB" w14:textId="44BEA2D2" w:rsidR="005C42D1" w:rsidRDefault="005C42D1" w:rsidP="005C42D1">
            <w:pPr>
              <w:pStyle w:val="NumericTableBodyText"/>
              <w:jc w:val="center"/>
            </w:pPr>
            <w:r w:rsidRPr="005C42D1">
              <w:t>0.07</w:t>
            </w:r>
          </w:p>
        </w:tc>
      </w:tr>
      <w:tr w:rsidR="005C42D1" w14:paraId="0629B162" w14:textId="6DF09D17" w:rsidTr="005F60FA">
        <w:trPr>
          <w:trHeight w:val="288"/>
        </w:trPr>
        <w:tc>
          <w:tcPr>
            <w:tcW w:w="1290" w:type="pct"/>
          </w:tcPr>
          <w:p w14:paraId="051FF1EB" w14:textId="05162859" w:rsidR="005C42D1" w:rsidRDefault="005C42D1" w:rsidP="005C42D1">
            <w:pPr>
              <w:pStyle w:val="NumericTableBodyText"/>
            </w:pPr>
            <w:r>
              <w:t>TP Median</w:t>
            </w:r>
          </w:p>
        </w:tc>
        <w:tc>
          <w:tcPr>
            <w:tcW w:w="1211" w:type="pct"/>
          </w:tcPr>
          <w:p w14:paraId="060F21FE" w14:textId="6716B8AA" w:rsidR="005C42D1" w:rsidRDefault="00337027" w:rsidP="005C42D1">
            <w:pPr>
              <w:pStyle w:val="NumericTableBodyText"/>
              <w:jc w:val="center"/>
            </w:pPr>
            <w:r>
              <w:rPr>
                <w:sz w:val="20"/>
                <w:lang w:eastAsia="en-NZ"/>
              </w:rPr>
              <w:t>mg L</w:t>
            </w:r>
            <w:r w:rsidR="005C42D1" w:rsidRPr="00E90410" w:rsidDel="0015146D">
              <w:rPr>
                <w:sz w:val="20"/>
                <w:vertAlign w:val="superscript"/>
                <w:lang w:eastAsia="en-NZ"/>
              </w:rPr>
              <w:t>-1</w:t>
            </w:r>
          </w:p>
        </w:tc>
        <w:tc>
          <w:tcPr>
            <w:tcW w:w="807" w:type="pct"/>
            <w:noWrap/>
            <w:hideMark/>
          </w:tcPr>
          <w:p w14:paraId="6B66EA17" w14:textId="60791F3D" w:rsidR="005C42D1" w:rsidRDefault="005C42D1" w:rsidP="005C42D1">
            <w:pPr>
              <w:pStyle w:val="NumericTableBodyText"/>
              <w:jc w:val="center"/>
            </w:pPr>
            <w:r w:rsidRPr="005C42D1">
              <w:t>0</w:t>
            </w:r>
          </w:p>
        </w:tc>
        <w:tc>
          <w:tcPr>
            <w:tcW w:w="484" w:type="pct"/>
            <w:noWrap/>
            <w:hideMark/>
          </w:tcPr>
          <w:p w14:paraId="662F53AA" w14:textId="21B055E8" w:rsidR="005C42D1" w:rsidRDefault="005C42D1" w:rsidP="005C42D1">
            <w:pPr>
              <w:pStyle w:val="NumericTableBodyText"/>
              <w:jc w:val="center"/>
            </w:pPr>
            <w:r w:rsidRPr="005C42D1">
              <w:t>1.26</w:t>
            </w:r>
          </w:p>
        </w:tc>
        <w:tc>
          <w:tcPr>
            <w:tcW w:w="645" w:type="pct"/>
            <w:noWrap/>
            <w:hideMark/>
          </w:tcPr>
          <w:p w14:paraId="40A97C65" w14:textId="04DC6A98" w:rsidR="005C42D1" w:rsidRDefault="005C42D1" w:rsidP="005C42D1">
            <w:pPr>
              <w:pStyle w:val="NumericTableBodyText"/>
              <w:jc w:val="center"/>
            </w:pPr>
            <w:r w:rsidRPr="005C42D1">
              <w:t>0</w:t>
            </w:r>
          </w:p>
        </w:tc>
        <w:tc>
          <w:tcPr>
            <w:tcW w:w="563" w:type="pct"/>
            <w:noWrap/>
            <w:hideMark/>
          </w:tcPr>
          <w:p w14:paraId="41160E26" w14:textId="16F1FD5F" w:rsidR="005C42D1" w:rsidRDefault="005C42D1" w:rsidP="005C42D1">
            <w:pPr>
              <w:pStyle w:val="NumericTableBodyText"/>
              <w:jc w:val="center"/>
            </w:pPr>
            <w:r w:rsidRPr="005C42D1">
              <w:t>0.36</w:t>
            </w:r>
          </w:p>
        </w:tc>
      </w:tr>
      <w:tr w:rsidR="005C42D1" w14:paraId="06F881CC" w14:textId="78550048" w:rsidTr="005F60FA">
        <w:trPr>
          <w:trHeight w:val="288"/>
        </w:trPr>
        <w:tc>
          <w:tcPr>
            <w:tcW w:w="1290" w:type="pct"/>
          </w:tcPr>
          <w:p w14:paraId="00CE82F8" w14:textId="3E1687EB" w:rsidR="005C42D1" w:rsidRDefault="005C42D1" w:rsidP="005C42D1">
            <w:pPr>
              <w:pStyle w:val="NumericTableBodyText"/>
            </w:pPr>
            <w:r>
              <w:t>NH</w:t>
            </w:r>
            <w:r w:rsidRPr="00950054">
              <w:rPr>
                <w:vertAlign w:val="subscript"/>
              </w:rPr>
              <w:t>4</w:t>
            </w:r>
            <w:r>
              <w:t>-N Median</w:t>
            </w:r>
          </w:p>
        </w:tc>
        <w:tc>
          <w:tcPr>
            <w:tcW w:w="1211" w:type="pct"/>
          </w:tcPr>
          <w:p w14:paraId="139082FE" w14:textId="35436FCD" w:rsidR="005C42D1" w:rsidRDefault="00337027" w:rsidP="005C42D1">
            <w:pPr>
              <w:pStyle w:val="NumericTableBodyText"/>
              <w:jc w:val="center"/>
            </w:pPr>
            <w:r>
              <w:rPr>
                <w:sz w:val="20"/>
                <w:lang w:eastAsia="en-NZ"/>
              </w:rPr>
              <w:t>mg L</w:t>
            </w:r>
            <w:r w:rsidR="005C42D1" w:rsidRPr="00E90410" w:rsidDel="0015146D">
              <w:rPr>
                <w:sz w:val="20"/>
                <w:vertAlign w:val="superscript"/>
                <w:lang w:eastAsia="en-NZ"/>
              </w:rPr>
              <w:t>-1</w:t>
            </w:r>
          </w:p>
        </w:tc>
        <w:tc>
          <w:tcPr>
            <w:tcW w:w="807" w:type="pct"/>
            <w:noWrap/>
            <w:hideMark/>
          </w:tcPr>
          <w:p w14:paraId="31B92577" w14:textId="5C91E92C" w:rsidR="005C42D1" w:rsidRDefault="005C42D1" w:rsidP="005C42D1">
            <w:pPr>
              <w:pStyle w:val="NumericTableBodyText"/>
              <w:jc w:val="center"/>
            </w:pPr>
            <w:r w:rsidRPr="005C42D1">
              <w:t>0</w:t>
            </w:r>
          </w:p>
        </w:tc>
        <w:tc>
          <w:tcPr>
            <w:tcW w:w="484" w:type="pct"/>
            <w:noWrap/>
            <w:hideMark/>
          </w:tcPr>
          <w:p w14:paraId="26DF1668" w14:textId="64AB17A5" w:rsidR="005C42D1" w:rsidRDefault="005C42D1" w:rsidP="005C42D1">
            <w:pPr>
              <w:pStyle w:val="NumericTableBodyText"/>
              <w:jc w:val="center"/>
            </w:pPr>
            <w:r w:rsidRPr="005C42D1">
              <w:t>0.41</w:t>
            </w:r>
          </w:p>
        </w:tc>
        <w:tc>
          <w:tcPr>
            <w:tcW w:w="645" w:type="pct"/>
            <w:noWrap/>
            <w:hideMark/>
          </w:tcPr>
          <w:p w14:paraId="576B54E5" w14:textId="12B70CE8" w:rsidR="005C42D1" w:rsidRDefault="005C42D1" w:rsidP="005C42D1">
            <w:pPr>
              <w:pStyle w:val="NumericTableBodyText"/>
              <w:jc w:val="center"/>
            </w:pPr>
            <w:r w:rsidRPr="005C42D1">
              <w:t>0</w:t>
            </w:r>
          </w:p>
        </w:tc>
        <w:tc>
          <w:tcPr>
            <w:tcW w:w="563" w:type="pct"/>
            <w:noWrap/>
            <w:hideMark/>
          </w:tcPr>
          <w:p w14:paraId="4BA4A91C" w14:textId="1376CC58" w:rsidR="005C42D1" w:rsidRDefault="005C42D1" w:rsidP="005C42D1">
            <w:pPr>
              <w:pStyle w:val="NumericTableBodyText"/>
              <w:jc w:val="center"/>
            </w:pPr>
            <w:r w:rsidRPr="005C42D1">
              <w:t>0.14</w:t>
            </w:r>
          </w:p>
        </w:tc>
      </w:tr>
      <w:tr w:rsidR="005C42D1" w14:paraId="029FA44A" w14:textId="35332BDC" w:rsidTr="005F60FA">
        <w:trPr>
          <w:trHeight w:val="288"/>
        </w:trPr>
        <w:tc>
          <w:tcPr>
            <w:tcW w:w="1290" w:type="pct"/>
          </w:tcPr>
          <w:p w14:paraId="763DCF77" w14:textId="016914F2" w:rsidR="005C42D1" w:rsidRDefault="005C42D1" w:rsidP="005C42D1">
            <w:pPr>
              <w:pStyle w:val="NumericTableBodyText"/>
            </w:pPr>
            <w:r>
              <w:t>NH</w:t>
            </w:r>
            <w:r w:rsidRPr="00950054">
              <w:rPr>
                <w:vertAlign w:val="subscript"/>
              </w:rPr>
              <w:t>4</w:t>
            </w:r>
            <w:r>
              <w:t xml:space="preserve">-N-adj Median </w:t>
            </w:r>
          </w:p>
        </w:tc>
        <w:tc>
          <w:tcPr>
            <w:tcW w:w="1211" w:type="pct"/>
          </w:tcPr>
          <w:p w14:paraId="10137F64" w14:textId="47CD19DE" w:rsidR="005C42D1" w:rsidRDefault="00337027" w:rsidP="005C42D1">
            <w:pPr>
              <w:pStyle w:val="NumericTableBodyText"/>
              <w:jc w:val="center"/>
            </w:pPr>
            <w:r>
              <w:rPr>
                <w:sz w:val="20"/>
                <w:lang w:eastAsia="en-NZ"/>
              </w:rPr>
              <w:t>mg L</w:t>
            </w:r>
            <w:r w:rsidR="005C42D1" w:rsidRPr="00E90410" w:rsidDel="0015146D">
              <w:rPr>
                <w:sz w:val="20"/>
                <w:vertAlign w:val="superscript"/>
                <w:lang w:eastAsia="en-NZ"/>
              </w:rPr>
              <w:t>-1</w:t>
            </w:r>
          </w:p>
        </w:tc>
        <w:tc>
          <w:tcPr>
            <w:tcW w:w="807" w:type="pct"/>
            <w:noWrap/>
            <w:hideMark/>
          </w:tcPr>
          <w:p w14:paraId="182E26BE" w14:textId="4F89F7F3" w:rsidR="005C42D1" w:rsidRDefault="005C42D1" w:rsidP="005C42D1">
            <w:pPr>
              <w:pStyle w:val="NumericTableBodyText"/>
              <w:jc w:val="center"/>
            </w:pPr>
            <w:r w:rsidRPr="005C42D1">
              <w:t>0</w:t>
            </w:r>
          </w:p>
        </w:tc>
        <w:tc>
          <w:tcPr>
            <w:tcW w:w="484" w:type="pct"/>
            <w:noWrap/>
            <w:hideMark/>
          </w:tcPr>
          <w:p w14:paraId="3D90F614" w14:textId="7AFA1704" w:rsidR="005C42D1" w:rsidRDefault="005C42D1" w:rsidP="005C42D1">
            <w:pPr>
              <w:pStyle w:val="NumericTableBodyText"/>
              <w:jc w:val="center"/>
            </w:pPr>
            <w:r w:rsidRPr="005C42D1">
              <w:t>1.6</w:t>
            </w:r>
            <w:r>
              <w:t>0</w:t>
            </w:r>
          </w:p>
        </w:tc>
        <w:tc>
          <w:tcPr>
            <w:tcW w:w="645" w:type="pct"/>
            <w:noWrap/>
            <w:hideMark/>
          </w:tcPr>
          <w:p w14:paraId="7D3D39CC" w14:textId="6751EA50" w:rsidR="005C42D1" w:rsidRDefault="005C42D1" w:rsidP="005C42D1">
            <w:pPr>
              <w:pStyle w:val="NumericTableBodyText"/>
              <w:jc w:val="center"/>
            </w:pPr>
            <w:r w:rsidRPr="005C42D1">
              <w:t>0</w:t>
            </w:r>
          </w:p>
        </w:tc>
        <w:tc>
          <w:tcPr>
            <w:tcW w:w="563" w:type="pct"/>
            <w:noWrap/>
            <w:hideMark/>
          </w:tcPr>
          <w:p w14:paraId="30DF53D3" w14:textId="4C96F4A0" w:rsidR="005C42D1" w:rsidRDefault="005C42D1" w:rsidP="005C42D1">
            <w:pPr>
              <w:pStyle w:val="NumericTableBodyText"/>
              <w:jc w:val="center"/>
            </w:pPr>
            <w:r w:rsidRPr="005C42D1">
              <w:t>0.83</w:t>
            </w:r>
          </w:p>
        </w:tc>
      </w:tr>
      <w:tr w:rsidR="005C42D1" w14:paraId="1D2A33B0" w14:textId="65D55C22" w:rsidTr="005F60FA">
        <w:trPr>
          <w:trHeight w:val="288"/>
        </w:trPr>
        <w:tc>
          <w:tcPr>
            <w:tcW w:w="1290" w:type="pct"/>
          </w:tcPr>
          <w:p w14:paraId="6E6838B7" w14:textId="375541D6" w:rsidR="005C42D1" w:rsidRDefault="005C42D1" w:rsidP="005C42D1">
            <w:pPr>
              <w:pStyle w:val="NumericTableBodyText"/>
            </w:pPr>
            <w:r>
              <w:t>NH4N_adj 95</w:t>
            </w:r>
            <w:r w:rsidRPr="00950054">
              <w:rPr>
                <w:vertAlign w:val="superscript"/>
              </w:rPr>
              <w:t>th</w:t>
            </w:r>
            <w:r>
              <w:t xml:space="preserve"> percentile</w:t>
            </w:r>
          </w:p>
        </w:tc>
        <w:tc>
          <w:tcPr>
            <w:tcW w:w="1211" w:type="pct"/>
          </w:tcPr>
          <w:p w14:paraId="5603B1F9" w14:textId="5CA0D2B8" w:rsidR="005C42D1" w:rsidRDefault="00337027" w:rsidP="005C42D1">
            <w:pPr>
              <w:pStyle w:val="NumericTableBodyText"/>
              <w:jc w:val="center"/>
            </w:pPr>
            <w:r>
              <w:rPr>
                <w:sz w:val="20"/>
                <w:lang w:eastAsia="en-NZ"/>
              </w:rPr>
              <w:t>mg L</w:t>
            </w:r>
            <w:r w:rsidR="005C42D1" w:rsidRPr="00E90410" w:rsidDel="0015146D">
              <w:rPr>
                <w:sz w:val="20"/>
                <w:vertAlign w:val="superscript"/>
                <w:lang w:eastAsia="en-NZ"/>
              </w:rPr>
              <w:t>-1</w:t>
            </w:r>
          </w:p>
        </w:tc>
        <w:tc>
          <w:tcPr>
            <w:tcW w:w="807" w:type="pct"/>
            <w:noWrap/>
            <w:hideMark/>
          </w:tcPr>
          <w:p w14:paraId="448545CF" w14:textId="563377BD" w:rsidR="005C42D1" w:rsidRDefault="005C42D1" w:rsidP="005C42D1">
            <w:pPr>
              <w:pStyle w:val="NumericTableBodyText"/>
              <w:jc w:val="center"/>
            </w:pPr>
            <w:r w:rsidRPr="005C42D1">
              <w:t>0</w:t>
            </w:r>
          </w:p>
        </w:tc>
        <w:tc>
          <w:tcPr>
            <w:tcW w:w="484" w:type="pct"/>
            <w:noWrap/>
            <w:hideMark/>
          </w:tcPr>
          <w:p w14:paraId="47D3ED0A" w14:textId="0F8570CB" w:rsidR="005C42D1" w:rsidRDefault="005C42D1" w:rsidP="005C42D1">
            <w:pPr>
              <w:pStyle w:val="NumericTableBodyText"/>
              <w:jc w:val="center"/>
            </w:pPr>
            <w:r w:rsidRPr="005C42D1">
              <w:t>0.79</w:t>
            </w:r>
          </w:p>
        </w:tc>
        <w:tc>
          <w:tcPr>
            <w:tcW w:w="645" w:type="pct"/>
            <w:noWrap/>
            <w:hideMark/>
          </w:tcPr>
          <w:p w14:paraId="2839867B" w14:textId="0D44DB24" w:rsidR="005C42D1" w:rsidRDefault="005C42D1" w:rsidP="005C42D1">
            <w:pPr>
              <w:pStyle w:val="NumericTableBodyText"/>
              <w:jc w:val="center"/>
            </w:pPr>
            <w:r w:rsidRPr="005C42D1">
              <w:t>0</w:t>
            </w:r>
          </w:p>
        </w:tc>
        <w:tc>
          <w:tcPr>
            <w:tcW w:w="563" w:type="pct"/>
            <w:noWrap/>
            <w:hideMark/>
          </w:tcPr>
          <w:p w14:paraId="41E8DB19" w14:textId="25979AD1" w:rsidR="005C42D1" w:rsidRDefault="005C42D1" w:rsidP="005C42D1">
            <w:pPr>
              <w:pStyle w:val="NumericTableBodyText"/>
              <w:jc w:val="center"/>
            </w:pPr>
            <w:r w:rsidRPr="005C42D1">
              <w:t>0.2</w:t>
            </w:r>
            <w:r>
              <w:t>0</w:t>
            </w:r>
          </w:p>
        </w:tc>
      </w:tr>
      <w:tr w:rsidR="005C42D1" w14:paraId="154F26F3" w14:textId="3D3D52B1" w:rsidTr="005F60FA">
        <w:trPr>
          <w:trHeight w:val="288"/>
        </w:trPr>
        <w:tc>
          <w:tcPr>
            <w:tcW w:w="1290" w:type="pct"/>
          </w:tcPr>
          <w:p w14:paraId="5D6714CE" w14:textId="5CCB71E1" w:rsidR="005C42D1" w:rsidRDefault="005C42D1" w:rsidP="005C42D1">
            <w:pPr>
              <w:pStyle w:val="NumericTableBodyText"/>
            </w:pPr>
            <w:r>
              <w:t>NNN Median</w:t>
            </w:r>
          </w:p>
        </w:tc>
        <w:tc>
          <w:tcPr>
            <w:tcW w:w="1211" w:type="pct"/>
          </w:tcPr>
          <w:p w14:paraId="3F8AF702" w14:textId="4CDF56BF" w:rsidR="005C42D1" w:rsidRDefault="00337027" w:rsidP="005C42D1">
            <w:pPr>
              <w:pStyle w:val="NumericTableBodyText"/>
              <w:jc w:val="center"/>
            </w:pPr>
            <w:r>
              <w:rPr>
                <w:sz w:val="20"/>
                <w:lang w:eastAsia="en-NZ"/>
              </w:rPr>
              <w:t>mg L</w:t>
            </w:r>
            <w:r w:rsidR="005C42D1" w:rsidRPr="00E90410" w:rsidDel="0015146D">
              <w:rPr>
                <w:sz w:val="20"/>
                <w:vertAlign w:val="superscript"/>
                <w:lang w:eastAsia="en-NZ"/>
              </w:rPr>
              <w:t>-1</w:t>
            </w:r>
          </w:p>
        </w:tc>
        <w:tc>
          <w:tcPr>
            <w:tcW w:w="807" w:type="pct"/>
            <w:noWrap/>
            <w:hideMark/>
          </w:tcPr>
          <w:p w14:paraId="61AA1201" w14:textId="441B1A3E" w:rsidR="005C42D1" w:rsidRDefault="005C42D1" w:rsidP="005C42D1">
            <w:pPr>
              <w:pStyle w:val="NumericTableBodyText"/>
              <w:jc w:val="center"/>
            </w:pPr>
            <w:r w:rsidRPr="005C42D1">
              <w:t>0</w:t>
            </w:r>
          </w:p>
        </w:tc>
        <w:tc>
          <w:tcPr>
            <w:tcW w:w="484" w:type="pct"/>
            <w:noWrap/>
            <w:hideMark/>
          </w:tcPr>
          <w:p w14:paraId="54819331" w14:textId="5ECA9FF4" w:rsidR="005C42D1" w:rsidRDefault="005C42D1" w:rsidP="005C42D1">
            <w:pPr>
              <w:pStyle w:val="NumericTableBodyText"/>
              <w:jc w:val="center"/>
            </w:pPr>
            <w:r w:rsidRPr="005C42D1">
              <w:t>1.69</w:t>
            </w:r>
          </w:p>
        </w:tc>
        <w:tc>
          <w:tcPr>
            <w:tcW w:w="645" w:type="pct"/>
            <w:noWrap/>
            <w:hideMark/>
          </w:tcPr>
          <w:p w14:paraId="09F8AF0C" w14:textId="1E672EE8" w:rsidR="005C42D1" w:rsidRDefault="005C42D1" w:rsidP="005C42D1">
            <w:pPr>
              <w:pStyle w:val="NumericTableBodyText"/>
              <w:jc w:val="center"/>
            </w:pPr>
            <w:r w:rsidRPr="005C42D1">
              <w:t>0</w:t>
            </w:r>
          </w:p>
        </w:tc>
        <w:tc>
          <w:tcPr>
            <w:tcW w:w="563" w:type="pct"/>
            <w:noWrap/>
            <w:hideMark/>
          </w:tcPr>
          <w:p w14:paraId="24601695" w14:textId="777F36E5" w:rsidR="005C42D1" w:rsidRDefault="005C42D1" w:rsidP="005C42D1">
            <w:pPr>
              <w:pStyle w:val="NumericTableBodyText"/>
              <w:jc w:val="center"/>
            </w:pPr>
            <w:r w:rsidRPr="005C42D1">
              <w:t>0.31</w:t>
            </w:r>
          </w:p>
        </w:tc>
      </w:tr>
      <w:tr w:rsidR="005C42D1" w14:paraId="55B1891D" w14:textId="566F99DB" w:rsidTr="005F60FA">
        <w:trPr>
          <w:cnfStyle w:val="010000000000" w:firstRow="0" w:lastRow="1" w:firstColumn="0" w:lastColumn="0" w:oddVBand="0" w:evenVBand="0" w:oddHBand="0" w:evenHBand="0" w:firstRowFirstColumn="0" w:firstRowLastColumn="0" w:lastRowFirstColumn="0" w:lastRowLastColumn="0"/>
          <w:trHeight w:val="288"/>
        </w:trPr>
        <w:tc>
          <w:tcPr>
            <w:tcW w:w="1290" w:type="pct"/>
          </w:tcPr>
          <w:p w14:paraId="572A3B0E" w14:textId="03DCA074" w:rsidR="005C42D1" w:rsidRDefault="005C42D1" w:rsidP="005C42D1">
            <w:pPr>
              <w:pStyle w:val="NumericTableBodyText"/>
            </w:pPr>
            <w:r>
              <w:t>TN Median</w:t>
            </w:r>
          </w:p>
        </w:tc>
        <w:tc>
          <w:tcPr>
            <w:tcW w:w="1211" w:type="pct"/>
          </w:tcPr>
          <w:p w14:paraId="2591A58B" w14:textId="424DF14D" w:rsidR="005C42D1" w:rsidRDefault="00337027" w:rsidP="005C42D1">
            <w:pPr>
              <w:pStyle w:val="NumericTableBodyText"/>
              <w:jc w:val="center"/>
            </w:pPr>
            <w:r>
              <w:rPr>
                <w:sz w:val="20"/>
                <w:lang w:eastAsia="en-NZ"/>
              </w:rPr>
              <w:t>mg L</w:t>
            </w:r>
            <w:r w:rsidR="005C42D1" w:rsidRPr="00E90410" w:rsidDel="0015146D">
              <w:rPr>
                <w:sz w:val="20"/>
                <w:vertAlign w:val="superscript"/>
                <w:lang w:eastAsia="en-NZ"/>
              </w:rPr>
              <w:t>-1</w:t>
            </w:r>
          </w:p>
        </w:tc>
        <w:tc>
          <w:tcPr>
            <w:tcW w:w="807" w:type="pct"/>
            <w:noWrap/>
            <w:hideMark/>
          </w:tcPr>
          <w:p w14:paraId="4E0E73EB" w14:textId="6669ED5E" w:rsidR="005C42D1" w:rsidRDefault="005C42D1" w:rsidP="005C42D1">
            <w:pPr>
              <w:pStyle w:val="NumericTableBodyText"/>
              <w:jc w:val="center"/>
            </w:pPr>
            <w:r w:rsidRPr="005C42D1">
              <w:t>0.04</w:t>
            </w:r>
          </w:p>
        </w:tc>
        <w:tc>
          <w:tcPr>
            <w:tcW w:w="484" w:type="pct"/>
            <w:noWrap/>
            <w:hideMark/>
          </w:tcPr>
          <w:p w14:paraId="1B81D9DC" w14:textId="08C42ADC" w:rsidR="005C42D1" w:rsidRDefault="005C42D1" w:rsidP="005C42D1">
            <w:pPr>
              <w:pStyle w:val="NumericTableBodyText"/>
              <w:jc w:val="center"/>
            </w:pPr>
            <w:r w:rsidRPr="005C42D1">
              <w:t>4.6</w:t>
            </w:r>
            <w:r>
              <w:t>0</w:t>
            </w:r>
          </w:p>
        </w:tc>
        <w:tc>
          <w:tcPr>
            <w:tcW w:w="645" w:type="pct"/>
            <w:noWrap/>
            <w:hideMark/>
          </w:tcPr>
          <w:p w14:paraId="5F8F9E71" w14:textId="68ACE920" w:rsidR="005C42D1" w:rsidRDefault="005C42D1" w:rsidP="005C42D1">
            <w:pPr>
              <w:pStyle w:val="NumericTableBodyText"/>
              <w:jc w:val="center"/>
            </w:pPr>
            <w:r w:rsidRPr="005C42D1">
              <w:t>0.06</w:t>
            </w:r>
          </w:p>
        </w:tc>
        <w:tc>
          <w:tcPr>
            <w:tcW w:w="563" w:type="pct"/>
            <w:noWrap/>
            <w:hideMark/>
          </w:tcPr>
          <w:p w14:paraId="23BE46DE" w14:textId="4C785B19" w:rsidR="005C42D1" w:rsidRDefault="005C42D1" w:rsidP="005C42D1">
            <w:pPr>
              <w:pStyle w:val="NumericTableBodyText"/>
              <w:jc w:val="center"/>
            </w:pPr>
            <w:r w:rsidRPr="005C42D1">
              <w:t>2.88</w:t>
            </w:r>
          </w:p>
        </w:tc>
      </w:tr>
    </w:tbl>
    <w:p w14:paraId="6FB9D038" w14:textId="77777777" w:rsidR="00DE060B" w:rsidRPr="00DE060B" w:rsidRDefault="00DE060B" w:rsidP="00DE060B">
      <w:pPr>
        <w:pStyle w:val="BodyText"/>
      </w:pPr>
    </w:p>
    <w:p w14:paraId="565528B6" w14:textId="390573F6" w:rsidR="006E10E4" w:rsidRDefault="00BA0F00" w:rsidP="00BA0F00">
      <w:pPr>
        <w:pStyle w:val="BodyText"/>
      </w:pPr>
      <w:r>
        <w:t>The mapped predict</w:t>
      </w:r>
      <w:r w:rsidR="006E10E4">
        <w:t xml:space="preserve">ions </w:t>
      </w:r>
      <w:r>
        <w:t>(</w:t>
      </w:r>
      <w:r>
        <w:fldChar w:fldCharType="begin"/>
      </w:r>
      <w:r>
        <w:instrText xml:space="preserve"> REF _Ref213155590 \h </w:instrText>
      </w:r>
      <w:r>
        <w:fldChar w:fldCharType="separate"/>
      </w:r>
      <w:r w:rsidR="00510E5E">
        <w:t xml:space="preserve">Figure </w:t>
      </w:r>
      <w:r w:rsidR="00510E5E">
        <w:rPr>
          <w:noProof/>
        </w:rPr>
        <w:t>4</w:t>
      </w:r>
      <w:r w:rsidR="00510E5E">
        <w:noBreakHyphen/>
      </w:r>
      <w:r w:rsidR="00510E5E">
        <w:rPr>
          <w:noProof/>
        </w:rPr>
        <w:t>4</w:t>
      </w:r>
      <w:r>
        <w:fldChar w:fldCharType="end"/>
      </w:r>
      <w:r>
        <w:t xml:space="preserve"> to </w:t>
      </w:r>
      <w:r>
        <w:fldChar w:fldCharType="begin"/>
      </w:r>
      <w:r>
        <w:instrText xml:space="preserve"> REF _Ref213155604 \h </w:instrText>
      </w:r>
      <w:r>
        <w:fldChar w:fldCharType="separate"/>
      </w:r>
      <w:r w:rsidR="00510E5E">
        <w:t xml:space="preserve">Figure </w:t>
      </w:r>
      <w:r w:rsidR="00510E5E">
        <w:rPr>
          <w:noProof/>
        </w:rPr>
        <w:t>4</w:t>
      </w:r>
      <w:r w:rsidR="00510E5E">
        <w:noBreakHyphen/>
      </w:r>
      <w:r w:rsidR="00510E5E">
        <w:rPr>
          <w:noProof/>
        </w:rPr>
        <w:t>15</w:t>
      </w:r>
      <w:r>
        <w:fldChar w:fldCharType="end"/>
      </w:r>
      <w:r>
        <w:t xml:space="preserve">) </w:t>
      </w:r>
      <w:r w:rsidR="005F60FA" w:rsidRPr="00F92A14">
        <w:t xml:space="preserve">for </w:t>
      </w:r>
      <w:r w:rsidR="005F60FA">
        <w:t>attribute states describing</w:t>
      </w:r>
      <w:r w:rsidR="00D0388A">
        <w:t xml:space="preserve"> </w:t>
      </w:r>
      <w:r w:rsidR="005F60FA">
        <w:t>biological (</w:t>
      </w:r>
      <w:proofErr w:type="spellStart"/>
      <w:r w:rsidR="005F60FA" w:rsidRPr="00AF65A7">
        <w:rPr>
          <w:szCs w:val="22"/>
          <w:lang w:val="en-GB" w:eastAsia="en-US"/>
        </w:rPr>
        <w:t>Chl</w:t>
      </w:r>
      <w:proofErr w:type="spellEnd"/>
      <w:r w:rsidR="00802B89" w:rsidRPr="00AF65A7">
        <w:rPr>
          <w:szCs w:val="22"/>
          <w:lang w:val="en-GB" w:eastAsia="en-US"/>
        </w:rPr>
        <w:noBreakHyphen/>
      </w:r>
      <w:r w:rsidR="005F60FA" w:rsidRPr="00AF65A7">
        <w:rPr>
          <w:i/>
          <w:iCs/>
          <w:szCs w:val="22"/>
          <w:lang w:val="en-GB" w:eastAsia="en-US"/>
        </w:rPr>
        <w:t>a</w:t>
      </w:r>
      <w:r w:rsidR="005F60FA" w:rsidRPr="00AF65A7">
        <w:rPr>
          <w:szCs w:val="22"/>
          <w:lang w:val="en-GB" w:eastAsia="en-US"/>
        </w:rPr>
        <w:t>, TLI</w:t>
      </w:r>
      <w:r w:rsidR="005F60FA">
        <w:t xml:space="preserve">, </w:t>
      </w:r>
      <w:r w:rsidR="005F60FA" w:rsidRPr="005F60FA">
        <w:rPr>
          <w:i/>
          <w:iCs/>
        </w:rPr>
        <w:t>E. coli</w:t>
      </w:r>
      <w:r w:rsidR="005F60FA" w:rsidRPr="005F60FA">
        <w:t>)</w:t>
      </w:r>
      <w:r w:rsidR="005F60FA">
        <w:t xml:space="preserve"> and nutrients (NH</w:t>
      </w:r>
      <w:r w:rsidR="005F60FA" w:rsidRPr="003E77FB">
        <w:rPr>
          <w:vertAlign w:val="subscript"/>
        </w:rPr>
        <w:t>4</w:t>
      </w:r>
      <w:r w:rsidR="005F60FA">
        <w:t>-N, NH</w:t>
      </w:r>
      <w:r w:rsidR="005F60FA" w:rsidRPr="00002570">
        <w:rPr>
          <w:vertAlign w:val="subscript"/>
        </w:rPr>
        <w:t>4</w:t>
      </w:r>
      <w:r w:rsidR="005F60FA">
        <w:t>-N-adj, TN, TP) have similar coarse-scale spatial patterns,</w:t>
      </w:r>
      <w:r w:rsidR="005F60FA" w:rsidRPr="00F92A14">
        <w:t xml:space="preserve"> with relatively high</w:t>
      </w:r>
      <w:r w:rsidR="005F60FA">
        <w:t>er</w:t>
      </w:r>
      <w:r w:rsidR="005F60FA" w:rsidRPr="00F92A14">
        <w:t xml:space="preserve"> values in low</w:t>
      </w:r>
      <w:r w:rsidR="005F60FA">
        <w:t xml:space="preserve">er </w:t>
      </w:r>
      <w:r w:rsidR="005F60FA" w:rsidRPr="00F92A14">
        <w:t>elevation</w:t>
      </w:r>
      <w:r w:rsidR="005F60FA">
        <w:t xml:space="preserve"> areas</w:t>
      </w:r>
      <w:r w:rsidR="00D0388A">
        <w:t xml:space="preserve">. </w:t>
      </w:r>
      <w:r w:rsidR="001E5EAA">
        <w:t xml:space="preserve">The physical attribute </w:t>
      </w:r>
      <w:r w:rsidR="00C610EA">
        <w:t xml:space="preserve">(Secchi) shows the reverse trend, with higher water clarity at higher elevations. </w:t>
      </w:r>
    </w:p>
    <w:p w14:paraId="2A42571F" w14:textId="280B9AF5" w:rsidR="00D725A0" w:rsidRDefault="00B86805" w:rsidP="00D725A0">
      <w:pPr>
        <w:pStyle w:val="BodyText"/>
      </w:pPr>
      <w:r>
        <w:t>M</w:t>
      </w:r>
      <w:r w:rsidR="006E10E4">
        <w:t xml:space="preserve">apped predictions for </w:t>
      </w:r>
      <w:r w:rsidR="006E10E4" w:rsidRPr="005F60FA">
        <w:rPr>
          <w:i/>
          <w:iCs/>
        </w:rPr>
        <w:t>E. coli</w:t>
      </w:r>
      <w:r w:rsidR="006E10E4">
        <w:t xml:space="preserve"> </w:t>
      </w:r>
      <w:r w:rsidR="006E10E4" w:rsidRPr="006E10E4">
        <w:t xml:space="preserve">exceedances </w:t>
      </w:r>
      <w:r w:rsidR="006E10E4">
        <w:t>(</w:t>
      </w:r>
      <w:r w:rsidR="006E10E4" w:rsidRPr="00950054">
        <w:rPr>
          <w:i/>
          <w:iCs/>
        </w:rPr>
        <w:t>E. coli</w:t>
      </w:r>
      <w:r w:rsidR="006E10E4">
        <w:rPr>
          <w:i/>
          <w:iCs/>
        </w:rPr>
        <w:t xml:space="preserve"> </w:t>
      </w:r>
      <w:r w:rsidR="006E10E4" w:rsidRPr="00950054">
        <w:t>% &gt;260</w:t>
      </w:r>
      <w:r w:rsidR="006E10E4">
        <w:t xml:space="preserve"> and </w:t>
      </w:r>
      <w:r w:rsidR="006E10E4" w:rsidRPr="00950054">
        <w:rPr>
          <w:i/>
          <w:iCs/>
        </w:rPr>
        <w:t>E. coli</w:t>
      </w:r>
      <w:r w:rsidR="006E10E4">
        <w:rPr>
          <w:i/>
          <w:iCs/>
        </w:rPr>
        <w:t xml:space="preserve"> </w:t>
      </w:r>
      <w:r w:rsidR="006E10E4" w:rsidRPr="00950054">
        <w:t>% &gt;</w:t>
      </w:r>
      <w:r w:rsidR="006E10E4">
        <w:t>54</w:t>
      </w:r>
      <w:r w:rsidR="006E10E4" w:rsidRPr="00950054">
        <w:t>0</w:t>
      </w:r>
      <w:r w:rsidR="006E10E4">
        <w:t xml:space="preserve">), DRP median, and NNN median </w:t>
      </w:r>
      <w:r>
        <w:t xml:space="preserve">are now shown in this report </w:t>
      </w:r>
      <w:r w:rsidR="006E10E4">
        <w:t xml:space="preserve">because our models of these attributes exhibited unsatisfactory predictive performance. </w:t>
      </w:r>
      <w:r>
        <w:t>Unsatisfactory predictive performance indicates that t</w:t>
      </w:r>
      <w:r w:rsidRPr="00B86805">
        <w:t xml:space="preserve">he accuracy of predictions </w:t>
      </w:r>
      <w:r>
        <w:t xml:space="preserve">for </w:t>
      </w:r>
      <w:r w:rsidRPr="00950054">
        <w:rPr>
          <w:i/>
          <w:iCs/>
        </w:rPr>
        <w:t>E. coli</w:t>
      </w:r>
      <w:r>
        <w:rPr>
          <w:i/>
          <w:iCs/>
        </w:rPr>
        <w:t xml:space="preserve"> </w:t>
      </w:r>
      <w:r w:rsidRPr="00950054">
        <w:t>% &gt;260</w:t>
      </w:r>
      <w:r>
        <w:t xml:space="preserve">, </w:t>
      </w:r>
      <w:r w:rsidRPr="00950054">
        <w:rPr>
          <w:i/>
          <w:iCs/>
        </w:rPr>
        <w:t>E. coli</w:t>
      </w:r>
      <w:r>
        <w:rPr>
          <w:i/>
          <w:iCs/>
        </w:rPr>
        <w:t xml:space="preserve"> </w:t>
      </w:r>
      <w:r w:rsidRPr="00950054">
        <w:t>% &gt;</w:t>
      </w:r>
      <w:r>
        <w:t>54</w:t>
      </w:r>
      <w:r w:rsidRPr="00950054">
        <w:t>0</w:t>
      </w:r>
      <w:r>
        <w:t xml:space="preserve">, DRP median, and NNN median was </w:t>
      </w:r>
      <w:r w:rsidRPr="00B86805">
        <w:t>expected to be poor</w:t>
      </w:r>
      <w:r>
        <w:t xml:space="preserve">. Poor predictive accuracy at low values for </w:t>
      </w:r>
      <w:r w:rsidRPr="00950054">
        <w:rPr>
          <w:i/>
          <w:iCs/>
        </w:rPr>
        <w:t>E. coli</w:t>
      </w:r>
      <w:r>
        <w:rPr>
          <w:i/>
          <w:iCs/>
        </w:rPr>
        <w:t xml:space="preserve"> </w:t>
      </w:r>
      <w:r w:rsidRPr="00950054">
        <w:t>% &gt;260</w:t>
      </w:r>
      <w:r>
        <w:t xml:space="preserve"> and </w:t>
      </w:r>
      <w:r w:rsidRPr="00950054">
        <w:rPr>
          <w:i/>
          <w:iCs/>
        </w:rPr>
        <w:t>E. coli</w:t>
      </w:r>
      <w:r>
        <w:rPr>
          <w:i/>
          <w:iCs/>
        </w:rPr>
        <w:t xml:space="preserve"> </w:t>
      </w:r>
      <w:r w:rsidRPr="00950054">
        <w:t>% &gt;</w:t>
      </w:r>
      <w:r>
        <w:t>54</w:t>
      </w:r>
      <w:r w:rsidRPr="00950054">
        <w:t>0</w:t>
      </w:r>
      <w:r>
        <w:t xml:space="preserve"> was particularly likely due to the exclusion of observed values of zero within models of those two attributes. </w:t>
      </w:r>
    </w:p>
    <w:p w14:paraId="57B318C6" w14:textId="14192394" w:rsidR="006435C3" w:rsidRDefault="005C42D1" w:rsidP="005C42D1">
      <w:pPr>
        <w:pStyle w:val="BodyText"/>
      </w:pPr>
      <w:r>
        <w:rPr>
          <w:noProof/>
        </w:rPr>
        <w:lastRenderedPageBreak/>
        <w:drawing>
          <wp:inline distT="0" distB="0" distL="0" distR="0" wp14:anchorId="1A3ED27A" wp14:editId="3927C5AB">
            <wp:extent cx="5624144" cy="8086381"/>
            <wp:effectExtent l="0" t="0" r="0" b="0"/>
            <wp:docPr id="1061275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5293" name="Picture 10612752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50209" cy="8123857"/>
                    </a:xfrm>
                    <a:prstGeom prst="rect">
                      <a:avLst/>
                    </a:prstGeom>
                  </pic:spPr>
                </pic:pic>
              </a:graphicData>
            </a:graphic>
          </wp:inline>
        </w:drawing>
      </w:r>
    </w:p>
    <w:p w14:paraId="722A5F3B" w14:textId="2A47981C" w:rsidR="000F05FE" w:rsidRPr="000F05FE" w:rsidRDefault="000F05FE" w:rsidP="000F05FE">
      <w:pPr>
        <w:pStyle w:val="Caption"/>
        <w:keepNext w:val="0"/>
        <w:rPr>
          <w:vanish/>
          <w:specVanish/>
        </w:rPr>
      </w:pPr>
      <w:bookmarkStart w:id="136" w:name="_Ref213155590"/>
      <w:bookmarkStart w:id="137" w:name="_Toc213247399"/>
      <w:bookmarkStart w:id="138" w:name="_Ref211805900"/>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4</w:t>
      </w:r>
      <w:r>
        <w:fldChar w:fldCharType="end"/>
      </w:r>
      <w:bookmarkEnd w:id="136"/>
      <w:r>
        <w:t>:</w:t>
      </w:r>
      <w:r>
        <w:tab/>
        <w:t>Predicted median Secchi depth in New Zealand lakes.</w:t>
      </w:r>
      <w:bookmarkEnd w:id="137"/>
    </w:p>
    <w:p w14:paraId="7B4C3DA2" w14:textId="0A22B7C9" w:rsidR="000F05FE" w:rsidRPr="000F05FE" w:rsidRDefault="000F05FE" w:rsidP="000F05FE">
      <w:pPr>
        <w:pStyle w:val="CaptionText"/>
      </w:pPr>
      <w:r>
        <w:t xml:space="preserve">   Grey dots indicate lakes with missing </w:t>
      </w:r>
      <w:r w:rsidR="00BA0F00">
        <w:t>predictors</w:t>
      </w:r>
      <w:r>
        <w:t>.</w:t>
      </w:r>
    </w:p>
    <w:bookmarkEnd w:id="138"/>
    <w:p w14:paraId="29ABB0DB" w14:textId="337329D3" w:rsidR="007454B1" w:rsidRDefault="000F05FE" w:rsidP="00C47413">
      <w:pPr>
        <w:pStyle w:val="Caption"/>
        <w:keepNext w:val="0"/>
      </w:pPr>
      <w:r>
        <w:rPr>
          <w:b w:val="0"/>
          <w:bCs w:val="0"/>
          <w:noProof/>
          <w:sz w:val="16"/>
          <w:szCs w:val="16"/>
        </w:rPr>
        <w:lastRenderedPageBreak/>
        <w:drawing>
          <wp:inline distT="0" distB="0" distL="0" distR="0" wp14:anchorId="64184AAF" wp14:editId="181A96BD">
            <wp:extent cx="5585552" cy="8030894"/>
            <wp:effectExtent l="0" t="0" r="0" b="0"/>
            <wp:docPr id="63833191" name="Picture 3"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3191" name="Picture 3" descr="A map of new zealand with different color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92101" cy="8040310"/>
                    </a:xfrm>
                    <a:prstGeom prst="rect">
                      <a:avLst/>
                    </a:prstGeom>
                  </pic:spPr>
                </pic:pic>
              </a:graphicData>
            </a:graphic>
          </wp:inline>
        </w:drawing>
      </w:r>
    </w:p>
    <w:p w14:paraId="145F4FCF" w14:textId="15F0AF0C" w:rsidR="000F05FE" w:rsidRPr="000F05FE" w:rsidRDefault="000F05FE" w:rsidP="000F05FE">
      <w:pPr>
        <w:pStyle w:val="Caption"/>
        <w:keepNext w:val="0"/>
        <w:rPr>
          <w:vanish/>
          <w:specVanish/>
        </w:rPr>
      </w:pPr>
      <w:bookmarkStart w:id="139" w:name="_Toc213247400"/>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5</w:t>
      </w:r>
      <w:r>
        <w:fldChar w:fldCharType="end"/>
      </w:r>
      <w:r>
        <w:t>:</w:t>
      </w:r>
      <w:r>
        <w:tab/>
        <w:t xml:space="preserve">Predicted median </w:t>
      </w:r>
      <w:r w:rsidRPr="000B74D6">
        <w:rPr>
          <w:lang w:val="en-GB" w:eastAsia="en-US"/>
        </w:rPr>
        <w:t xml:space="preserve">Chlorophyll </w:t>
      </w:r>
      <w:r w:rsidRPr="000B74D6">
        <w:rPr>
          <w:i/>
          <w:iCs/>
          <w:lang w:val="en-GB" w:eastAsia="en-US"/>
        </w:rPr>
        <w:t>a</w:t>
      </w:r>
      <w:r>
        <w:rPr>
          <w:i/>
          <w:iCs/>
          <w:lang w:val="en-GB" w:eastAsia="en-US"/>
        </w:rPr>
        <w:t xml:space="preserve"> </w:t>
      </w:r>
      <w:r>
        <w:t>concentration in New Zealand lakes.</w:t>
      </w:r>
      <w:bookmarkEnd w:id="139"/>
    </w:p>
    <w:p w14:paraId="46E2021A" w14:textId="04FAFE37" w:rsidR="000F05FE" w:rsidRPr="000F05FE" w:rsidRDefault="000F05FE" w:rsidP="000F05FE">
      <w:pPr>
        <w:pStyle w:val="CaptionText"/>
      </w:pPr>
      <w:r>
        <w:t xml:space="preserve">   Grey dots indicate lakes with missing predictors.</w:t>
      </w:r>
    </w:p>
    <w:p w14:paraId="54AABFBC" w14:textId="6C4F28C1" w:rsidR="007454B1" w:rsidRDefault="000F05FE" w:rsidP="00C47413">
      <w:pPr>
        <w:pStyle w:val="Caption"/>
        <w:keepNext w:val="0"/>
      </w:pPr>
      <w:r>
        <w:rPr>
          <w:noProof/>
        </w:rPr>
        <w:lastRenderedPageBreak/>
        <w:drawing>
          <wp:inline distT="0" distB="0" distL="0" distR="0" wp14:anchorId="33DB76DD" wp14:editId="03D18651">
            <wp:extent cx="5655265" cy="8131127"/>
            <wp:effectExtent l="0" t="0" r="0" b="0"/>
            <wp:docPr id="239362979" name="Picture 4" descr="A map of new zealand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62979" name="Picture 4" descr="A map of new zealand with different colored dot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0313" cy="8138384"/>
                    </a:xfrm>
                    <a:prstGeom prst="rect">
                      <a:avLst/>
                    </a:prstGeom>
                  </pic:spPr>
                </pic:pic>
              </a:graphicData>
            </a:graphic>
          </wp:inline>
        </w:drawing>
      </w:r>
    </w:p>
    <w:p w14:paraId="75725D72" w14:textId="2A0DC0E1" w:rsidR="000F05FE" w:rsidRPr="000F05FE" w:rsidRDefault="000F05FE" w:rsidP="000F05FE">
      <w:pPr>
        <w:pStyle w:val="Caption"/>
        <w:keepNext w:val="0"/>
        <w:rPr>
          <w:vanish/>
          <w:specVanish/>
        </w:rPr>
      </w:pPr>
      <w:bookmarkStart w:id="140" w:name="_Toc213247401"/>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6</w:t>
      </w:r>
      <w:r>
        <w:fldChar w:fldCharType="end"/>
      </w:r>
      <w:r>
        <w:t>:</w:t>
      </w:r>
      <w:r>
        <w:tab/>
        <w:t xml:space="preserve">Predicted annual maximum </w:t>
      </w:r>
      <w:r w:rsidRPr="000B74D6">
        <w:rPr>
          <w:lang w:val="en-GB" w:eastAsia="en-US"/>
        </w:rPr>
        <w:t xml:space="preserve">Chlorophyll </w:t>
      </w:r>
      <w:r w:rsidRPr="000B74D6">
        <w:rPr>
          <w:i/>
          <w:iCs/>
          <w:lang w:val="en-GB" w:eastAsia="en-US"/>
        </w:rPr>
        <w:t>a</w:t>
      </w:r>
      <w:r>
        <w:rPr>
          <w:i/>
          <w:iCs/>
          <w:lang w:val="en-GB" w:eastAsia="en-US"/>
        </w:rPr>
        <w:t xml:space="preserve"> </w:t>
      </w:r>
      <w:r>
        <w:t>concentration in New Zealand lakes.</w:t>
      </w:r>
      <w:bookmarkEnd w:id="140"/>
    </w:p>
    <w:p w14:paraId="202443F1" w14:textId="77777777" w:rsidR="000F05FE" w:rsidRDefault="000F05FE" w:rsidP="000F05FE">
      <w:pPr>
        <w:pStyle w:val="CaptionText"/>
      </w:pPr>
      <w:r>
        <w:t xml:space="preserve">   Grey dots indicate lakes with missing predictors.</w:t>
      </w:r>
    </w:p>
    <w:p w14:paraId="7DBF433F" w14:textId="3861EF40" w:rsidR="005C42D1" w:rsidRDefault="005C42D1" w:rsidP="000F05FE">
      <w:pPr>
        <w:pStyle w:val="CaptionText"/>
      </w:pPr>
      <w:r>
        <w:rPr>
          <w:noProof/>
        </w:rPr>
        <w:lastRenderedPageBreak/>
        <w:drawing>
          <wp:inline distT="0" distB="0" distL="0" distR="0" wp14:anchorId="754E18B1" wp14:editId="44317A25">
            <wp:extent cx="5576991" cy="8018585"/>
            <wp:effectExtent l="0" t="0" r="0" b="0"/>
            <wp:docPr id="27955261" name="Picture 4"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261" name="Picture 4" descr="A map of new zealand with different color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9548" cy="8022262"/>
                    </a:xfrm>
                    <a:prstGeom prst="rect">
                      <a:avLst/>
                    </a:prstGeom>
                  </pic:spPr>
                </pic:pic>
              </a:graphicData>
            </a:graphic>
          </wp:inline>
        </w:drawing>
      </w:r>
    </w:p>
    <w:p w14:paraId="634BAFF3" w14:textId="36C14724" w:rsidR="000F05FE" w:rsidRPr="000F05FE" w:rsidRDefault="000F05FE" w:rsidP="000F05FE">
      <w:pPr>
        <w:pStyle w:val="Caption"/>
        <w:keepNext w:val="0"/>
        <w:rPr>
          <w:vanish/>
          <w:specVanish/>
        </w:rPr>
      </w:pPr>
      <w:bookmarkStart w:id="141" w:name="_Toc213247402"/>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7</w:t>
      </w:r>
      <w:r>
        <w:fldChar w:fldCharType="end"/>
      </w:r>
      <w:r>
        <w:t>:</w:t>
      </w:r>
      <w:r>
        <w:tab/>
        <w:t>Predicted median Trophic Level Index 3 (TLI3)</w:t>
      </w:r>
      <w:r>
        <w:rPr>
          <w:i/>
          <w:iCs/>
          <w:lang w:val="en-GB" w:eastAsia="en-US"/>
        </w:rPr>
        <w:t xml:space="preserve"> </w:t>
      </w:r>
      <w:r>
        <w:t>in New Zealand lakes.</w:t>
      </w:r>
      <w:bookmarkEnd w:id="141"/>
    </w:p>
    <w:p w14:paraId="289A48A5" w14:textId="77777777" w:rsidR="000F05FE" w:rsidRDefault="000F05FE" w:rsidP="000F05FE">
      <w:pPr>
        <w:pStyle w:val="CaptionText"/>
      </w:pPr>
      <w:r>
        <w:t xml:space="preserve">   Grey dots indicate lakes with missing predictors.</w:t>
      </w:r>
    </w:p>
    <w:p w14:paraId="38DDFA5F" w14:textId="77D45A54" w:rsidR="007454B1" w:rsidRDefault="005C42D1" w:rsidP="000F05FE">
      <w:pPr>
        <w:pStyle w:val="CaptionText"/>
      </w:pPr>
      <w:r>
        <w:rPr>
          <w:noProof/>
        </w:rPr>
        <w:lastRenderedPageBreak/>
        <w:drawing>
          <wp:inline distT="0" distB="0" distL="0" distR="0" wp14:anchorId="5B88F847" wp14:editId="054F09A4">
            <wp:extent cx="5562315" cy="7997484"/>
            <wp:effectExtent l="0" t="0" r="0" b="0"/>
            <wp:docPr id="545056108" name="Picture 5"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6108" name="Picture 5" descr="A map of new zealand with different color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4403" cy="8000486"/>
                    </a:xfrm>
                    <a:prstGeom prst="rect">
                      <a:avLst/>
                    </a:prstGeom>
                  </pic:spPr>
                </pic:pic>
              </a:graphicData>
            </a:graphic>
          </wp:inline>
        </w:drawing>
      </w:r>
    </w:p>
    <w:p w14:paraId="0B02DFA0" w14:textId="718B2F4A" w:rsidR="000F05FE" w:rsidRPr="000F05FE" w:rsidRDefault="000F05FE" w:rsidP="000F05FE">
      <w:pPr>
        <w:pStyle w:val="Caption"/>
        <w:keepNext w:val="0"/>
        <w:rPr>
          <w:vanish/>
          <w:specVanish/>
        </w:rPr>
      </w:pPr>
      <w:bookmarkStart w:id="142" w:name="_Toc213247403"/>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8</w:t>
      </w:r>
      <w:r>
        <w:fldChar w:fldCharType="end"/>
      </w:r>
      <w:r>
        <w:t>:</w:t>
      </w:r>
      <w:r>
        <w:tab/>
        <w:t>Predicted median Trophic Level Index 4 (TLI4)</w:t>
      </w:r>
      <w:r>
        <w:rPr>
          <w:i/>
          <w:iCs/>
          <w:lang w:val="en-GB" w:eastAsia="en-US"/>
        </w:rPr>
        <w:t xml:space="preserve"> </w:t>
      </w:r>
      <w:r>
        <w:t>in New Zealand lakes.</w:t>
      </w:r>
      <w:bookmarkEnd w:id="142"/>
    </w:p>
    <w:p w14:paraId="744BD355" w14:textId="7E660D5C" w:rsidR="000F05FE" w:rsidRPr="000F05FE" w:rsidRDefault="000F05FE" w:rsidP="000F05FE">
      <w:pPr>
        <w:pStyle w:val="CaptionText"/>
      </w:pPr>
      <w:r>
        <w:t xml:space="preserve">   Grey dots indicate lakes with missing predictors.</w:t>
      </w:r>
    </w:p>
    <w:p w14:paraId="5219C0F0" w14:textId="7A213996" w:rsidR="007454B1" w:rsidRDefault="000F05FE" w:rsidP="00C47413">
      <w:pPr>
        <w:pStyle w:val="Caption"/>
        <w:keepNext w:val="0"/>
      </w:pPr>
      <w:r>
        <w:rPr>
          <w:noProof/>
        </w:rPr>
        <w:lastRenderedPageBreak/>
        <w:drawing>
          <wp:inline distT="0" distB="0" distL="0" distR="0" wp14:anchorId="67AB292D" wp14:editId="085018BC">
            <wp:extent cx="5601453" cy="8053754"/>
            <wp:effectExtent l="0" t="0" r="0" b="0"/>
            <wp:docPr id="1751205134" name="Picture 6"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5134" name="Picture 6" descr="A map of new zealand with different colo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7119" cy="8061901"/>
                    </a:xfrm>
                    <a:prstGeom prst="rect">
                      <a:avLst/>
                    </a:prstGeom>
                  </pic:spPr>
                </pic:pic>
              </a:graphicData>
            </a:graphic>
          </wp:inline>
        </w:drawing>
      </w:r>
    </w:p>
    <w:p w14:paraId="053E4AF7" w14:textId="4278F907" w:rsidR="000F05FE" w:rsidRPr="000F05FE" w:rsidRDefault="000F05FE" w:rsidP="000F05FE">
      <w:pPr>
        <w:pStyle w:val="Caption"/>
        <w:keepNext w:val="0"/>
        <w:rPr>
          <w:vanish/>
          <w:specVanish/>
        </w:rPr>
      </w:pPr>
      <w:bookmarkStart w:id="143" w:name="_Toc213247404"/>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9</w:t>
      </w:r>
      <w:r>
        <w:fldChar w:fldCharType="end"/>
      </w:r>
      <w:r>
        <w:t>:</w:t>
      </w:r>
      <w:r>
        <w:tab/>
        <w:t xml:space="preserve">Predicted median </w:t>
      </w:r>
      <w:r w:rsidRPr="00C47413">
        <w:rPr>
          <w:i/>
          <w:iCs/>
        </w:rPr>
        <w:t>E.</w:t>
      </w:r>
      <w:r w:rsidR="00DE02A9">
        <w:rPr>
          <w:i/>
          <w:iCs/>
        </w:rPr>
        <w:t xml:space="preserve"> </w:t>
      </w:r>
      <w:r w:rsidRPr="00C47413">
        <w:rPr>
          <w:i/>
          <w:iCs/>
        </w:rPr>
        <w:t>coli</w:t>
      </w:r>
      <w:r>
        <w:t xml:space="preserve"> concentration in New Zealand lakes.</w:t>
      </w:r>
      <w:bookmarkEnd w:id="143"/>
    </w:p>
    <w:p w14:paraId="740282C5" w14:textId="38CE1502" w:rsidR="000F05FE" w:rsidRPr="000F05FE" w:rsidRDefault="000F05FE" w:rsidP="000F05FE">
      <w:pPr>
        <w:pStyle w:val="CaptionText"/>
      </w:pPr>
      <w:r>
        <w:t xml:space="preserve">   Grey dots indicate lakes with missing predictors.</w:t>
      </w:r>
    </w:p>
    <w:p w14:paraId="663B8E7A" w14:textId="475F2193" w:rsidR="0038294D" w:rsidRDefault="000F05FE" w:rsidP="00C47413">
      <w:pPr>
        <w:pStyle w:val="Caption"/>
        <w:keepNext w:val="0"/>
      </w:pPr>
      <w:r>
        <w:rPr>
          <w:noProof/>
        </w:rPr>
        <w:lastRenderedPageBreak/>
        <w:drawing>
          <wp:inline distT="0" distB="0" distL="0" distR="0" wp14:anchorId="2797EEE1" wp14:editId="48B95073">
            <wp:extent cx="5627077" cy="8090599"/>
            <wp:effectExtent l="0" t="0" r="0" b="0"/>
            <wp:docPr id="626725083" name="Picture 7" descr="A map of new zealand with green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25083" name="Picture 7" descr="A map of new zealand with green and blue dot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34626" cy="8101454"/>
                    </a:xfrm>
                    <a:prstGeom prst="rect">
                      <a:avLst/>
                    </a:prstGeom>
                  </pic:spPr>
                </pic:pic>
              </a:graphicData>
            </a:graphic>
          </wp:inline>
        </w:drawing>
      </w:r>
    </w:p>
    <w:p w14:paraId="50FFFA7D" w14:textId="445C23F1" w:rsidR="000F05FE" w:rsidRPr="000F05FE" w:rsidRDefault="000F05FE" w:rsidP="000F05FE">
      <w:pPr>
        <w:pStyle w:val="Caption"/>
        <w:keepNext w:val="0"/>
        <w:rPr>
          <w:vanish/>
          <w:specVanish/>
        </w:rPr>
      </w:pPr>
      <w:bookmarkStart w:id="144" w:name="_Toc213247405"/>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10</w:t>
      </w:r>
      <w:r>
        <w:fldChar w:fldCharType="end"/>
      </w:r>
      <w:r>
        <w:t>:</w:t>
      </w:r>
      <w:r>
        <w:tab/>
        <w:t>Predicted 95</w:t>
      </w:r>
      <w:r w:rsidRPr="00C47413">
        <w:rPr>
          <w:vertAlign w:val="superscript"/>
        </w:rPr>
        <w:t>th</w:t>
      </w:r>
      <w:r>
        <w:t xml:space="preserve"> percentile </w:t>
      </w:r>
      <w:r w:rsidRPr="00C47413">
        <w:rPr>
          <w:i/>
          <w:iCs/>
        </w:rPr>
        <w:t>E.</w:t>
      </w:r>
      <w:r w:rsidR="00DE02A9">
        <w:rPr>
          <w:i/>
          <w:iCs/>
        </w:rPr>
        <w:t xml:space="preserve"> </w:t>
      </w:r>
      <w:r w:rsidRPr="00C47413">
        <w:rPr>
          <w:i/>
          <w:iCs/>
        </w:rPr>
        <w:t>coli</w:t>
      </w:r>
      <w:r>
        <w:t xml:space="preserve"> in New Zealand lakes.</w:t>
      </w:r>
      <w:bookmarkEnd w:id="144"/>
    </w:p>
    <w:p w14:paraId="6DCB7700" w14:textId="7838911F" w:rsidR="000F05FE" w:rsidRPr="000F05FE" w:rsidRDefault="000F05FE" w:rsidP="000F05FE">
      <w:pPr>
        <w:pStyle w:val="CaptionText"/>
      </w:pPr>
      <w:r>
        <w:t xml:space="preserve">   Grey dots indicate lakes with missing predictors.</w:t>
      </w:r>
    </w:p>
    <w:p w14:paraId="5743758C" w14:textId="1B649972" w:rsidR="00C47413" w:rsidRDefault="000F05FE" w:rsidP="00C47413">
      <w:pPr>
        <w:pStyle w:val="BodyText"/>
      </w:pPr>
      <w:r>
        <w:rPr>
          <w:noProof/>
        </w:rPr>
        <w:lastRenderedPageBreak/>
        <w:drawing>
          <wp:inline distT="0" distB="0" distL="0" distR="0" wp14:anchorId="7D5F62AF" wp14:editId="04F674B5">
            <wp:extent cx="5645481" cy="8117059"/>
            <wp:effectExtent l="0" t="0" r="0" b="0"/>
            <wp:docPr id="1199671997" name="Picture 9"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71997" name="Picture 9" descr="A map of new zealand with different color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53657" cy="8128815"/>
                    </a:xfrm>
                    <a:prstGeom prst="rect">
                      <a:avLst/>
                    </a:prstGeom>
                  </pic:spPr>
                </pic:pic>
              </a:graphicData>
            </a:graphic>
          </wp:inline>
        </w:drawing>
      </w:r>
    </w:p>
    <w:p w14:paraId="2AB563A4" w14:textId="2622EDBB" w:rsidR="000F05FE" w:rsidRPr="000F05FE" w:rsidRDefault="000F05FE" w:rsidP="000F05FE">
      <w:pPr>
        <w:pStyle w:val="Caption"/>
        <w:keepNext w:val="0"/>
        <w:rPr>
          <w:vanish/>
          <w:specVanish/>
        </w:rPr>
      </w:pPr>
      <w:bookmarkStart w:id="145" w:name="_Toc213247406"/>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11</w:t>
      </w:r>
      <w:r>
        <w:fldChar w:fldCharType="end"/>
      </w:r>
      <w:r>
        <w:t>:</w:t>
      </w:r>
      <w:r>
        <w:tab/>
        <w:t>Predicted median Total Phosphorus (TP) concentration in New Zealand lakes.</w:t>
      </w:r>
      <w:bookmarkEnd w:id="145"/>
    </w:p>
    <w:p w14:paraId="5598F7B7" w14:textId="6C8B32E8" w:rsidR="000F05FE" w:rsidRPr="000F05FE" w:rsidRDefault="000F05FE" w:rsidP="000F05FE">
      <w:pPr>
        <w:pStyle w:val="CaptionText"/>
      </w:pPr>
      <w:r>
        <w:t xml:space="preserve">   Grey dots indicate lakes with missing predictors.</w:t>
      </w:r>
    </w:p>
    <w:p w14:paraId="72C64B6A" w14:textId="09C8D551" w:rsidR="00AC3F1B" w:rsidRDefault="000F05FE" w:rsidP="00C47413">
      <w:pPr>
        <w:pStyle w:val="BodyText"/>
      </w:pPr>
      <w:r>
        <w:rPr>
          <w:noProof/>
        </w:rPr>
        <w:lastRenderedPageBreak/>
        <w:drawing>
          <wp:inline distT="0" distB="0" distL="0" distR="0" wp14:anchorId="78AC2AF0" wp14:editId="1F9A80E1">
            <wp:extent cx="5547520" cy="7976212"/>
            <wp:effectExtent l="0" t="0" r="0" b="0"/>
            <wp:docPr id="40682965" name="Picture 10"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2965" name="Picture 10" descr="A map of new zealand with different color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5247" cy="7987322"/>
                    </a:xfrm>
                    <a:prstGeom prst="rect">
                      <a:avLst/>
                    </a:prstGeom>
                  </pic:spPr>
                </pic:pic>
              </a:graphicData>
            </a:graphic>
          </wp:inline>
        </w:drawing>
      </w:r>
    </w:p>
    <w:p w14:paraId="77A625EC" w14:textId="4A82D79D" w:rsidR="00BA0F00" w:rsidRPr="000F05FE" w:rsidRDefault="00BA0F00" w:rsidP="00BA0F00">
      <w:pPr>
        <w:pStyle w:val="Caption"/>
        <w:keepNext w:val="0"/>
        <w:rPr>
          <w:vanish/>
          <w:specVanish/>
        </w:rPr>
      </w:pPr>
      <w:bookmarkStart w:id="146" w:name="_Toc213247407"/>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12</w:t>
      </w:r>
      <w:r>
        <w:fldChar w:fldCharType="end"/>
      </w:r>
      <w:r>
        <w:t>:</w:t>
      </w:r>
      <w:r>
        <w:tab/>
        <w:t xml:space="preserve">Predicted median </w:t>
      </w:r>
      <w:r w:rsidRPr="000B74D6">
        <w:rPr>
          <w:rFonts w:cstheme="minorHAnsi"/>
          <w:lang w:val="en-GB"/>
        </w:rPr>
        <w:t xml:space="preserve">Ammoniacal </w:t>
      </w:r>
      <w:r w:rsidRPr="000B74D6" w:rsidDel="0015146D">
        <w:rPr>
          <w:rFonts w:cstheme="minorHAnsi"/>
          <w:lang w:val="en-GB"/>
        </w:rPr>
        <w:t>nitrogen</w:t>
      </w:r>
      <w:r>
        <w:rPr>
          <w:rFonts w:cstheme="minorHAnsi"/>
          <w:lang w:val="en-GB"/>
        </w:rPr>
        <w:t xml:space="preserve"> (NH</w:t>
      </w:r>
      <w:r w:rsidRPr="00AC3F1B">
        <w:rPr>
          <w:rFonts w:cstheme="minorHAnsi"/>
          <w:vertAlign w:val="subscript"/>
          <w:lang w:val="en-GB"/>
        </w:rPr>
        <w:t>4</w:t>
      </w:r>
      <w:r>
        <w:rPr>
          <w:rFonts w:cstheme="minorHAnsi"/>
          <w:lang w:val="en-GB"/>
        </w:rPr>
        <w:t>-N)</w:t>
      </w:r>
      <w:r>
        <w:t xml:space="preserve"> concentration in New Zealand lakes.</w:t>
      </w:r>
      <w:bookmarkEnd w:id="146"/>
    </w:p>
    <w:p w14:paraId="3C09C3FF" w14:textId="77777777" w:rsidR="00BA0F00" w:rsidRPr="000F05FE" w:rsidRDefault="00BA0F00" w:rsidP="00BA0F00">
      <w:pPr>
        <w:pStyle w:val="CaptionText"/>
      </w:pPr>
      <w:r>
        <w:t xml:space="preserve">   Grey dots indicate lakes with missing predictors.</w:t>
      </w:r>
    </w:p>
    <w:p w14:paraId="61AAFC83" w14:textId="77777777" w:rsidR="00BA0F00" w:rsidRDefault="00BA0F00" w:rsidP="00AC3F1B">
      <w:pPr>
        <w:pStyle w:val="BodyText"/>
      </w:pPr>
    </w:p>
    <w:p w14:paraId="3CF1D5D6" w14:textId="5D28641B" w:rsidR="00C47413" w:rsidRPr="00C47413" w:rsidRDefault="000F05FE" w:rsidP="00C47413">
      <w:pPr>
        <w:pStyle w:val="BodyText"/>
      </w:pPr>
      <w:r>
        <w:rPr>
          <w:noProof/>
        </w:rPr>
        <w:drawing>
          <wp:inline distT="0" distB="0" distL="0" distR="0" wp14:anchorId="71954A47" wp14:editId="2441A227">
            <wp:extent cx="5310130" cy="7634891"/>
            <wp:effectExtent l="0" t="0" r="0" b="0"/>
            <wp:docPr id="1506707263" name="Picture 11"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07263" name="Picture 11" descr="A map of new zealand with different color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9247" cy="7648000"/>
                    </a:xfrm>
                    <a:prstGeom prst="rect">
                      <a:avLst/>
                    </a:prstGeom>
                  </pic:spPr>
                </pic:pic>
              </a:graphicData>
            </a:graphic>
          </wp:inline>
        </w:drawing>
      </w:r>
    </w:p>
    <w:p w14:paraId="65534E79" w14:textId="70D445CB" w:rsidR="000F05FE" w:rsidRPr="000F05FE" w:rsidRDefault="000F05FE" w:rsidP="000F05FE">
      <w:pPr>
        <w:pStyle w:val="Caption"/>
        <w:keepNext w:val="0"/>
        <w:rPr>
          <w:vanish/>
          <w:specVanish/>
        </w:rPr>
      </w:pPr>
      <w:bookmarkStart w:id="147" w:name="_Toc213247408"/>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13</w:t>
      </w:r>
      <w:r>
        <w:fldChar w:fldCharType="end"/>
      </w:r>
      <w:r>
        <w:t>:</w:t>
      </w:r>
      <w:r>
        <w:tab/>
        <w:t xml:space="preserve">Predicted median </w:t>
      </w:r>
      <w:r w:rsidRPr="000B74D6">
        <w:rPr>
          <w:rFonts w:cstheme="minorHAnsi"/>
          <w:lang w:val="en-GB"/>
        </w:rPr>
        <w:t xml:space="preserve">Ammoniacal </w:t>
      </w:r>
      <w:r w:rsidRPr="000B74D6" w:rsidDel="0015146D">
        <w:rPr>
          <w:rFonts w:cstheme="minorHAnsi"/>
          <w:lang w:val="en-GB"/>
        </w:rPr>
        <w:t>nitrogen</w:t>
      </w:r>
      <w:r>
        <w:rPr>
          <w:rFonts w:cstheme="minorHAnsi"/>
          <w:lang w:val="en-GB"/>
        </w:rPr>
        <w:t xml:space="preserve"> adjusted for pH (NH</w:t>
      </w:r>
      <w:r w:rsidRPr="00AC3F1B">
        <w:rPr>
          <w:rFonts w:cstheme="minorHAnsi"/>
          <w:vertAlign w:val="subscript"/>
          <w:lang w:val="en-GB"/>
        </w:rPr>
        <w:t>4</w:t>
      </w:r>
      <w:r>
        <w:rPr>
          <w:rFonts w:cstheme="minorHAnsi"/>
          <w:lang w:val="en-GB"/>
        </w:rPr>
        <w:t>-N-adj)</w:t>
      </w:r>
      <w:r>
        <w:t xml:space="preserve"> concentration in New Zealand lakes.</w:t>
      </w:r>
      <w:bookmarkEnd w:id="147"/>
    </w:p>
    <w:p w14:paraId="505C28E4" w14:textId="7956E31C" w:rsidR="000F05FE" w:rsidRPr="000F05FE" w:rsidRDefault="000F05FE" w:rsidP="000F05FE">
      <w:pPr>
        <w:pStyle w:val="CaptionText"/>
      </w:pPr>
      <w:r>
        <w:t xml:space="preserve">   Grey dots indicate lakes with missing predictors.</w:t>
      </w:r>
    </w:p>
    <w:p w14:paraId="3DD3704F" w14:textId="0ACD5D18" w:rsidR="00AC3F1B" w:rsidRDefault="000F05FE" w:rsidP="00AC3F1B">
      <w:pPr>
        <w:pStyle w:val="BodyText"/>
      </w:pPr>
      <w:r>
        <w:rPr>
          <w:noProof/>
        </w:rPr>
        <w:lastRenderedPageBreak/>
        <w:drawing>
          <wp:inline distT="0" distB="0" distL="0" distR="0" wp14:anchorId="03791C04" wp14:editId="1FA8A7FF">
            <wp:extent cx="5519451" cy="7935854"/>
            <wp:effectExtent l="0" t="0" r="0" b="0"/>
            <wp:docPr id="1906250748" name="Picture 12"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0748" name="Picture 12" descr="A map of new zealand with different color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26289" cy="7945686"/>
                    </a:xfrm>
                    <a:prstGeom prst="rect">
                      <a:avLst/>
                    </a:prstGeom>
                  </pic:spPr>
                </pic:pic>
              </a:graphicData>
            </a:graphic>
          </wp:inline>
        </w:drawing>
      </w:r>
    </w:p>
    <w:p w14:paraId="32E73BD1" w14:textId="1E178CFC" w:rsidR="000F05FE" w:rsidRPr="000F05FE" w:rsidRDefault="000F05FE" w:rsidP="000F05FE">
      <w:pPr>
        <w:pStyle w:val="Caption"/>
        <w:keepNext w:val="0"/>
        <w:rPr>
          <w:vanish/>
          <w:specVanish/>
        </w:rPr>
      </w:pPr>
      <w:bookmarkStart w:id="148" w:name="_Toc213247409"/>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14</w:t>
      </w:r>
      <w:r>
        <w:fldChar w:fldCharType="end"/>
      </w:r>
      <w:r>
        <w:t>:</w:t>
      </w:r>
      <w:r>
        <w:tab/>
        <w:t>Predicted 95</w:t>
      </w:r>
      <w:r w:rsidRPr="00AC3F1B">
        <w:rPr>
          <w:vertAlign w:val="superscript"/>
        </w:rPr>
        <w:t>th</w:t>
      </w:r>
      <w:r>
        <w:t xml:space="preserve"> percentile </w:t>
      </w:r>
      <w:r w:rsidRPr="000B74D6">
        <w:rPr>
          <w:rFonts w:cstheme="minorHAnsi"/>
          <w:lang w:val="en-GB"/>
        </w:rPr>
        <w:t xml:space="preserve">Ammoniacal </w:t>
      </w:r>
      <w:r w:rsidRPr="000B74D6" w:rsidDel="0015146D">
        <w:rPr>
          <w:rFonts w:cstheme="minorHAnsi"/>
          <w:lang w:val="en-GB"/>
        </w:rPr>
        <w:t>nitrogen</w:t>
      </w:r>
      <w:r>
        <w:rPr>
          <w:rFonts w:cstheme="minorHAnsi"/>
          <w:lang w:val="en-GB"/>
        </w:rPr>
        <w:t xml:space="preserve"> adjusted for pH (NH</w:t>
      </w:r>
      <w:r w:rsidRPr="00AC3F1B">
        <w:rPr>
          <w:rFonts w:cstheme="minorHAnsi"/>
          <w:vertAlign w:val="subscript"/>
          <w:lang w:val="en-GB"/>
        </w:rPr>
        <w:t>4</w:t>
      </w:r>
      <w:r>
        <w:rPr>
          <w:rFonts w:cstheme="minorHAnsi"/>
          <w:lang w:val="en-GB"/>
        </w:rPr>
        <w:t>-N-adj)</w:t>
      </w:r>
      <w:r>
        <w:t xml:space="preserve"> concentration in New Zealand lakes.</w:t>
      </w:r>
      <w:bookmarkEnd w:id="148"/>
    </w:p>
    <w:p w14:paraId="4699FC6A" w14:textId="322D2A0A" w:rsidR="000F05FE" w:rsidRPr="000F05FE" w:rsidRDefault="000F05FE" w:rsidP="000F05FE">
      <w:pPr>
        <w:pStyle w:val="CaptionText"/>
      </w:pPr>
      <w:r>
        <w:t xml:space="preserve">   Grey dots indicate lakes with missing predictors.</w:t>
      </w:r>
    </w:p>
    <w:p w14:paraId="3A8C1032" w14:textId="77777777" w:rsidR="000F05FE" w:rsidRPr="000F05FE" w:rsidRDefault="000F05FE" w:rsidP="000F05FE">
      <w:pPr>
        <w:pStyle w:val="BodyText"/>
      </w:pPr>
    </w:p>
    <w:p w14:paraId="5078E46C" w14:textId="4E343F66" w:rsidR="00AC3F1B" w:rsidRDefault="000F05FE" w:rsidP="00AC3F1B">
      <w:pPr>
        <w:pStyle w:val="BodyText"/>
      </w:pPr>
      <w:r>
        <w:rPr>
          <w:noProof/>
        </w:rPr>
        <w:lastRenderedPageBreak/>
        <w:drawing>
          <wp:inline distT="0" distB="0" distL="0" distR="0" wp14:anchorId="45710F09" wp14:editId="7B8E5D92">
            <wp:extent cx="5509208" cy="7921128"/>
            <wp:effectExtent l="0" t="0" r="0" b="0"/>
            <wp:docPr id="613892883" name="Picture 14"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92883" name="Picture 14" descr="A map of new zealand with different color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15694" cy="7930453"/>
                    </a:xfrm>
                    <a:prstGeom prst="rect">
                      <a:avLst/>
                    </a:prstGeom>
                  </pic:spPr>
                </pic:pic>
              </a:graphicData>
            </a:graphic>
          </wp:inline>
        </w:drawing>
      </w:r>
    </w:p>
    <w:p w14:paraId="46BD9F92" w14:textId="2B8EC153" w:rsidR="000F05FE" w:rsidRPr="000F05FE" w:rsidRDefault="000F05FE" w:rsidP="000F05FE">
      <w:pPr>
        <w:pStyle w:val="Caption"/>
        <w:keepNext w:val="0"/>
        <w:rPr>
          <w:vanish/>
          <w:specVanish/>
        </w:rPr>
      </w:pPr>
      <w:bookmarkStart w:id="149" w:name="_Ref213155604"/>
      <w:bookmarkStart w:id="150" w:name="_Toc213247410"/>
      <w:bookmarkStart w:id="151" w:name="_Ref211805917"/>
      <w:r>
        <w:t xml:space="preserve">Figure </w:t>
      </w:r>
      <w:r>
        <w:fldChar w:fldCharType="begin"/>
      </w:r>
      <w:r>
        <w:instrText xml:space="preserve"> STYLEREF "Heading 1" \s </w:instrText>
      </w:r>
      <w:r>
        <w:fldChar w:fldCharType="separate"/>
      </w:r>
      <w:r w:rsidR="00510E5E">
        <w:rPr>
          <w:noProof/>
        </w:rPr>
        <w:t>4</w:t>
      </w:r>
      <w:r>
        <w:fldChar w:fldCharType="end"/>
      </w:r>
      <w:r>
        <w:noBreakHyphen/>
      </w:r>
      <w:r>
        <w:fldChar w:fldCharType="begin"/>
      </w:r>
      <w:r>
        <w:instrText xml:space="preserve"> SEQ Figure \s 1 </w:instrText>
      </w:r>
      <w:r>
        <w:fldChar w:fldCharType="separate"/>
      </w:r>
      <w:r w:rsidR="00510E5E">
        <w:rPr>
          <w:noProof/>
        </w:rPr>
        <w:t>15</w:t>
      </w:r>
      <w:r>
        <w:fldChar w:fldCharType="end"/>
      </w:r>
      <w:bookmarkEnd w:id="149"/>
      <w:r>
        <w:t xml:space="preserve">: Predicted median </w:t>
      </w:r>
      <w:r>
        <w:rPr>
          <w:rFonts w:cstheme="minorHAnsi"/>
          <w:lang w:val="en-GB"/>
        </w:rPr>
        <w:t xml:space="preserve">Total </w:t>
      </w:r>
      <w:r w:rsidRPr="000B74D6">
        <w:rPr>
          <w:rFonts w:cstheme="minorHAnsi"/>
          <w:lang w:val="en-GB"/>
        </w:rPr>
        <w:t>nitrogen</w:t>
      </w:r>
      <w:r>
        <w:rPr>
          <w:rFonts w:cstheme="minorHAnsi"/>
          <w:lang w:val="en-GB"/>
        </w:rPr>
        <w:t xml:space="preserve"> (TN)</w:t>
      </w:r>
      <w:r>
        <w:t xml:space="preserve"> in New Zealand lakes.</w:t>
      </w:r>
      <w:bookmarkEnd w:id="150"/>
    </w:p>
    <w:p w14:paraId="481A5901" w14:textId="39CE9BBA" w:rsidR="000F05FE" w:rsidRPr="000F05FE" w:rsidRDefault="000F05FE" w:rsidP="000F05FE">
      <w:pPr>
        <w:pStyle w:val="CaptionText"/>
      </w:pPr>
      <w:r>
        <w:t xml:space="preserve">   Grey dots indicate lakes with missing predictors.</w:t>
      </w:r>
    </w:p>
    <w:p w14:paraId="6A2E4483" w14:textId="1B5F31B1" w:rsidR="00AC3F1B" w:rsidRDefault="001E5EAA" w:rsidP="001E5EAA">
      <w:pPr>
        <w:pStyle w:val="Heading1"/>
      </w:pPr>
      <w:bookmarkStart w:id="152" w:name="_Toc213247382"/>
      <w:bookmarkEnd w:id="151"/>
      <w:r>
        <w:lastRenderedPageBreak/>
        <w:t>Discussion</w:t>
      </w:r>
      <w:bookmarkEnd w:id="152"/>
    </w:p>
    <w:p w14:paraId="24EF1F06" w14:textId="4D50DAC6" w:rsidR="00957AF8" w:rsidRDefault="00957AF8" w:rsidP="00957AF8">
      <w:pPr>
        <w:pStyle w:val="Heading2"/>
      </w:pPr>
      <w:bookmarkStart w:id="153" w:name="_Toc213247383"/>
      <w:r>
        <w:t>Comparison with previous studies</w:t>
      </w:r>
      <w:bookmarkEnd w:id="153"/>
    </w:p>
    <w:p w14:paraId="6C1C5ED7" w14:textId="7D7248AF" w:rsidR="00621B9B" w:rsidRDefault="00957AF8" w:rsidP="00DB6329">
      <w:pPr>
        <w:pStyle w:val="BodyText"/>
      </w:pPr>
      <w:r>
        <w:t>The models of the current lake attribute state presented in this study update previous modelling carried out by</w:t>
      </w:r>
      <w:r w:rsidR="00266E90">
        <w:t xml:space="preserve"> </w:t>
      </w:r>
      <w:r w:rsidR="00266E90">
        <w:fldChar w:fldCharType="begin"/>
      </w:r>
      <w:r w:rsidR="001D4A42">
        <w:instrText xml:space="preserve"> ADDIN EN.CITE &lt;EndNote&gt;&lt;Cite&gt;&lt;Author&gt;Fraser&lt;/Author&gt;&lt;Year&gt;2019&lt;/Year&gt;&lt;RecNum&gt;2116&lt;/RecNum&gt;&lt;DisplayText&gt;(Fraser and Snelder 2019; Snelder et al. 2022)&lt;/DisplayText&gt;&lt;record&gt;&lt;rec-number&gt;2116&lt;/rec-number&gt;&lt;foreign-keys&gt;&lt;key app="EN" db-id="99zdasvd8awxaeettri59pwlvfpdxwatd0d5" timestamp="1760868522" guid="f4275e22-6944-412d-b8ff-9192ce774163"&gt;2116&lt;/key&gt;&lt;/foreign-keys&gt;&lt;ref-type name="Report"&gt;27&lt;/ref-type&gt;&lt;contributors&gt;&lt;authors&gt;&lt;author&gt;Caroline Fraser&lt;/author&gt;&lt;author&gt;Ton Snelder&lt;/author&gt;&lt;/authors&gt;&lt;/contributors&gt;&lt;titles&gt;&lt;title&gt;Spatial modelling of lake water quality state: Incorporating monitoring data for the period 2013 to 2017&lt;/title&gt;&lt;/titles&gt;&lt;number&gt;LWP Client Report Number: 2018-16&lt;/number&gt;&lt;dates&gt;&lt;year&gt;2019&lt;/year&gt;&lt;/dates&gt;&lt;publisher&gt;MfE&lt;/publisher&gt;&lt;urls&gt;&lt;/urls&gt;&lt;/record&gt;&lt;/Cite&gt;&lt;Cite&gt;&lt;Author&gt;Snelder&lt;/Author&gt;&lt;Year&gt;2022&lt;/Year&gt;&lt;RecNum&gt;639&lt;/RecNum&gt;&lt;record&gt;&lt;rec-number&gt;639&lt;/rec-number&gt;&lt;foreign-keys&gt;&lt;key app="EN" db-id="99zdasvd8awxaeettri59pwlvfpdxwatd0d5" timestamp="1709702389" guid="60aa7a37-63e4-4af2-9ba4-ef848766f702"&gt;639&lt;/key&gt;&lt;/foreign-keys&gt;&lt;ref-type name="Report"&gt;27&lt;/ref-type&gt;&lt;contributors&gt;&lt;authors&gt;&lt;author&gt;Ton Snelder&lt;/author&gt;&lt;author&gt;Caroline Fraser&lt;/author&gt;&lt;author&gt;Amy Whitehead&lt;/author&gt;&lt;/authors&gt;&lt;/contributors&gt;&lt;titles&gt;&lt;title&gt;Spatial modelling of lake water quality state: Incorporating monitoring data for the period 2016 to 2020&lt;/title&gt;&lt;/titles&gt;&lt;number&gt;LWP Client Report Number: 2021-15&lt;/number&gt;&lt;dates&gt;&lt;year&gt;2022&lt;/year&gt;&lt;/dates&gt;&lt;publisher&gt;MfE&lt;/publisher&gt;&lt;urls&gt;&lt;/urls&gt;&lt;/record&gt;&lt;/Cite&gt;&lt;/EndNote&gt;</w:instrText>
      </w:r>
      <w:r w:rsidR="00266E90">
        <w:fldChar w:fldCharType="separate"/>
      </w:r>
      <w:r w:rsidR="001D4A42">
        <w:rPr>
          <w:noProof/>
        </w:rPr>
        <w:t>(Fraser and Snelder 2019; Snelder et al. 2022)</w:t>
      </w:r>
      <w:r w:rsidR="00266E90">
        <w:fldChar w:fldCharType="end"/>
      </w:r>
      <w:r w:rsidR="00D23D51">
        <w:t>. These previous reports were based on 2013</w:t>
      </w:r>
      <w:r w:rsidR="005543E7">
        <w:t>–</w:t>
      </w:r>
      <w:r w:rsidR="00D23D51">
        <w:t>2017 and 2016</w:t>
      </w:r>
      <w:r w:rsidR="005543E7">
        <w:t>–</w:t>
      </w:r>
      <w:r w:rsidR="00D23D51">
        <w:t>2020, whilst the current report is based on data from 2020</w:t>
      </w:r>
      <w:r w:rsidR="005543E7">
        <w:t>–</w:t>
      </w:r>
      <w:r w:rsidR="00D23D51">
        <w:t>2024. Broadly speaking the results are generally consistent with those of the earlier studies</w:t>
      </w:r>
      <w:r w:rsidR="00D755BD">
        <w:t xml:space="preserve"> despite being generated from updated observed and predictor data</w:t>
      </w:r>
      <w:r w:rsidR="00CD23DA">
        <w:t>.</w:t>
      </w:r>
    </w:p>
    <w:p w14:paraId="172C3C0B" w14:textId="052ECF7B" w:rsidR="00DB6329" w:rsidRDefault="00CD23DA" w:rsidP="00DB6329">
      <w:pPr>
        <w:pStyle w:val="BodyText"/>
      </w:pPr>
      <w:r>
        <w:t xml:space="preserve">There were similarities in </w:t>
      </w:r>
      <w:r w:rsidR="001B74EC">
        <w:t>the</w:t>
      </w:r>
      <w:r>
        <w:t xml:space="preserve"> types of predictors that were important</w:t>
      </w:r>
      <w:r w:rsidR="00201CAD">
        <w:t xml:space="preserve"> in this and earlier work. In addition</w:t>
      </w:r>
      <w:r w:rsidR="001B74EC">
        <w:t>, the partial plots showed similar water quality responses with respect to the important predictors, which were</w:t>
      </w:r>
      <w:r w:rsidR="00DB6329">
        <w:t xml:space="preserve"> similar, though </w:t>
      </w:r>
      <w:r w:rsidR="001B74EC">
        <w:t xml:space="preserve">with </w:t>
      </w:r>
      <w:r w:rsidR="00201CAD">
        <w:t>details of the relationship</w:t>
      </w:r>
      <w:r w:rsidR="001B74EC">
        <w:t>s</w:t>
      </w:r>
      <w:r w:rsidR="00201CAD">
        <w:t xml:space="preserve"> </w:t>
      </w:r>
      <w:r w:rsidR="001B74EC">
        <w:t>differed</w:t>
      </w:r>
      <w:r w:rsidR="00DB6329">
        <w:t>.</w:t>
      </w:r>
    </w:p>
    <w:p w14:paraId="29E376EC" w14:textId="2C17FE0A" w:rsidR="00DB6329" w:rsidRDefault="00C5032A" w:rsidP="00DB6329">
      <w:pPr>
        <w:pStyle w:val="BodyText"/>
      </w:pPr>
      <w:r>
        <w:t xml:space="preserve">The performance of the models in the present case study (as indicated </w:t>
      </w:r>
      <w:r w:rsidR="00621B9B">
        <w:t xml:space="preserve">by the ratings) was similar to the study of </w:t>
      </w:r>
      <w:r w:rsidR="00621B9B">
        <w:fldChar w:fldCharType="begin"/>
      </w:r>
      <w:r w:rsidR="001D4A42">
        <w:instrText xml:space="preserve"> ADDIN EN.CITE &lt;EndNote&gt;&lt;Cite AuthorYear="1"&gt;&lt;Author&gt;Snelder&lt;/Author&gt;&lt;Year&gt;2022&lt;/Year&gt;&lt;RecNum&gt;639&lt;/RecNum&gt;&lt;DisplayText&gt;Snelder et al. (2022)&lt;/DisplayText&gt;&lt;record&gt;&lt;rec-number&gt;639&lt;/rec-number&gt;&lt;foreign-keys&gt;&lt;key app="EN" db-id="99zdasvd8awxaeettri59pwlvfpdxwatd0d5" timestamp="1709702389" guid="60aa7a37-63e4-4af2-9ba4-ef848766f702"&gt;639&lt;/key&gt;&lt;/foreign-keys&gt;&lt;ref-type name="Report"&gt;27&lt;/ref-type&gt;&lt;contributors&gt;&lt;authors&gt;&lt;author&gt;Ton Snelder&lt;/author&gt;&lt;author&gt;Caroline Fraser&lt;/author&gt;&lt;author&gt;Amy Whitehead&lt;/author&gt;&lt;/authors&gt;&lt;/contributors&gt;&lt;titles&gt;&lt;title&gt;Spatial modelling of lake water quality state: Incorporating monitoring data for the period 2016 to 2020&lt;/title&gt;&lt;/titles&gt;&lt;number&gt;LWP Client Report Number: 2021-15&lt;/number&gt;&lt;dates&gt;&lt;year&gt;2022&lt;/year&gt;&lt;/dates&gt;&lt;publisher&gt;MfE&lt;/publisher&gt;&lt;urls&gt;&lt;/urls&gt;&lt;/record&gt;&lt;/Cite&gt;&lt;/EndNote&gt;</w:instrText>
      </w:r>
      <w:r w:rsidR="00621B9B">
        <w:fldChar w:fldCharType="separate"/>
      </w:r>
      <w:r w:rsidR="001D4A42">
        <w:rPr>
          <w:noProof/>
        </w:rPr>
        <w:t>Snelder et al. (2022)</w:t>
      </w:r>
      <w:r w:rsidR="00621B9B">
        <w:fldChar w:fldCharType="end"/>
      </w:r>
      <w:r w:rsidR="00621B9B">
        <w:t xml:space="preserve"> for seven attributes, improved for </w:t>
      </w:r>
      <w:r w:rsidR="00DB6329">
        <w:t>four attributes (</w:t>
      </w:r>
      <w:r w:rsidR="00621B9B">
        <w:t xml:space="preserve">Secchi Median, TLI4 Median, </w:t>
      </w:r>
      <w:r w:rsidR="00DB6329">
        <w:t>NH</w:t>
      </w:r>
      <w:r w:rsidR="00DB6329" w:rsidRPr="00DB6329">
        <w:rPr>
          <w:vertAlign w:val="subscript"/>
        </w:rPr>
        <w:t>4</w:t>
      </w:r>
      <w:r w:rsidR="00DB6329">
        <w:t>-N-adj Median, NH</w:t>
      </w:r>
      <w:r w:rsidR="00DB6329" w:rsidRPr="00DB6329">
        <w:rPr>
          <w:vertAlign w:val="subscript"/>
        </w:rPr>
        <w:t>4</w:t>
      </w:r>
      <w:r w:rsidR="00DB6329">
        <w:t>N-adj 95</w:t>
      </w:r>
      <w:r w:rsidR="00DB6329" w:rsidRPr="006B2796">
        <w:rPr>
          <w:vertAlign w:val="superscript"/>
        </w:rPr>
        <w:t>th</w:t>
      </w:r>
      <w:r w:rsidR="00DB6329">
        <w:t xml:space="preserve"> percentile) and worse for three (</w:t>
      </w:r>
      <w:r w:rsidR="00DB6329" w:rsidRPr="00DB6329">
        <w:rPr>
          <w:i/>
          <w:iCs/>
        </w:rPr>
        <w:t>E. coli</w:t>
      </w:r>
      <w:r w:rsidR="00DB6329">
        <w:t xml:space="preserve"> Median, </w:t>
      </w:r>
      <w:r w:rsidR="00DB6329" w:rsidRPr="00DB6329">
        <w:rPr>
          <w:i/>
          <w:iCs/>
        </w:rPr>
        <w:t>E. coli</w:t>
      </w:r>
      <w:r w:rsidR="00DB6329">
        <w:t xml:space="preserve"> 95</w:t>
      </w:r>
      <w:r w:rsidR="00DB6329" w:rsidRPr="00DB6329">
        <w:rPr>
          <w:vertAlign w:val="superscript"/>
        </w:rPr>
        <w:t>th</w:t>
      </w:r>
      <w:r w:rsidR="00DB6329">
        <w:t xml:space="preserve"> percentile, </w:t>
      </w:r>
      <w:r w:rsidR="00DB6329" w:rsidRPr="00DB6329">
        <w:t>TP Median)</w:t>
      </w:r>
      <w:r w:rsidR="00DB6329">
        <w:t>. In addition</w:t>
      </w:r>
      <w:r w:rsidR="001B74EC">
        <w:t>,</w:t>
      </w:r>
      <w:r w:rsidR="00DB6329">
        <w:t xml:space="preserve"> we have modelled two extra attributes (NNN and DRP), though the random forest performance of these new attributes was </w:t>
      </w:r>
      <w:r w:rsidR="00AF65A7" w:rsidRPr="00AF65A7">
        <w:t>unsatisfactory</w:t>
      </w:r>
      <w:r w:rsidR="00AF65A7">
        <w:t xml:space="preserve"> </w:t>
      </w:r>
      <w:r w:rsidR="00DB6329">
        <w:t xml:space="preserve">and poor. </w:t>
      </w:r>
    </w:p>
    <w:p w14:paraId="606779F1" w14:textId="08CCD90E" w:rsidR="00C5032A" w:rsidRDefault="00C5032A" w:rsidP="00DB6329">
      <w:pPr>
        <w:pStyle w:val="BodyText"/>
      </w:pPr>
      <w:r>
        <w:t>The same modelling methodology was applied as previous</w:t>
      </w:r>
      <w:r w:rsidR="00D755BD">
        <w:t xml:space="preserve"> studies</w:t>
      </w:r>
      <w:r w:rsidR="001B74EC">
        <w:t>,</w:t>
      </w:r>
      <w:r>
        <w:t xml:space="preserve"> using similar predictor variables. Though there have been improvements</w:t>
      </w:r>
      <w:r w:rsidR="00D755BD">
        <w:t xml:space="preserve"> to predictor data</w:t>
      </w:r>
      <w:r>
        <w:t xml:space="preserve">. </w:t>
      </w:r>
      <w:r w:rsidR="004F384D">
        <w:t>W</w:t>
      </w:r>
      <w:r>
        <w:t xml:space="preserve">e generated new landcover predictors using 2023 landcover data (LCDB6), instead of </w:t>
      </w:r>
      <w:r w:rsidR="004F384D">
        <w:t>earlier versions used in previous reports. In addition</w:t>
      </w:r>
      <w:r w:rsidR="001B74EC">
        <w:t>,</w:t>
      </w:r>
      <w:r w:rsidR="004F384D">
        <w:t xml:space="preserve"> the number of sites has increased as councils improve their environmental monitoring, resulting in an increase in </w:t>
      </w:r>
      <w:r w:rsidR="001B74EC">
        <w:t xml:space="preserve">the </w:t>
      </w:r>
      <w:r w:rsidR="004F384D">
        <w:t>volume of training data. Improvements in the FENZ data enable us to estimate water quality in more lakes.</w:t>
      </w:r>
    </w:p>
    <w:p w14:paraId="176F0EAE" w14:textId="77777777" w:rsidR="004F384D" w:rsidRDefault="004F384D" w:rsidP="004F384D">
      <w:pPr>
        <w:pStyle w:val="Heading2"/>
      </w:pPr>
      <w:bookmarkStart w:id="154" w:name="_Toc454436014"/>
      <w:bookmarkStart w:id="155" w:name="_Toc95396985"/>
      <w:bookmarkStart w:id="156" w:name="_Toc211617051"/>
      <w:bookmarkStart w:id="157" w:name="_Toc213247384"/>
      <w:r>
        <w:t>Model uncertainty</w:t>
      </w:r>
      <w:bookmarkEnd w:id="154"/>
      <w:bookmarkEnd w:id="155"/>
      <w:bookmarkEnd w:id="156"/>
      <w:bookmarkEnd w:id="157"/>
    </w:p>
    <w:p w14:paraId="4DB46C79" w14:textId="64F50F0B" w:rsidR="00AA2A28" w:rsidRDefault="004F384D" w:rsidP="00FD147A">
      <w:pPr>
        <w:pStyle w:val="BodyText"/>
      </w:pPr>
      <w:r w:rsidRPr="00AA2A28">
        <w:t xml:space="preserve">In this study, we modelled broad-scale patterns in attribute state using catchment characteristics and </w:t>
      </w:r>
      <w:r w:rsidR="00FD147A" w:rsidRPr="00AA2A28">
        <w:t xml:space="preserve">lake-scale descriptors </w:t>
      </w:r>
      <w:r w:rsidRPr="00AA2A28">
        <w:t>as predictor</w:t>
      </w:r>
      <w:r w:rsidR="00FD147A" w:rsidRPr="00AA2A28">
        <w:t>s</w:t>
      </w:r>
      <w:r w:rsidRPr="00AA2A28">
        <w:t xml:space="preserve">. Because the processes determining </w:t>
      </w:r>
      <w:r w:rsidR="00FD147A" w:rsidRPr="00AA2A28">
        <w:t xml:space="preserve">lake attribute state </w:t>
      </w:r>
      <w:r w:rsidRPr="00AA2A28">
        <w:t>are complex, some unexplained variation in our models is to be expected.</w:t>
      </w:r>
      <w:r w:rsidR="00FD147A" w:rsidRPr="00AA2A28">
        <w:t xml:space="preserve"> The </w:t>
      </w:r>
      <w:r w:rsidR="00FD147A" w:rsidRPr="00AA2A28">
        <w:rPr>
          <w:i/>
          <w:iCs/>
        </w:rPr>
        <w:t>R</w:t>
      </w:r>
      <w:r w:rsidR="00FD147A" w:rsidRPr="00AA2A28">
        <w:rPr>
          <w:i/>
          <w:iCs/>
          <w:vertAlign w:val="superscript"/>
        </w:rPr>
        <w:t>2</w:t>
      </w:r>
      <w:r w:rsidR="00FD147A" w:rsidRPr="00AA2A28">
        <w:rPr>
          <w:i/>
          <w:iCs/>
        </w:rPr>
        <w:t xml:space="preserve"> </w:t>
      </w:r>
      <w:r w:rsidR="00FD147A" w:rsidRPr="00AA2A28">
        <w:t xml:space="preserve">value ranges from </w:t>
      </w:r>
      <w:r w:rsidR="006B2796">
        <w:t>&lt;</w:t>
      </w:r>
      <w:r w:rsidR="00FD147A" w:rsidRPr="00AA2A28">
        <w:t>0</w:t>
      </w:r>
      <w:r w:rsidR="006B2796">
        <w:t>.01</w:t>
      </w:r>
      <w:r w:rsidR="00FD147A" w:rsidRPr="00AA2A28">
        <w:t xml:space="preserve"> to 0.72</w:t>
      </w:r>
      <w:r w:rsidR="001B74EC">
        <w:t xml:space="preserve">, indicating the random forest models could explain none of the observed variation for </w:t>
      </w:r>
      <w:r w:rsidR="001B74EC" w:rsidRPr="0005795E">
        <w:rPr>
          <w:i/>
          <w:iCs/>
        </w:rPr>
        <w:t>E. coli</w:t>
      </w:r>
      <w:r w:rsidR="001B74EC">
        <w:t xml:space="preserve"> % &gt;540 to 72% of the observed</w:t>
      </w:r>
      <w:r w:rsidR="00FD147A" w:rsidRPr="00AA2A28">
        <w:t xml:space="preserve"> variation for the Secchi median attribute. However</w:t>
      </w:r>
      <w:r w:rsidR="001B74EC">
        <w:t>, the bias was low, indicating the predicted values reflect the overall broad-scale</w:t>
      </w:r>
      <w:r w:rsidR="00AA2A28" w:rsidRPr="00AA2A28">
        <w:t xml:space="preserve"> patterns of New Zealand lakes.</w:t>
      </w:r>
      <w:r w:rsidR="00AA2A28">
        <w:t xml:space="preserve"> </w:t>
      </w:r>
    </w:p>
    <w:p w14:paraId="78982904" w14:textId="34BB777B" w:rsidR="00AA2A28" w:rsidRDefault="00AA2A28" w:rsidP="00AA2A28">
      <w:pPr>
        <w:pStyle w:val="BodyText"/>
        <w:rPr>
          <w:lang w:eastAsia="en-NZ" w:bidi="he-IL"/>
        </w:rPr>
      </w:pPr>
      <w:r w:rsidRPr="00AA2A28">
        <w:rPr>
          <w:lang w:eastAsia="en-NZ" w:bidi="he-IL"/>
        </w:rPr>
        <w:t>R</w:t>
      </w:r>
      <w:r>
        <w:rPr>
          <w:lang w:eastAsia="en-NZ" w:bidi="he-IL"/>
        </w:rPr>
        <w:t>andom forest</w:t>
      </w:r>
      <w:r w:rsidRPr="00AA2A28">
        <w:rPr>
          <w:lang w:eastAsia="en-NZ" w:bidi="he-IL"/>
        </w:rPr>
        <w:t xml:space="preserve"> model performance </w:t>
      </w:r>
      <w:r w:rsidR="001B74EC">
        <w:rPr>
          <w:lang w:eastAsia="en-NZ" w:bidi="he-IL"/>
        </w:rPr>
        <w:t>varied across modelled attributes, and this variation may be attributable to differences in the biophysical processes that control distinct aspects of lake water quality</w:t>
      </w:r>
      <w:r w:rsidRPr="00AA2A28">
        <w:rPr>
          <w:lang w:eastAsia="en-NZ" w:bidi="he-IL"/>
        </w:rPr>
        <w:t xml:space="preserve">. </w:t>
      </w:r>
      <w:r w:rsidR="001B74EC">
        <w:rPr>
          <w:lang w:eastAsia="en-NZ" w:bidi="he-IL"/>
        </w:rPr>
        <w:t>Our catchment-averaged spatial predictor variables may poorly represent some biophysical processes</w:t>
      </w:r>
      <w:r w:rsidRPr="00AA2A28">
        <w:rPr>
          <w:lang w:eastAsia="en-NZ" w:bidi="he-IL"/>
        </w:rPr>
        <w:t xml:space="preserve">. For example, concentrations of TN and TP in lakes are influenced to differing degrees by adsorption-desorption processes, deposition and suspension, and biological assimilation, transformation and removal; these mechanisms are not explicitly represented in the </w:t>
      </w:r>
      <w:r>
        <w:rPr>
          <w:lang w:eastAsia="en-NZ" w:bidi="he-IL"/>
        </w:rPr>
        <w:t xml:space="preserve">random forest </w:t>
      </w:r>
      <w:r w:rsidRPr="00AA2A28">
        <w:rPr>
          <w:lang w:eastAsia="en-NZ" w:bidi="he-IL"/>
        </w:rPr>
        <w:t xml:space="preserve">models. The absence of predictors that account for these and other processes means that some level of unexplained variation is inevitable. </w:t>
      </w:r>
    </w:p>
    <w:p w14:paraId="2F3793AC" w14:textId="293D0839" w:rsidR="00AA2A28" w:rsidRDefault="00AA2A28" w:rsidP="00AA2A28">
      <w:pPr>
        <w:pStyle w:val="BodyText"/>
        <w:rPr>
          <w:lang w:eastAsia="en-NZ" w:bidi="he-IL"/>
        </w:rPr>
      </w:pPr>
      <w:r w:rsidRPr="00AA2A28">
        <w:rPr>
          <w:lang w:eastAsia="en-NZ" w:bidi="he-IL"/>
        </w:rPr>
        <w:t xml:space="preserve">We used the criteria of </w:t>
      </w:r>
      <w:proofErr w:type="spellStart"/>
      <w:r w:rsidRPr="00AA2A28">
        <w:rPr>
          <w:lang w:eastAsia="en-NZ" w:bidi="he-IL"/>
        </w:rPr>
        <w:t>Moriasi</w:t>
      </w:r>
      <w:proofErr w:type="spellEnd"/>
      <w:r w:rsidRPr="00AA2A28">
        <w:rPr>
          <w:lang w:eastAsia="en-NZ" w:bidi="he-IL"/>
        </w:rPr>
        <w:t xml:space="preserve"> </w:t>
      </w:r>
      <w:r w:rsidRPr="0005795E">
        <w:rPr>
          <w:lang w:eastAsia="en-NZ" w:bidi="he-IL"/>
        </w:rPr>
        <w:t>et al.</w:t>
      </w:r>
      <w:r w:rsidRPr="00AA2A28">
        <w:rPr>
          <w:i/>
          <w:iCs/>
          <w:lang w:eastAsia="en-NZ" w:bidi="he-IL"/>
        </w:rPr>
        <w:t xml:space="preserve"> </w:t>
      </w:r>
      <w:r w:rsidRPr="00AA2A28">
        <w:rPr>
          <w:lang w:eastAsia="en-NZ" w:bidi="he-IL"/>
        </w:rPr>
        <w:t>(2015) to categorise the performance of the 1</w:t>
      </w:r>
      <w:r>
        <w:rPr>
          <w:lang w:eastAsia="en-NZ" w:bidi="he-IL"/>
        </w:rPr>
        <w:t>6</w:t>
      </w:r>
      <w:r w:rsidRPr="00AA2A28">
        <w:rPr>
          <w:lang w:eastAsia="en-NZ" w:bidi="he-IL"/>
        </w:rPr>
        <w:t xml:space="preserve"> models as ‘very good’, ‘good’, ‘satisfactory’ and ‘unsatisfactory’ </w:t>
      </w:r>
      <w:r>
        <w:rPr>
          <w:lang w:eastAsia="en-NZ" w:bidi="he-IL"/>
        </w:rPr>
        <w:t>(</w:t>
      </w:r>
      <w:r>
        <w:rPr>
          <w:lang w:eastAsia="en-NZ" w:bidi="he-IL"/>
        </w:rPr>
        <w:fldChar w:fldCharType="begin"/>
      </w:r>
      <w:r>
        <w:rPr>
          <w:lang w:eastAsia="en-NZ" w:bidi="he-IL"/>
        </w:rPr>
        <w:instrText xml:space="preserve"> REF _Ref95393479 \h </w:instrText>
      </w:r>
      <w:r>
        <w:rPr>
          <w:lang w:eastAsia="en-NZ" w:bidi="he-IL"/>
        </w:rPr>
      </w:r>
      <w:r>
        <w:rPr>
          <w:lang w:eastAsia="en-NZ" w:bidi="he-IL"/>
        </w:rPr>
        <w:fldChar w:fldCharType="separate"/>
      </w:r>
      <w:r w:rsidR="00510E5E">
        <w:t xml:space="preserve">Table </w:t>
      </w:r>
      <w:r w:rsidR="00510E5E">
        <w:rPr>
          <w:noProof/>
        </w:rPr>
        <w:t>3</w:t>
      </w:r>
      <w:r w:rsidR="00510E5E">
        <w:t>-</w:t>
      </w:r>
      <w:r w:rsidR="00510E5E">
        <w:rPr>
          <w:noProof/>
        </w:rPr>
        <w:t>1</w:t>
      </w:r>
      <w:r>
        <w:rPr>
          <w:lang w:eastAsia="en-NZ" w:bidi="he-IL"/>
        </w:rPr>
        <w:fldChar w:fldCharType="end"/>
      </w:r>
      <w:r>
        <w:rPr>
          <w:lang w:eastAsia="en-NZ" w:bidi="he-IL"/>
        </w:rPr>
        <w:t>)</w:t>
      </w:r>
      <w:r w:rsidRPr="00AA2A28">
        <w:rPr>
          <w:lang w:eastAsia="en-NZ" w:bidi="he-IL"/>
        </w:rPr>
        <w:t xml:space="preserve">. These criteria are subjective and are used as an indication of the quality of the predictions. The actual acceptability of the </w:t>
      </w:r>
      <w:r w:rsidRPr="00AA2A28">
        <w:rPr>
          <w:lang w:eastAsia="en-NZ" w:bidi="he-IL"/>
        </w:rPr>
        <w:lastRenderedPageBreak/>
        <w:t xml:space="preserve">predictions depends on their use and needs to be considered in the context of each application. The models for </w:t>
      </w:r>
      <w:r w:rsidRPr="00AA2A28">
        <w:rPr>
          <w:i/>
          <w:iCs/>
          <w:lang w:eastAsia="en-NZ" w:bidi="he-IL"/>
        </w:rPr>
        <w:t>E. coli</w:t>
      </w:r>
      <w:r>
        <w:rPr>
          <w:lang w:eastAsia="en-NZ" w:bidi="he-IL"/>
        </w:rPr>
        <w:t xml:space="preserve"> % &gt;260, </w:t>
      </w:r>
      <w:r w:rsidRPr="00AA2A28">
        <w:rPr>
          <w:i/>
          <w:iCs/>
          <w:lang w:eastAsia="en-NZ" w:bidi="he-IL"/>
        </w:rPr>
        <w:t>E. coli</w:t>
      </w:r>
      <w:r>
        <w:rPr>
          <w:lang w:eastAsia="en-NZ" w:bidi="he-IL"/>
        </w:rPr>
        <w:t xml:space="preserve"> % &gt;540 DRP Median and NNN Median</w:t>
      </w:r>
      <w:r w:rsidRPr="00AA2A28">
        <w:rPr>
          <w:lang w:eastAsia="en-NZ" w:bidi="he-IL"/>
        </w:rPr>
        <w:t xml:space="preserve"> had </w:t>
      </w:r>
      <w:r w:rsidR="00B61D63">
        <w:rPr>
          <w:lang w:eastAsia="en-NZ" w:bidi="he-IL"/>
        </w:rPr>
        <w:t>“</w:t>
      </w:r>
      <w:r w:rsidRPr="00AA2A28">
        <w:rPr>
          <w:lang w:eastAsia="en-NZ" w:bidi="he-IL"/>
        </w:rPr>
        <w:t>unsatisfactory</w:t>
      </w:r>
      <w:r w:rsidR="00B61D63">
        <w:rPr>
          <w:lang w:eastAsia="en-NZ" w:bidi="he-IL"/>
        </w:rPr>
        <w:t>”</w:t>
      </w:r>
      <w:r w:rsidRPr="00AA2A28">
        <w:rPr>
          <w:lang w:eastAsia="en-NZ" w:bidi="he-IL"/>
        </w:rPr>
        <w:t xml:space="preserve"> performance</w:t>
      </w:r>
      <w:r w:rsidR="001B74EC">
        <w:rPr>
          <w:lang w:eastAsia="en-NZ" w:bidi="he-IL"/>
        </w:rPr>
        <w:t>,</w:t>
      </w:r>
      <w:r w:rsidRPr="00AA2A28">
        <w:rPr>
          <w:lang w:eastAsia="en-NZ" w:bidi="he-IL"/>
        </w:rPr>
        <w:t xml:space="preserve"> indicating </w:t>
      </w:r>
      <w:r w:rsidR="00B61D63">
        <w:rPr>
          <w:lang w:eastAsia="en-NZ" w:bidi="he-IL"/>
        </w:rPr>
        <w:t xml:space="preserve">that </w:t>
      </w:r>
      <w:r w:rsidRPr="00AA2A28">
        <w:rPr>
          <w:lang w:eastAsia="en-NZ" w:bidi="he-IL"/>
        </w:rPr>
        <w:t xml:space="preserve">the predictions from these models should </w:t>
      </w:r>
      <w:r w:rsidR="00B61D63">
        <w:rPr>
          <w:lang w:eastAsia="en-NZ" w:bidi="he-IL"/>
        </w:rPr>
        <w:t xml:space="preserve">not </w:t>
      </w:r>
      <w:r w:rsidRPr="00AA2A28">
        <w:rPr>
          <w:lang w:eastAsia="en-NZ" w:bidi="he-IL"/>
        </w:rPr>
        <w:t xml:space="preserve">be used </w:t>
      </w:r>
      <w:r w:rsidR="00B61D63">
        <w:rPr>
          <w:lang w:eastAsia="en-NZ" w:bidi="he-IL"/>
        </w:rPr>
        <w:t xml:space="preserve">without applying a high level of </w:t>
      </w:r>
      <w:r w:rsidRPr="00AA2A28">
        <w:rPr>
          <w:lang w:eastAsia="en-NZ" w:bidi="he-IL"/>
        </w:rPr>
        <w:t>cautio</w:t>
      </w:r>
      <w:r w:rsidR="00B61D63">
        <w:rPr>
          <w:lang w:eastAsia="en-NZ" w:bidi="he-IL"/>
        </w:rPr>
        <w:t>n</w:t>
      </w:r>
      <w:r w:rsidRPr="00AA2A28">
        <w:rPr>
          <w:lang w:eastAsia="en-NZ" w:bidi="he-IL"/>
        </w:rPr>
        <w:t xml:space="preserve">. </w:t>
      </w:r>
    </w:p>
    <w:p w14:paraId="3571DB94" w14:textId="49501C42" w:rsidR="00EB5AB0" w:rsidRDefault="00EB5AB0" w:rsidP="00EB5AB0">
      <w:pPr>
        <w:pStyle w:val="Heading2"/>
      </w:pPr>
      <w:bookmarkStart w:id="158" w:name="_Toc213247385"/>
      <w:r>
        <w:t>Alternative modelling approaches</w:t>
      </w:r>
      <w:bookmarkEnd w:id="158"/>
    </w:p>
    <w:p w14:paraId="4B8A7833" w14:textId="3E96DA15" w:rsidR="000B682C" w:rsidRPr="000B682C" w:rsidRDefault="00EB5AB0" w:rsidP="006E3EF2">
      <w:pPr>
        <w:pStyle w:val="BodyText"/>
      </w:pPr>
      <w:r w:rsidRPr="00DF742C">
        <w:t xml:space="preserve">The </w:t>
      </w:r>
      <w:r>
        <w:t>random forest</w:t>
      </w:r>
      <w:r w:rsidRPr="00DF742C">
        <w:t xml:space="preserve"> method</w:t>
      </w:r>
      <w:r>
        <w:t xml:space="preserve"> that</w:t>
      </w:r>
      <w:r w:rsidRPr="00DF742C">
        <w:t xml:space="preserve"> we used to </w:t>
      </w:r>
      <w:r>
        <w:t>model attribute state</w:t>
      </w:r>
      <w:r w:rsidRPr="00DF742C">
        <w:t xml:space="preserve"> </w:t>
      </w:r>
      <w:r>
        <w:t>is</w:t>
      </w:r>
      <w:r w:rsidRPr="00DF742C">
        <w:t xml:space="preserve"> well</w:t>
      </w:r>
      <w:r>
        <w:t>-</w:t>
      </w:r>
      <w:r w:rsidRPr="00DF742C">
        <w:t xml:space="preserve">suited to </w:t>
      </w:r>
      <w:r w:rsidR="006054B8">
        <w:t xml:space="preserve">the </w:t>
      </w:r>
      <w:r>
        <w:t>generation of spatial predictions using data from monitoring sites that represent a wide range of environmental conditions. However</w:t>
      </w:r>
      <w:r w:rsidRPr="00DF742C">
        <w:t xml:space="preserve">, </w:t>
      </w:r>
      <w:r>
        <w:t>it</w:t>
      </w:r>
      <w:r w:rsidRPr="00DF742C">
        <w:t xml:space="preserve"> is </w:t>
      </w:r>
      <w:r>
        <w:t>not</w:t>
      </w:r>
      <w:r w:rsidRPr="00DF742C">
        <w:t xml:space="preserve"> the only method available. </w:t>
      </w:r>
      <w:r>
        <w:t>Alternative statistical models</w:t>
      </w:r>
      <w:r w:rsidRPr="00DF742C">
        <w:t xml:space="preserve"> include generalised additive models (</w:t>
      </w:r>
      <w:r>
        <w:t>GAMs;</w:t>
      </w:r>
      <w:r w:rsidRPr="00DF742C">
        <w:t xml:space="preserve"> </w:t>
      </w:r>
      <w:r w:rsidR="001D4A42">
        <w:fldChar w:fldCharType="begin"/>
      </w:r>
      <w:r w:rsidR="001D4A42">
        <w:instrText xml:space="preserve"> ADDIN EN.CITE &lt;EndNote&gt;&lt;Cite AuthorYear="1"&gt;&lt;Author&gt;Hastie&lt;/Author&gt;&lt;Year&gt;2009&lt;/Year&gt;&lt;RecNum&gt;1332&lt;/RecNum&gt;&lt;DisplayText&gt;Hastie et al. (2009)&lt;/DisplayText&gt;&lt;record&gt;&lt;rec-number&gt;1332&lt;/rec-number&gt;&lt;foreign-keys&gt;&lt;key app="EN" db-id="99zdasvd8awxaeettri59pwlvfpdxwatd0d5" timestamp="1709703283" guid="c6845040-652b-42e6-9974-413f195e7d47"&gt;1332&lt;/key&gt;&lt;/foreign-keys&gt;&lt;ref-type name="Book"&gt;6&lt;/ref-type&gt;&lt;contributors&gt;&lt;authors&gt;&lt;author&gt;Hastie, Trevor&lt;/author&gt;&lt;author&gt;Tibshirani, Robert&lt;/author&gt;&lt;author&gt;Friedman, J. H.&lt;/author&gt;&lt;/authors&gt;&lt;/contributors&gt;&lt;titles&gt;&lt;title&gt;The elements of statistical learning: data mining, inference, and prediction&lt;/title&gt;&lt;/titles&gt;&lt;number&gt;Book, Whole&lt;/number&gt;&lt;edition&gt;2nd&lt;/edition&gt;&lt;keywords&gt;&lt;keyword&gt;Supervised learning (Machine learning)&lt;/keyword&gt;&lt;/keywords&gt;&lt;dates&gt;&lt;year&gt;2009&lt;/year&gt;&lt;/dates&gt;&lt;pub-location&gt;New York&lt;/pub-location&gt;&lt;publisher&gt;Springer&lt;/publisher&gt;&lt;isbn&gt;0387848576;9780387848570;&lt;/isbn&gt;&lt;urls&gt;&lt;related-urls&gt;&lt;url&gt;https://go.exlibris.link/C2wM0hC2&lt;/url&gt;&lt;/related-urls&gt;&lt;/urls&gt;&lt;language&gt;English&lt;/language&gt;&lt;/record&gt;&lt;/Cite&gt;&lt;/EndNote&gt;</w:instrText>
      </w:r>
      <w:r w:rsidR="001D4A42">
        <w:fldChar w:fldCharType="separate"/>
      </w:r>
      <w:r w:rsidR="001D4A42">
        <w:rPr>
          <w:noProof/>
        </w:rPr>
        <w:t>Hastie et al. 2009</w:t>
      </w:r>
      <w:r w:rsidR="001D4A42">
        <w:fldChar w:fldCharType="end"/>
      </w:r>
      <w:r w:rsidRPr="0094270F">
        <w:t xml:space="preserve">), artificial neural networks </w:t>
      </w:r>
      <w:r>
        <w:fldChar w:fldCharType="begin"/>
      </w:r>
      <w:r>
        <w:instrText xml:space="preserve"> ADDIN EN.CITE &lt;EndNote&gt;&lt;Cite&gt;&lt;Author&gt;Joy&lt;/Author&gt;&lt;Year&gt;2004&lt;/Year&gt;&lt;RecNum&gt;2103&lt;/RecNum&gt;&lt;DisplayText&gt;(Joy and Death 2004)&lt;/DisplayText&gt;&lt;record&gt;&lt;rec-number&gt;2103&lt;/rec-number&gt;&lt;foreign-keys&gt;&lt;key app="EN" db-id="99zdasvd8awxaeettri59pwlvfpdxwatd0d5" timestamp="1760161082" guid="1e2c28f5-de6a-48d1-97ae-f82e718e95c5"&gt;2103&lt;/key&gt;&lt;/foreign-keys&gt;&lt;ref-type name="Journal Article"&gt;17&lt;/ref-type&gt;&lt;contributors&gt;&lt;authors&gt;&lt;author&gt;Joy, Michael K.&lt;/author&gt;&lt;author&gt;Death, Russell G.&lt;/author&gt;&lt;/authors&gt;&lt;/contributors&gt;&lt;titles&gt;&lt;title&gt;Predictive modelling and spatial mapping of freshwater fish and decapod assemblages using GIS and neural networks&lt;/title&gt;&lt;secondary-title&gt;Freshwater Biology&lt;/secondary-title&gt;&lt;/titles&gt;&lt;periodical&gt;&lt;full-title&gt;Freshwater Biology&lt;/full-title&gt;&lt;/periodical&gt;&lt;pages&gt;1036-1052&lt;/pages&gt;&lt;volume&gt;49&lt;/volume&gt;&lt;number&gt;8&lt;/number&gt;&lt;keywords&gt;&lt;keyword&gt;artificial neural networks&lt;/keyword&gt;&lt;keyword&gt;diadromous fish&lt;/keyword&gt;&lt;keyword&gt;freshwater fish&lt;/keyword&gt;&lt;keyword&gt;geographical information system&lt;/keyword&gt;&lt;keyword&gt;New Zealand&lt;/keyword&gt;&lt;keyword&gt;prediction maps&lt;/keyword&gt;&lt;keyword&gt;presence/absence&lt;/keyword&gt;&lt;/keywords&gt;&lt;dates&gt;&lt;year&gt;2004&lt;/year&gt;&lt;pub-dates&gt;&lt;date&gt;2004/08/01&lt;/date&gt;&lt;/pub-dates&gt;&lt;/dates&gt;&lt;publisher&gt;John Wiley &amp;amp; Sons, Ltd&lt;/publisher&gt;&lt;isbn&gt;0046-5070&lt;/isbn&gt;&lt;urls&gt;&lt;related-urls&gt;&lt;url&gt;https://doi.org/10.1111/j.1365-2427.2004.01248.x&lt;/url&gt;&lt;/related-urls&gt;&lt;/urls&gt;&lt;electronic-resource-num&gt;https://doi.org/10.1111/j.1365-2427.2004.01248.x&lt;/electronic-resource-num&gt;&lt;access-date&gt;2025/10/10&lt;/access-date&gt;&lt;/record&gt;&lt;/Cite&gt;&lt;/EndNote&gt;</w:instrText>
      </w:r>
      <w:r>
        <w:fldChar w:fldCharType="separate"/>
      </w:r>
      <w:r>
        <w:rPr>
          <w:noProof/>
        </w:rPr>
        <w:t>(Joy and Death 2004)</w:t>
      </w:r>
      <w:r>
        <w:fldChar w:fldCharType="end"/>
      </w:r>
      <w:r w:rsidRPr="0094270F">
        <w:t>, and boosted regression trees (e.g.</w:t>
      </w:r>
      <w:r>
        <w:t>,</w:t>
      </w:r>
      <w:r w:rsidR="006E3EF2">
        <w:t xml:space="preserve"> </w:t>
      </w:r>
      <w:r w:rsidR="006E3EF2">
        <w:fldChar w:fldCharType="begin"/>
      </w:r>
      <w:r w:rsidR="0083485B">
        <w:instrText xml:space="preserve"> ADDIN EN.CITE &lt;EndNote&gt;&lt;Cite AuthorYear="1"&gt;&lt;Author&gt;Elith&lt;/Author&gt;&lt;Year&gt;2008&lt;/Year&gt;&lt;RecNum&gt;2153&lt;/RecNum&gt;&lt;DisplayText&gt;Elith et al. (2008)&lt;/DisplayText&gt;&lt;record&gt;&lt;rec-number&gt;2153&lt;/rec-number&gt;&lt;foreign-keys&gt;&lt;key app="EN" db-id="99zdasvd8awxaeettri59pwlvfpdxwatd0d5" timestamp="1762210513" guid="aefeae42-d443-4d4e-ae23-fa16ef72c577"&gt;2153&lt;/key&gt;&lt;/foreign-keys&gt;&lt;ref-type name="Journal Article"&gt;17&lt;/ref-type&gt;&lt;contributors&gt;&lt;authors&gt;&lt;author&gt;Elith, J.&lt;/author&gt;&lt;author&gt;Leathwick, J. R.&lt;/author&gt;&lt;author&gt;Hastie, T.&lt;/author&gt;&lt;/authors&gt;&lt;/contributors&gt;&lt;titles&gt;&lt;title&gt;A working guide to boosted regression trees&lt;/title&gt;&lt;secondary-title&gt;Journal of Animal Ecology&lt;/secondary-title&gt;&lt;/titles&gt;&lt;periodical&gt;&lt;full-title&gt;Journal of Animal Ecology&lt;/full-title&gt;&lt;/periodical&gt;&lt;pages&gt;802-813&lt;/pages&gt;&lt;volume&gt;77&lt;/volume&gt;&lt;number&gt;4&lt;/number&gt;&lt;keywords&gt;&lt;keyword&gt;data mining&lt;/keyword&gt;&lt;keyword&gt;machine learning&lt;/keyword&gt;&lt;keyword&gt;model averaging&lt;/keyword&gt;&lt;keyword&gt;random forests&lt;/keyword&gt;&lt;keyword&gt;species distributions&lt;/keyword&gt;&lt;/keywords&gt;&lt;dates&gt;&lt;year&gt;2008&lt;/year&gt;&lt;pub-dates&gt;&lt;date&gt;2008/07/01&lt;/date&gt;&lt;/pub-dates&gt;&lt;/dates&gt;&lt;publisher&gt;John Wiley &amp;amp; Sons, Ltd&lt;/publisher&gt;&lt;isbn&gt;0021-8790&lt;/isbn&gt;&lt;urls&gt;&lt;related-urls&gt;&lt;url&gt;https://doi.org/10.1111/j.1365-2656.2008.01390.x&lt;/url&gt;&lt;/related-urls&gt;&lt;/urls&gt;&lt;electronic-resource-num&gt;https://doi.org/10.1111/j.1365-2656.2008.01390.x&lt;/electronic-resource-num&gt;&lt;access-date&gt;2025/11/03&lt;/access-date&gt;&lt;/record&gt;&lt;/Cite&gt;&lt;/EndNote&gt;</w:instrText>
      </w:r>
      <w:r w:rsidR="006E3EF2">
        <w:fldChar w:fldCharType="separate"/>
      </w:r>
      <w:r w:rsidR="006E3EF2">
        <w:rPr>
          <w:noProof/>
        </w:rPr>
        <w:t>Elith et al. 2008</w:t>
      </w:r>
      <w:r w:rsidR="006E3EF2">
        <w:fldChar w:fldCharType="end"/>
      </w:r>
      <w:r w:rsidRPr="000312D8">
        <w:t>)</w:t>
      </w:r>
      <w:r w:rsidRPr="00DF742C">
        <w:t xml:space="preserve">. </w:t>
      </w:r>
      <w:r>
        <w:t>W</w:t>
      </w:r>
      <w:r w:rsidRPr="00DF742C">
        <w:t xml:space="preserve">e did not </w:t>
      </w:r>
      <w:r>
        <w:t>employ these alternatives</w:t>
      </w:r>
      <w:r w:rsidRPr="00DF742C">
        <w:t xml:space="preserve">, but it is possible that some </w:t>
      </w:r>
      <w:r>
        <w:t>water quality applications would</w:t>
      </w:r>
      <w:r w:rsidRPr="00DF742C">
        <w:t xml:space="preserve"> be better </w:t>
      </w:r>
      <w:r>
        <w:t xml:space="preserve">served by </w:t>
      </w:r>
      <w:r w:rsidRPr="00DF742C">
        <w:t>model</w:t>
      </w:r>
      <w:r>
        <w:t>s developed by one of the alternative</w:t>
      </w:r>
      <w:r w:rsidRPr="00DF742C">
        <w:t xml:space="preserve"> methods. </w:t>
      </w:r>
      <w:proofErr w:type="gramStart"/>
      <w:r>
        <w:t>In particular, if</w:t>
      </w:r>
      <w:proofErr w:type="gramEnd"/>
      <w:r>
        <w:t xml:space="preserve"> it is important to identify areas with potentially extreme water quality values, models such as GAMS that can extrapolate beyond the range of the fitting data would be useful, although such predictions may lead to spurious</w:t>
      </w:r>
      <w:r w:rsidR="006054B8">
        <w:t xml:space="preserve"> and </w:t>
      </w:r>
      <w:r w:rsidR="00AA2A28">
        <w:t>misleading</w:t>
      </w:r>
      <w:r>
        <w:t xml:space="preserve"> results. </w:t>
      </w:r>
      <w:r w:rsidR="000B682C">
        <w:t xml:space="preserve">Alternative methods for modelling </w:t>
      </w:r>
      <w:r w:rsidR="000B682C" w:rsidRPr="0060110A">
        <w:rPr>
          <w:i/>
          <w:iCs/>
        </w:rPr>
        <w:t>E. coli</w:t>
      </w:r>
      <w:r w:rsidR="000B682C">
        <w:t xml:space="preserve"> exceedances</w:t>
      </w:r>
      <w:r w:rsidR="00DE02A9">
        <w:t xml:space="preserve">, which would allow inclusion of all available observed data, </w:t>
      </w:r>
      <w:r w:rsidR="00F30915">
        <w:t>include</w:t>
      </w:r>
      <w:r w:rsidR="00DE02A9">
        <w:t xml:space="preserve">: a) develop a model whose response is classes indicating whether sites had any exceedances within the assessment period; b) </w:t>
      </w:r>
      <w:r w:rsidR="00F30915">
        <w:t>application of Generalised Linear Models (GLM) with an appropriately link function to represent proportion data</w:t>
      </w:r>
      <w:r w:rsidR="00DE02A9">
        <w:t xml:space="preserve">; or c) </w:t>
      </w:r>
      <w:r w:rsidR="00A24780">
        <w:t>application of hurdle models that first models whether there is an exceedance and then model the proportion of exceedances</w:t>
      </w:r>
      <w:r w:rsidR="00F30915">
        <w:t xml:space="preserve">. </w:t>
      </w:r>
    </w:p>
    <w:p w14:paraId="50FD6598" w14:textId="564B118F" w:rsidR="00EB5AB0" w:rsidRDefault="000B682C" w:rsidP="006E3EF2">
      <w:pPr>
        <w:pStyle w:val="BodyText"/>
      </w:pPr>
      <w:r>
        <w:t>M</w:t>
      </w:r>
      <w:r w:rsidR="00EB5AB0" w:rsidRPr="00DF742C">
        <w:t xml:space="preserve">odels </w:t>
      </w:r>
      <w:r w:rsidR="00EB5AB0">
        <w:t>that incorporate biophysical processes (e.g.,</w:t>
      </w:r>
      <w:r w:rsidR="00EB5AB0" w:rsidRPr="00DF742C">
        <w:t xml:space="preserve"> </w:t>
      </w:r>
      <w:r w:rsidR="00EB5AB0">
        <w:fldChar w:fldCharType="begin"/>
      </w:r>
      <w:r w:rsidR="001D4A42">
        <w:instrText xml:space="preserve"> ADDIN EN.CITE &lt;EndNote&gt;&lt;Cite AuthorYear="1"&gt;&lt;Author&gt;Elliott&lt;/Author&gt;&lt;Year&gt;2016&lt;/Year&gt;&lt;RecNum&gt;1291&lt;/RecNum&gt;&lt;DisplayText&gt;Elliott et al. (2016)&lt;/DisplayText&gt;&lt;record&gt;&lt;rec-number&gt;1291&lt;/rec-number&gt;&lt;foreign-keys&gt;&lt;key app="EN" db-id="99zdasvd8awxaeettri59pwlvfpdxwatd0d5" timestamp="1709703242" guid="f5d74f14-b913-4604-af37-ba7eae43f0ef"&gt;1291&lt;/key&gt;&lt;/foreign-keys&gt;&lt;ref-type name="Journal Article"&gt;17&lt;/ref-type&gt;&lt;contributors&gt;&lt;authors&gt;&lt;author&gt;Elliott, A H.&lt;/author&gt;&lt;author&gt;Semadeni-Davies, A. F.&lt;/author&gt;&lt;author&gt;Shankar, U.&lt;/author&gt;&lt;author&gt;Zeldis, J. R.&lt;/author&gt;&lt;author&gt;Wheeler, D. M.&lt;/author&gt;&lt;author&gt;Plew, D. R.&lt;/author&gt;&lt;author&gt;Rys, G. J.&lt;/author&gt;&lt;author&gt;Harris, S. R.&lt;/author&gt;&lt;/authors&gt;&lt;/contributors&gt;&lt;titles&gt;&lt;title&gt;A national-scale GIS-based system for modelling impacts of land use on water quality&lt;/title&gt;&lt;secondary-title&gt;Environmental Modelling &amp;amp; Software&lt;/secondary-title&gt;&lt;/titles&gt;&lt;periodical&gt;&lt;full-title&gt;Environmental Modelling &amp;amp; Software&lt;/full-title&gt;&lt;/periodical&gt;&lt;pages&gt;131-144&lt;/pages&gt;&lt;volume&gt;86&lt;/volume&gt;&lt;dates&gt;&lt;year&gt;2016&lt;/year&gt;&lt;pub-dates&gt;&lt;date&gt;Dec&lt;/date&gt;&lt;/pub-dates&gt;&lt;/dates&gt;&lt;isbn&gt;1364-8152&lt;/isbn&gt;&lt;accession-num&gt;WOS:000388779600011&lt;/accession-num&gt;&lt;urls&gt;&lt;related-urls&gt;&lt;url&gt;&lt;style face="underline" font="default" size="100%"&gt;&amp;lt;Go to ISI&amp;gt;://WOS:000388779600011&lt;/style&gt;&lt;/url&gt;&lt;/related-urls&gt;&lt;/urls&gt;&lt;electronic-resource-num&gt;10.1016/j.envsoft.2016.09.011&lt;/electronic-resource-num&gt;&lt;/record&gt;&lt;/Cite&gt;&lt;/EndNote&gt;</w:instrText>
      </w:r>
      <w:r w:rsidR="00EB5AB0">
        <w:fldChar w:fldCharType="separate"/>
      </w:r>
      <w:r w:rsidR="001D4A42">
        <w:rPr>
          <w:noProof/>
        </w:rPr>
        <w:t>Elliott et al. 2016</w:t>
      </w:r>
      <w:r w:rsidR="00EB5AB0">
        <w:fldChar w:fldCharType="end"/>
      </w:r>
      <w:r w:rsidR="00EB5AB0" w:rsidRPr="000312D8">
        <w:t>)</w:t>
      </w:r>
      <w:r w:rsidR="00EB5AB0" w:rsidRPr="00DF742C">
        <w:t xml:space="preserve"> are </w:t>
      </w:r>
      <w:r w:rsidR="00EB5AB0">
        <w:t xml:space="preserve">available. In some circumstances, process models are better suited than machine learning statistical models (e.g., random forests) to inform a particular aspect of </w:t>
      </w:r>
      <w:r w:rsidR="00EB5AB0" w:rsidRPr="00DF742C">
        <w:t>environmental policy.</w:t>
      </w:r>
      <w:r w:rsidR="00EB5AB0">
        <w:t xml:space="preserve"> We considered random forest models to be a reliable and robust tool for predicting attribute state for </w:t>
      </w:r>
      <w:r w:rsidR="006054B8">
        <w:t>national-scale</w:t>
      </w:r>
      <w:r w:rsidR="00EB5AB0">
        <w:t xml:space="preserve"> reporting for three general reasons:</w:t>
      </w:r>
    </w:p>
    <w:p w14:paraId="242F62EB" w14:textId="18162CF1" w:rsidR="00EB5AB0" w:rsidRDefault="00EB5AB0" w:rsidP="00EB5AB0">
      <w:pPr>
        <w:pStyle w:val="Numberedlist"/>
      </w:pPr>
      <w:r>
        <w:t>Spatial data that correspond to land cover and other environmental characteristics are widely available in New Zealand. These data are suitable for investigating associations between water quality and environmental characteristics, and empirical models are appropriate tools for identifying those associations. In contrast, process models require measurements or estimates of catchment processes (e.g., erosion, contaminant transport</w:t>
      </w:r>
      <w:r w:rsidR="001B74EC">
        <w:t>, and transformation), and these data are far scarcer</w:t>
      </w:r>
      <w:r>
        <w:t xml:space="preserve">. In addition, process models are generally more </w:t>
      </w:r>
      <w:r w:rsidR="006054B8">
        <w:t>time-consuming</w:t>
      </w:r>
      <w:r>
        <w:t xml:space="preserve"> and complex to calibrate or parameterise than purely empirical models. </w:t>
      </w:r>
    </w:p>
    <w:p w14:paraId="48F29E06" w14:textId="3D582ECF" w:rsidR="00EB5AB0" w:rsidRDefault="00EB5AB0" w:rsidP="00EB5AB0">
      <w:pPr>
        <w:pStyle w:val="Numberedlist"/>
      </w:pPr>
      <w:r>
        <w:t>Random forest model predictions can be mapped</w:t>
      </w:r>
      <w:r w:rsidR="006054B8">
        <w:t xml:space="preserve"> across spatial scales, from individual lakes to the</w:t>
      </w:r>
      <w:r>
        <w:t xml:space="preserve"> entire count</w:t>
      </w:r>
      <w:r w:rsidR="005543E7">
        <w:t>r</w:t>
      </w:r>
      <w:r>
        <w:t xml:space="preserve">y. These maps provide a useful description of spatial patterns in water quality attribute state for environmental reporting purposes. </w:t>
      </w:r>
    </w:p>
    <w:p w14:paraId="1171E736" w14:textId="6A2205EF" w:rsidR="00EB5AB0" w:rsidRDefault="00EB5AB0" w:rsidP="00FA3ABE">
      <w:pPr>
        <w:pStyle w:val="Numberedlist"/>
      </w:pPr>
      <w:r>
        <w:t>Among empirical modelling methods that generate associations between water quality and environmental characteristics, random forest models have several advantages: they are minimally affected by multi-collinearity among predictor variables, they</w:t>
      </w:r>
      <w:r w:rsidR="008E21B5">
        <w:t xml:space="preserve"> are</w:t>
      </w:r>
      <w:r w:rsidRPr="00D800AE">
        <w:t xml:space="preserve"> </w:t>
      </w:r>
      <w:r>
        <w:t>robust against</w:t>
      </w:r>
      <w:r w:rsidRPr="00D800AE">
        <w:t xml:space="preserve"> over-fitt</w:t>
      </w:r>
      <w:r w:rsidR="008E21B5">
        <w:t>ing</w:t>
      </w:r>
      <w:r>
        <w:t>,</w:t>
      </w:r>
      <w:r w:rsidR="00A854B8">
        <w:t xml:space="preserve"> </w:t>
      </w:r>
      <w:r>
        <w:t xml:space="preserve">they are unaffected by variation in data </w:t>
      </w:r>
      <w:r w:rsidR="006B2796">
        <w:t>distributions,</w:t>
      </w:r>
      <w:r w:rsidR="00A854B8">
        <w:t xml:space="preserve"> and it is possible to use techniques such as </w:t>
      </w:r>
      <w:r w:rsidR="001B74EC">
        <w:t xml:space="preserve">a </w:t>
      </w:r>
      <w:r w:rsidR="00A854B8">
        <w:t xml:space="preserve">variable </w:t>
      </w:r>
      <w:r w:rsidR="00A854B8">
        <w:lastRenderedPageBreak/>
        <w:t xml:space="preserve">importance plot </w:t>
      </w:r>
      <w:r w:rsidR="001B74EC">
        <w:t xml:space="preserve">to </w:t>
      </w:r>
      <w:r w:rsidR="00A854B8">
        <w:t>assist with model interpretability</w:t>
      </w:r>
      <w:r w:rsidRPr="00D800AE">
        <w:t xml:space="preserve">. </w:t>
      </w:r>
      <w:r>
        <w:t xml:space="preserve">Random forest models cannot predict beyond the range of the observations, which may limit their utility in some applications. In the present study, limiting model predictions to the range of observations was a positive attribute as it ensured that those predictions were conservative. See </w:t>
      </w:r>
      <w:r>
        <w:fldChar w:fldCharType="begin"/>
      </w:r>
      <w:r>
        <w:instrText xml:space="preserve"> ADDIN EN.CITE &lt;EndNote&gt;&lt;Cite AuthorYear="1"&gt;&lt;Author&gt;Booker&lt;/Author&gt;&lt;Year&gt;2018&lt;/Year&gt;&lt;RecNum&gt;2012&lt;/RecNum&gt;&lt;DisplayText&gt;Booker and Whitehead (2018)&lt;/DisplayText&gt;&lt;record&gt;&lt;rec-number&gt;2012&lt;/rec-number&gt;&lt;foreign-keys&gt;&lt;key app="EN" db-id="99zdasvd8awxaeettri59pwlvfpdxwatd0d5" timestamp="1753071953" guid="2e658e2a-c39a-42de-95f1-a2419b384056"&gt;2012&lt;/key&gt;&lt;/foreign-keys&gt;&lt;ref-type name="Journal Article"&gt;17&lt;/ref-type&gt;&lt;contributors&gt;&lt;authors&gt;&lt;author&gt;Booker, Douglas J.&lt;/author&gt;&lt;author&gt;Whitehead, Amy L.&lt;/author&gt;&lt;/authors&gt;&lt;/contributors&gt;&lt;titles&gt;&lt;title&gt;Inside or Outside: Quantifying Extrapolation Across River Networks&lt;/title&gt;&lt;secondary-title&gt;Water Resources Research&lt;/secondary-title&gt;&lt;/titles&gt;&lt;periodical&gt;&lt;full-title&gt;Water Resources Research&lt;/full-title&gt;&lt;/periodical&gt;&lt;pages&gt;6983-7003&lt;/pages&gt;&lt;volume&gt;54&lt;/volume&gt;&lt;number&gt;9&lt;/number&gt;&lt;dates&gt;&lt;year&gt;2018&lt;/year&gt;&lt;/dates&gt;&lt;isbn&gt;0043-1397&lt;/isbn&gt;&lt;urls&gt;&lt;related-urls&gt;&lt;url&gt;https://agupubs.onlinelibrary.wiley.com/doi/abs/10.1029/2018WR023378&lt;/url&gt;&lt;/related-urls&gt;&lt;/urls&gt;&lt;electronic-resource-num&gt;https://doi.org/10.1029/2018WR023378&lt;/electronic-resource-num&gt;&lt;/record&gt;&lt;/Cite&gt;&lt;/EndNote&gt;</w:instrText>
      </w:r>
      <w:r>
        <w:fldChar w:fldCharType="separate"/>
      </w:r>
      <w:r>
        <w:rPr>
          <w:noProof/>
        </w:rPr>
        <w:t>Booker and Whitehead (2018)</w:t>
      </w:r>
      <w:r>
        <w:fldChar w:fldCharType="end"/>
      </w:r>
      <w:r>
        <w:t xml:space="preserve"> for further discussion of this topic. </w:t>
      </w:r>
    </w:p>
    <w:p w14:paraId="23F5F0CA" w14:textId="77777777" w:rsidR="00A849E1" w:rsidRDefault="00A849E1" w:rsidP="00A849E1">
      <w:pPr>
        <w:pStyle w:val="Heading1"/>
        <w:pageBreakBefore/>
        <w:numPr>
          <w:ilvl w:val="0"/>
          <w:numId w:val="21"/>
        </w:numPr>
      </w:pPr>
      <w:bookmarkStart w:id="159" w:name="_Toc273625355"/>
      <w:bookmarkStart w:id="160" w:name="_Toc213247386"/>
      <w:r w:rsidRPr="00871A87">
        <w:lastRenderedPageBreak/>
        <w:t>Glossary of abbreviations and terms</w:t>
      </w:r>
      <w:bookmarkEnd w:id="159"/>
      <w:bookmarkEnd w:id="160"/>
    </w:p>
    <w:tbl>
      <w:tblPr>
        <w:tblW w:w="9648" w:type="dxa"/>
        <w:tblLayout w:type="fixed"/>
        <w:tblCellMar>
          <w:top w:w="57" w:type="dxa"/>
          <w:bottom w:w="57" w:type="dxa"/>
        </w:tblCellMar>
        <w:tblLook w:val="01E0" w:firstRow="1" w:lastRow="1" w:firstColumn="1" w:lastColumn="1" w:noHBand="0" w:noVBand="0"/>
      </w:tblPr>
      <w:tblGrid>
        <w:gridCol w:w="2268"/>
        <w:gridCol w:w="7380"/>
      </w:tblGrid>
      <w:tr w:rsidR="005A37FC" w:rsidRPr="00BD36A9" w14:paraId="385555E7" w14:textId="77777777" w:rsidTr="00A849E1">
        <w:trPr>
          <w:cantSplit/>
        </w:trPr>
        <w:tc>
          <w:tcPr>
            <w:tcW w:w="2268" w:type="dxa"/>
          </w:tcPr>
          <w:p w14:paraId="2C44CB10" w14:textId="77777777" w:rsidR="005A37FC" w:rsidRDefault="005A37FC" w:rsidP="00A22CB8">
            <w:pPr>
              <w:pStyle w:val="zGlossaryitem"/>
            </w:pPr>
            <w:bookmarkStart w:id="161" w:name="Glossary"/>
            <w:bookmarkEnd w:id="161"/>
            <w:r>
              <w:t xml:space="preserve">Ammoniacal nitrogen </w:t>
            </w:r>
            <w:r>
              <w:br/>
              <w:t xml:space="preserve">adjusted for pH </w:t>
            </w:r>
          </w:p>
          <w:p w14:paraId="662EDE81" w14:textId="77777777" w:rsidR="005A37FC" w:rsidRDefault="005A37FC" w:rsidP="00A22CB8">
            <w:pPr>
              <w:pStyle w:val="zGlossaryitem"/>
            </w:pPr>
            <w:r>
              <w:t>(NH</w:t>
            </w:r>
            <w:r w:rsidRPr="006B2796">
              <w:rPr>
                <w:vertAlign w:val="subscript"/>
              </w:rPr>
              <w:t>4</w:t>
            </w:r>
            <w:r>
              <w:t>-N-adj)</w:t>
            </w:r>
          </w:p>
        </w:tc>
        <w:tc>
          <w:tcPr>
            <w:tcW w:w="7380" w:type="dxa"/>
          </w:tcPr>
          <w:p w14:paraId="2F1AF5D2" w14:textId="74506DF3" w:rsidR="005A37FC" w:rsidRDefault="005A37FC" w:rsidP="00A849E1">
            <w:pPr>
              <w:pStyle w:val="zGlossarytext"/>
            </w:pPr>
            <w:r>
              <w:t xml:space="preserve">The NPS-FM values for ammoniacal nitrogen are set at a pH of 8 and a temperature of 20 °C. </w:t>
            </w:r>
            <w:r w:rsidR="006B2796">
              <w:t>T</w:t>
            </w:r>
            <w:r>
              <w:t xml:space="preserve">he raw values </w:t>
            </w:r>
            <w:proofErr w:type="gramStart"/>
            <w:r>
              <w:t>have to</w:t>
            </w:r>
            <w:proofErr w:type="gramEnd"/>
            <w:r>
              <w:t xml:space="preserve"> be adjusted to allow for comparison.</w:t>
            </w:r>
          </w:p>
        </w:tc>
      </w:tr>
      <w:tr w:rsidR="005A37FC" w:rsidRPr="00BD36A9" w14:paraId="23043AC0" w14:textId="77777777" w:rsidTr="00A849E1">
        <w:trPr>
          <w:cantSplit/>
        </w:trPr>
        <w:tc>
          <w:tcPr>
            <w:tcW w:w="2268" w:type="dxa"/>
          </w:tcPr>
          <w:p w14:paraId="3CCD45E0" w14:textId="77777777" w:rsidR="005A37FC" w:rsidRDefault="005A37FC" w:rsidP="00A22CB8">
            <w:pPr>
              <w:pStyle w:val="zGlossaryitem"/>
            </w:pPr>
            <w:r>
              <w:t>Ammoniacal nitrogen (NH</w:t>
            </w:r>
            <w:r w:rsidRPr="006B2796">
              <w:rPr>
                <w:vertAlign w:val="subscript"/>
              </w:rPr>
              <w:t>4</w:t>
            </w:r>
            <w:r>
              <w:t>-N)</w:t>
            </w:r>
          </w:p>
        </w:tc>
        <w:tc>
          <w:tcPr>
            <w:tcW w:w="7380" w:type="dxa"/>
          </w:tcPr>
          <w:p w14:paraId="29FE7CBD" w14:textId="3CBCD3E0" w:rsidR="005A37FC" w:rsidRPr="005B4540" w:rsidRDefault="005A37FC" w:rsidP="00A849E1">
            <w:pPr>
              <w:pStyle w:val="zGlossarytext"/>
            </w:pPr>
            <w:r w:rsidRPr="003E77FB">
              <w:t>Ammoniacal nitrogen is a form of nitrogen in water that exists as either ammonia (NH</w:t>
            </w:r>
            <w:r w:rsidRPr="006B2796">
              <w:rPr>
                <w:vertAlign w:val="subscript"/>
              </w:rPr>
              <w:t>3</w:t>
            </w:r>
            <w:r w:rsidRPr="003E77FB">
              <w:t>) or ammonium (NH</w:t>
            </w:r>
            <w:r w:rsidRPr="006B2796">
              <w:rPr>
                <w:vertAlign w:val="subscript"/>
              </w:rPr>
              <w:t>4</w:t>
            </w:r>
            <w:r w:rsidRPr="003E77FB">
              <w:t>) and is usually derived from human or animal waste</w:t>
            </w:r>
            <w:r>
              <w:t>,</w:t>
            </w:r>
            <w:r w:rsidRPr="003E77FB">
              <w:t xml:space="preserve"> and at high concentrations can be toxic.</w:t>
            </w:r>
            <w:r>
              <w:t xml:space="preserve"> NH</w:t>
            </w:r>
            <w:r w:rsidRPr="006B2796">
              <w:rPr>
                <w:vertAlign w:val="subscript"/>
              </w:rPr>
              <w:t>4</w:t>
            </w:r>
            <w:r>
              <w:t>-N is the concentration of ammoniacal nitrogen measured as nitrogen (N)</w:t>
            </w:r>
            <w:r w:rsidR="005543E7">
              <w:t>.</w:t>
            </w:r>
          </w:p>
        </w:tc>
      </w:tr>
      <w:tr w:rsidR="005A37FC" w:rsidRPr="00BD36A9" w14:paraId="45D7BC42" w14:textId="77777777" w:rsidTr="00A849E1">
        <w:trPr>
          <w:cantSplit/>
        </w:trPr>
        <w:tc>
          <w:tcPr>
            <w:tcW w:w="2268" w:type="dxa"/>
          </w:tcPr>
          <w:p w14:paraId="744E944A" w14:textId="77777777" w:rsidR="005A37FC" w:rsidRPr="00BD36A9" w:rsidRDefault="005A37FC" w:rsidP="00A22CB8">
            <w:pPr>
              <w:pStyle w:val="zGlossaryitem"/>
            </w:pPr>
            <w:r>
              <w:t xml:space="preserve">Attribute states </w:t>
            </w:r>
          </w:p>
        </w:tc>
        <w:tc>
          <w:tcPr>
            <w:tcW w:w="7380" w:type="dxa"/>
          </w:tcPr>
          <w:p w14:paraId="059BD219" w14:textId="77777777" w:rsidR="005A37FC" w:rsidRPr="003D0F0C" w:rsidRDefault="005A37FC" w:rsidP="00A849E1">
            <w:pPr>
              <w:pStyle w:val="zGlossarytext"/>
            </w:pPr>
            <w:r w:rsidRPr="003E77FB">
              <w:t xml:space="preserve">The combination of water quality </w:t>
            </w:r>
            <w:r>
              <w:t>variables and statistics</w:t>
            </w:r>
            <w:r w:rsidRPr="003E77FB">
              <w:t xml:space="preserve"> (e.g., 95</w:t>
            </w:r>
            <w:r w:rsidRPr="006B2796">
              <w:rPr>
                <w:vertAlign w:val="superscript"/>
              </w:rPr>
              <w:t>th</w:t>
            </w:r>
            <w:r w:rsidRPr="003E77FB">
              <w:t xml:space="preserve"> percentile of dissolved reactive phosphorus).</w:t>
            </w:r>
          </w:p>
        </w:tc>
      </w:tr>
      <w:tr w:rsidR="005A37FC" w:rsidRPr="00BD36A9" w14:paraId="4F5F6195" w14:textId="77777777" w:rsidTr="00A849E1">
        <w:trPr>
          <w:cantSplit/>
        </w:trPr>
        <w:tc>
          <w:tcPr>
            <w:tcW w:w="2268" w:type="dxa"/>
          </w:tcPr>
          <w:p w14:paraId="005E0C24" w14:textId="77777777" w:rsidR="005A37FC" w:rsidRDefault="005A37FC" w:rsidP="00A22CB8">
            <w:pPr>
              <w:pStyle w:val="zGlossaryitem"/>
            </w:pPr>
            <w:r>
              <w:t xml:space="preserve">Chlorophyll </w:t>
            </w:r>
            <w:r w:rsidRPr="00EB5AB0">
              <w:rPr>
                <w:i/>
                <w:iCs/>
              </w:rPr>
              <w:t>a</w:t>
            </w:r>
            <w:r>
              <w:rPr>
                <w:i/>
                <w:iCs/>
              </w:rPr>
              <w:t xml:space="preserve"> </w:t>
            </w:r>
            <w:r w:rsidRPr="0060110A">
              <w:t>(</w:t>
            </w:r>
            <w:proofErr w:type="spellStart"/>
            <w:r w:rsidRPr="0060110A">
              <w:t>chl</w:t>
            </w:r>
            <w:proofErr w:type="spellEnd"/>
            <w:r w:rsidRPr="0060110A">
              <w:t>-</w:t>
            </w:r>
            <w:r>
              <w:rPr>
                <w:i/>
                <w:iCs/>
              </w:rPr>
              <w:t>a</w:t>
            </w:r>
            <w:r w:rsidRPr="0060110A">
              <w:t>)</w:t>
            </w:r>
          </w:p>
        </w:tc>
        <w:tc>
          <w:tcPr>
            <w:tcW w:w="7380" w:type="dxa"/>
          </w:tcPr>
          <w:p w14:paraId="33048497" w14:textId="77777777" w:rsidR="005A37FC" w:rsidRPr="003E77FB" w:rsidRDefault="005A37FC" w:rsidP="00A22CB8">
            <w:pPr>
              <w:pStyle w:val="zGlossarytext"/>
            </w:pPr>
            <w:r w:rsidRPr="00EB5AB0">
              <w:t>Chlorophyll-</w:t>
            </w:r>
            <w:r w:rsidRPr="0060110A">
              <w:rPr>
                <w:i/>
                <w:iCs/>
              </w:rPr>
              <w:t xml:space="preserve">a </w:t>
            </w:r>
            <w:r w:rsidRPr="00EB5AB0">
              <w:t>is the predominant type of chlorophyll used by algae and cyanobacteria. It can therefore be used to measure the quantity of these organisms in a lake</w:t>
            </w:r>
            <w:r>
              <w:t>.</w:t>
            </w:r>
          </w:p>
        </w:tc>
      </w:tr>
      <w:tr w:rsidR="005A37FC" w:rsidRPr="00BD36A9" w14:paraId="79E00C99" w14:textId="77777777" w:rsidTr="00A849E1">
        <w:trPr>
          <w:cantSplit/>
        </w:trPr>
        <w:tc>
          <w:tcPr>
            <w:tcW w:w="2268" w:type="dxa"/>
          </w:tcPr>
          <w:p w14:paraId="192F795B" w14:textId="77777777" w:rsidR="005A37FC" w:rsidRDefault="005A37FC" w:rsidP="00A22CB8">
            <w:pPr>
              <w:pStyle w:val="zGlossaryitem"/>
            </w:pPr>
            <w:r>
              <w:t>DEM</w:t>
            </w:r>
          </w:p>
        </w:tc>
        <w:tc>
          <w:tcPr>
            <w:tcW w:w="7380" w:type="dxa"/>
          </w:tcPr>
          <w:p w14:paraId="4D4F64EF" w14:textId="5399A2ED" w:rsidR="005A37FC" w:rsidRDefault="005A37FC" w:rsidP="00A22CB8">
            <w:pPr>
              <w:pStyle w:val="zGlossarytext"/>
            </w:pPr>
            <w:r>
              <w:t xml:space="preserve">Digital </w:t>
            </w:r>
            <w:r w:rsidR="006B2796">
              <w:t>Elevation</w:t>
            </w:r>
            <w:r>
              <w:t xml:space="preserve"> Model</w:t>
            </w:r>
            <w:r w:rsidR="005543E7">
              <w:t>.</w:t>
            </w:r>
          </w:p>
        </w:tc>
      </w:tr>
      <w:tr w:rsidR="005A37FC" w:rsidRPr="00BD36A9" w14:paraId="7A124AA2" w14:textId="77777777" w:rsidTr="00A849E1">
        <w:trPr>
          <w:cantSplit/>
        </w:trPr>
        <w:tc>
          <w:tcPr>
            <w:tcW w:w="2268" w:type="dxa"/>
          </w:tcPr>
          <w:p w14:paraId="23503961" w14:textId="77777777" w:rsidR="005A37FC" w:rsidRDefault="005A37FC" w:rsidP="00A22CB8">
            <w:pPr>
              <w:pStyle w:val="zGlossaryitem"/>
            </w:pPr>
            <w:r>
              <w:t xml:space="preserve">Digital network </w:t>
            </w:r>
          </w:p>
        </w:tc>
        <w:tc>
          <w:tcPr>
            <w:tcW w:w="7380" w:type="dxa"/>
          </w:tcPr>
          <w:p w14:paraId="57B5F203" w14:textId="062A15E9" w:rsidR="005A37FC" w:rsidRDefault="005A37FC" w:rsidP="00A849E1">
            <w:pPr>
              <w:pStyle w:val="zGlossarytext"/>
            </w:pPr>
            <w:r>
              <w:t>Digital representation of New Zealand rivers</w:t>
            </w:r>
            <w:r w:rsidR="005543E7">
              <w:t>.</w:t>
            </w:r>
          </w:p>
        </w:tc>
      </w:tr>
      <w:tr w:rsidR="005A37FC" w:rsidRPr="00BD36A9" w14:paraId="45058372" w14:textId="77777777" w:rsidTr="00A849E1">
        <w:trPr>
          <w:cantSplit/>
        </w:trPr>
        <w:tc>
          <w:tcPr>
            <w:tcW w:w="2268" w:type="dxa"/>
          </w:tcPr>
          <w:p w14:paraId="2AC6181F" w14:textId="77777777" w:rsidR="005A37FC" w:rsidRDefault="005A37FC" w:rsidP="00A22CB8">
            <w:pPr>
              <w:pStyle w:val="zGlossaryitem"/>
            </w:pPr>
            <w:r>
              <w:t>Dissolved reactive phosphorus (DRP)</w:t>
            </w:r>
          </w:p>
        </w:tc>
        <w:tc>
          <w:tcPr>
            <w:tcW w:w="7380" w:type="dxa"/>
          </w:tcPr>
          <w:p w14:paraId="0C982D10" w14:textId="22E16FCA" w:rsidR="005A37FC" w:rsidRDefault="005A37FC" w:rsidP="00A849E1">
            <w:pPr>
              <w:pStyle w:val="zGlossarytext"/>
            </w:pPr>
            <w:r>
              <w:t>P</w:t>
            </w:r>
            <w:r w:rsidRPr="003E77FB">
              <w:t>hosphate</w:t>
            </w:r>
            <w:r>
              <w:t>, which</w:t>
            </w:r>
            <w:r w:rsidRPr="003E77FB">
              <w:t xml:space="preserve"> is dissolved and available for aquatic </w:t>
            </w:r>
            <w:r>
              <w:t>plants</w:t>
            </w:r>
            <w:r w:rsidRPr="003E77FB">
              <w:t xml:space="preserve"> and algae growth. High levels of DRP can cause rapid weed growth or algal blooms</w:t>
            </w:r>
            <w:r>
              <w:t>,</w:t>
            </w:r>
            <w:r w:rsidRPr="003E77FB">
              <w:t xml:space="preserve"> which can choke aquatic life.</w:t>
            </w:r>
          </w:p>
        </w:tc>
      </w:tr>
      <w:tr w:rsidR="005A37FC" w:rsidRPr="00BD36A9" w14:paraId="0ED405A2" w14:textId="77777777" w:rsidTr="00A849E1">
        <w:trPr>
          <w:cantSplit/>
        </w:trPr>
        <w:tc>
          <w:tcPr>
            <w:tcW w:w="2268" w:type="dxa"/>
          </w:tcPr>
          <w:p w14:paraId="7F9094EF" w14:textId="77777777" w:rsidR="005A37FC" w:rsidRDefault="005A37FC" w:rsidP="00A22CB8">
            <w:pPr>
              <w:pStyle w:val="zGlossaryitem"/>
            </w:pPr>
            <w:r>
              <w:t>DN2.4</w:t>
            </w:r>
          </w:p>
        </w:tc>
        <w:tc>
          <w:tcPr>
            <w:tcW w:w="7380" w:type="dxa"/>
          </w:tcPr>
          <w:p w14:paraId="68AEA3EF" w14:textId="24A5B205" w:rsidR="005A37FC" w:rsidRDefault="005A37FC" w:rsidP="00A22CB8">
            <w:pPr>
              <w:pStyle w:val="zGlossarytext"/>
            </w:pPr>
            <w:r>
              <w:t>Version 2.4 of the digital network</w:t>
            </w:r>
            <w:r w:rsidR="005543E7">
              <w:t>.</w:t>
            </w:r>
          </w:p>
        </w:tc>
      </w:tr>
      <w:tr w:rsidR="005A37FC" w:rsidRPr="00BD36A9" w14:paraId="4ED1D553" w14:textId="77777777" w:rsidTr="00A849E1">
        <w:trPr>
          <w:cantSplit/>
        </w:trPr>
        <w:tc>
          <w:tcPr>
            <w:tcW w:w="2268" w:type="dxa"/>
          </w:tcPr>
          <w:p w14:paraId="76E8CA5A" w14:textId="77777777" w:rsidR="005A37FC" w:rsidRPr="00A849E1" w:rsidRDefault="005A37FC" w:rsidP="00A22CB8">
            <w:pPr>
              <w:pStyle w:val="zGlossaryitem"/>
              <w:rPr>
                <w:i/>
                <w:iCs/>
              </w:rPr>
            </w:pPr>
            <w:r w:rsidRPr="00A849E1">
              <w:rPr>
                <w:i/>
                <w:iCs/>
              </w:rPr>
              <w:t>Escherichia coli</w:t>
            </w:r>
            <w:r>
              <w:rPr>
                <w:i/>
                <w:iCs/>
              </w:rPr>
              <w:t xml:space="preserve"> </w:t>
            </w:r>
            <w:r w:rsidRPr="0060110A">
              <w:t>(</w:t>
            </w:r>
            <w:r>
              <w:rPr>
                <w:i/>
                <w:iCs/>
              </w:rPr>
              <w:t>E. coli</w:t>
            </w:r>
            <w:r w:rsidRPr="0060110A">
              <w:t>)</w:t>
            </w:r>
          </w:p>
        </w:tc>
        <w:tc>
          <w:tcPr>
            <w:tcW w:w="7380" w:type="dxa"/>
          </w:tcPr>
          <w:p w14:paraId="5BA7C8DE" w14:textId="77777777" w:rsidR="005A37FC" w:rsidRDefault="005A37FC" w:rsidP="00A22CB8">
            <w:pPr>
              <w:pStyle w:val="zGlossarytext"/>
            </w:pPr>
            <w:r>
              <w:t>A bacterium found in the faeces of warm-blooded animals. Indicates the level of faecal contamination and risk to human health due to drinking or accidentally ingesting water contaminated with faecal matter.</w:t>
            </w:r>
          </w:p>
        </w:tc>
      </w:tr>
      <w:tr w:rsidR="005A37FC" w:rsidRPr="00BD36A9" w14:paraId="4564CC30" w14:textId="77777777" w:rsidTr="00A849E1">
        <w:trPr>
          <w:cantSplit/>
        </w:trPr>
        <w:tc>
          <w:tcPr>
            <w:tcW w:w="2268" w:type="dxa"/>
          </w:tcPr>
          <w:p w14:paraId="62F1A179" w14:textId="77777777" w:rsidR="005A37FC" w:rsidRDefault="005A37FC" w:rsidP="00A22CB8">
            <w:pPr>
              <w:pStyle w:val="zGlossaryitem"/>
            </w:pPr>
            <w:r>
              <w:t>FENZ</w:t>
            </w:r>
          </w:p>
        </w:tc>
        <w:tc>
          <w:tcPr>
            <w:tcW w:w="7380" w:type="dxa"/>
          </w:tcPr>
          <w:p w14:paraId="6ACC945E" w14:textId="679499EB" w:rsidR="005A37FC" w:rsidRPr="003E77FB" w:rsidRDefault="005A37FC" w:rsidP="00A22CB8">
            <w:pPr>
              <w:pStyle w:val="zGlossarytext"/>
            </w:pPr>
            <w:r w:rsidRPr="00A849E1">
              <w:rPr>
                <w:noProof/>
              </w:rPr>
              <w:t xml:space="preserve">Freshwater Ecosystems of New Zealand </w:t>
            </w:r>
            <w:r>
              <w:rPr>
                <w:noProof/>
              </w:rPr>
              <w:t xml:space="preserve">– a database of </w:t>
            </w:r>
            <w:r w:rsidR="005543E7">
              <w:rPr>
                <w:noProof/>
              </w:rPr>
              <w:t>l</w:t>
            </w:r>
            <w:r>
              <w:rPr>
                <w:noProof/>
              </w:rPr>
              <w:t>akes</w:t>
            </w:r>
            <w:r w:rsidR="005543E7">
              <w:rPr>
                <w:noProof/>
              </w:rPr>
              <w:t>.</w:t>
            </w:r>
          </w:p>
        </w:tc>
      </w:tr>
      <w:tr w:rsidR="005A37FC" w:rsidRPr="00BD36A9" w14:paraId="191F6CD2" w14:textId="77777777" w:rsidTr="00A849E1">
        <w:trPr>
          <w:cantSplit/>
        </w:trPr>
        <w:tc>
          <w:tcPr>
            <w:tcW w:w="2268" w:type="dxa"/>
          </w:tcPr>
          <w:p w14:paraId="46FA38F6" w14:textId="77777777" w:rsidR="005A37FC" w:rsidRDefault="005A37FC" w:rsidP="00A22CB8">
            <w:pPr>
              <w:pStyle w:val="zGlossaryitem"/>
            </w:pPr>
            <w:r>
              <w:t>FSL</w:t>
            </w:r>
          </w:p>
        </w:tc>
        <w:tc>
          <w:tcPr>
            <w:tcW w:w="7380" w:type="dxa"/>
          </w:tcPr>
          <w:p w14:paraId="086801F3" w14:textId="004C478A" w:rsidR="005A37FC" w:rsidRDefault="005A37FC" w:rsidP="00A22CB8">
            <w:pPr>
              <w:pStyle w:val="zGlossarytext"/>
            </w:pPr>
            <w:r>
              <w:t>Fundamental Soil Layers- a national soil database</w:t>
            </w:r>
            <w:r w:rsidR="005543E7">
              <w:t>.</w:t>
            </w:r>
          </w:p>
        </w:tc>
      </w:tr>
      <w:tr w:rsidR="005A37FC" w:rsidRPr="00BD36A9" w14:paraId="3F5223A8" w14:textId="77777777" w:rsidTr="00A849E1">
        <w:trPr>
          <w:cantSplit/>
        </w:trPr>
        <w:tc>
          <w:tcPr>
            <w:tcW w:w="2268" w:type="dxa"/>
          </w:tcPr>
          <w:p w14:paraId="659E67D6" w14:textId="77777777" w:rsidR="005A37FC" w:rsidRDefault="005A37FC" w:rsidP="00A22CB8">
            <w:pPr>
              <w:pStyle w:val="zGlossaryitem"/>
            </w:pPr>
            <w:r>
              <w:t xml:space="preserve">monitoring site </w:t>
            </w:r>
          </w:p>
        </w:tc>
        <w:tc>
          <w:tcPr>
            <w:tcW w:w="7380" w:type="dxa"/>
          </w:tcPr>
          <w:p w14:paraId="09027BC0" w14:textId="09B86581" w:rsidR="005A37FC" w:rsidRDefault="005A37FC" w:rsidP="00A22CB8">
            <w:pPr>
              <w:pStyle w:val="zGlossarytext"/>
            </w:pPr>
            <w:r>
              <w:t xml:space="preserve">Location on </w:t>
            </w:r>
            <w:r w:rsidR="001B74EC">
              <w:t xml:space="preserve">the </w:t>
            </w:r>
            <w:r>
              <w:t>lake where samples are taken for the purpose of monitoring water quality.</w:t>
            </w:r>
          </w:p>
        </w:tc>
      </w:tr>
      <w:tr w:rsidR="005A37FC" w:rsidRPr="00BD36A9" w14:paraId="58D4385D" w14:textId="77777777" w:rsidTr="00A849E1">
        <w:trPr>
          <w:cantSplit/>
        </w:trPr>
        <w:tc>
          <w:tcPr>
            <w:tcW w:w="2268" w:type="dxa"/>
          </w:tcPr>
          <w:p w14:paraId="4D2EB2A1" w14:textId="77777777" w:rsidR="005A37FC" w:rsidRDefault="005A37FC" w:rsidP="00A22CB8">
            <w:pPr>
              <w:pStyle w:val="zGlossaryitem"/>
            </w:pPr>
            <w:r>
              <w:t>Nitrate + nitrite-nitrogen (NNN)</w:t>
            </w:r>
          </w:p>
        </w:tc>
        <w:tc>
          <w:tcPr>
            <w:tcW w:w="7380" w:type="dxa"/>
          </w:tcPr>
          <w:p w14:paraId="1387B916" w14:textId="6E405260" w:rsidR="005A37FC" w:rsidRPr="00426208" w:rsidRDefault="005A37FC" w:rsidP="00A22CB8">
            <w:pPr>
              <w:pStyle w:val="zGlossarytext"/>
            </w:pPr>
            <w:r>
              <w:t xml:space="preserve">Sum of </w:t>
            </w:r>
            <w:r w:rsidRPr="003E77FB">
              <w:t>nitrate-nitrogen (NO</w:t>
            </w:r>
            <w:r w:rsidRPr="006B2796">
              <w:rPr>
                <w:vertAlign w:val="subscript"/>
              </w:rPr>
              <w:t>3</w:t>
            </w:r>
            <w:r w:rsidRPr="003E77FB">
              <w:t>-N), nitrite-nitrogen (NO</w:t>
            </w:r>
            <w:r w:rsidRPr="006B2796">
              <w:rPr>
                <w:vertAlign w:val="subscript"/>
              </w:rPr>
              <w:t>2</w:t>
            </w:r>
            <w:r w:rsidRPr="003E77FB">
              <w:t xml:space="preserve">-N). At high </w:t>
            </w:r>
            <w:r>
              <w:t>concentrations,</w:t>
            </w:r>
            <w:r w:rsidRPr="003E77FB">
              <w:t xml:space="preserve"> it can become toxic to fish and macroinvertebrates. It can also cause excessive </w:t>
            </w:r>
            <w:r w:rsidR="001B74EC">
              <w:t>algal growth</w:t>
            </w:r>
            <w:r w:rsidRPr="003E77FB">
              <w:t>.</w:t>
            </w:r>
          </w:p>
        </w:tc>
      </w:tr>
      <w:tr w:rsidR="005A37FC" w:rsidRPr="00BD36A9" w14:paraId="65B84C7C" w14:textId="77777777" w:rsidTr="00A849E1">
        <w:trPr>
          <w:cantSplit/>
        </w:trPr>
        <w:tc>
          <w:tcPr>
            <w:tcW w:w="2268" w:type="dxa"/>
          </w:tcPr>
          <w:p w14:paraId="60832A8A" w14:textId="77777777" w:rsidR="005A37FC" w:rsidRDefault="005A37FC" w:rsidP="00A22CB8">
            <w:pPr>
              <w:pStyle w:val="zGlossaryitem"/>
            </w:pPr>
            <w:r>
              <w:t>NPS-FM</w:t>
            </w:r>
          </w:p>
        </w:tc>
        <w:tc>
          <w:tcPr>
            <w:tcW w:w="7380" w:type="dxa"/>
          </w:tcPr>
          <w:p w14:paraId="2303D969" w14:textId="77777777" w:rsidR="005A37FC" w:rsidRDefault="005A37FC" w:rsidP="00A22CB8">
            <w:pPr>
              <w:pStyle w:val="zGlossarytext"/>
            </w:pPr>
            <w:r w:rsidRPr="003E77FB">
              <w:t>National Policy Statement for Freshwater Management. Contains attribute tables</w:t>
            </w:r>
            <w:r>
              <w:t xml:space="preserve"> </w:t>
            </w:r>
            <w:r w:rsidRPr="003E77FB">
              <w:t>to define and measure the health of freshwater bodies.</w:t>
            </w:r>
          </w:p>
        </w:tc>
      </w:tr>
      <w:tr w:rsidR="005A37FC" w:rsidRPr="00BD36A9" w14:paraId="48121C3B" w14:textId="77777777" w:rsidTr="00A849E1">
        <w:trPr>
          <w:cantSplit/>
        </w:trPr>
        <w:tc>
          <w:tcPr>
            <w:tcW w:w="2268" w:type="dxa"/>
          </w:tcPr>
          <w:p w14:paraId="1F28CC61" w14:textId="77777777" w:rsidR="005A37FC" w:rsidRDefault="005A37FC" w:rsidP="00A22CB8">
            <w:pPr>
              <w:pStyle w:val="zGlossaryitem"/>
            </w:pPr>
            <w:r>
              <w:t xml:space="preserve">random forest </w:t>
            </w:r>
          </w:p>
        </w:tc>
        <w:tc>
          <w:tcPr>
            <w:tcW w:w="7380" w:type="dxa"/>
          </w:tcPr>
          <w:p w14:paraId="7B355530" w14:textId="77777777" w:rsidR="005A37FC" w:rsidRDefault="005A37FC" w:rsidP="00A22CB8">
            <w:pPr>
              <w:pStyle w:val="zGlossarytext"/>
            </w:pPr>
            <w:r>
              <w:t>A</w:t>
            </w:r>
            <w:r w:rsidRPr="00002570">
              <w:t>n advanced form of regression-tree modelling</w:t>
            </w:r>
            <w:r>
              <w:t xml:space="preserve"> that builds many decision trees and combines their predictions to improve accuracy and reduce overfitting. </w:t>
            </w:r>
          </w:p>
        </w:tc>
      </w:tr>
      <w:tr w:rsidR="005A37FC" w:rsidRPr="00BD36A9" w14:paraId="7EB23CCB" w14:textId="77777777" w:rsidTr="00A849E1">
        <w:trPr>
          <w:cantSplit/>
        </w:trPr>
        <w:tc>
          <w:tcPr>
            <w:tcW w:w="2268" w:type="dxa"/>
          </w:tcPr>
          <w:p w14:paraId="79D1DEC5" w14:textId="77777777" w:rsidR="005A37FC" w:rsidRDefault="005A37FC" w:rsidP="00A22CB8">
            <w:pPr>
              <w:pStyle w:val="zGlossaryitem"/>
            </w:pPr>
            <w:r>
              <w:t>Secchi Depth</w:t>
            </w:r>
          </w:p>
        </w:tc>
        <w:tc>
          <w:tcPr>
            <w:tcW w:w="7380" w:type="dxa"/>
          </w:tcPr>
          <w:p w14:paraId="035C1585" w14:textId="77777777" w:rsidR="005A37FC" w:rsidRPr="005543E7" w:rsidRDefault="005A37FC" w:rsidP="00A22CB8">
            <w:pPr>
              <w:pStyle w:val="zGlossarytext"/>
            </w:pPr>
            <w:r w:rsidRPr="0005795E">
              <w:rPr>
                <w:color w:val="001D35"/>
                <w:shd w:val="clear" w:color="auto" w:fill="FFFFFF"/>
              </w:rPr>
              <w:t xml:space="preserve">A measure of water clarity, determined by lowering a black and white disk into the water until it </w:t>
            </w:r>
            <w:proofErr w:type="gramStart"/>
            <w:r w:rsidRPr="0005795E">
              <w:rPr>
                <w:color w:val="001D35"/>
                <w:shd w:val="clear" w:color="auto" w:fill="FFFFFF"/>
              </w:rPr>
              <w:t>disappears from view</w:t>
            </w:r>
            <w:proofErr w:type="gramEnd"/>
            <w:r w:rsidRPr="0005795E">
              <w:rPr>
                <w:color w:val="001D35"/>
                <w:shd w:val="clear" w:color="auto" w:fill="FFFFFF"/>
              </w:rPr>
              <w:t>. </w:t>
            </w:r>
          </w:p>
        </w:tc>
      </w:tr>
      <w:tr w:rsidR="005A37FC" w:rsidRPr="00BD36A9" w14:paraId="1D54D116" w14:textId="77777777" w:rsidTr="00A849E1">
        <w:trPr>
          <w:cantSplit/>
        </w:trPr>
        <w:tc>
          <w:tcPr>
            <w:tcW w:w="2268" w:type="dxa"/>
          </w:tcPr>
          <w:p w14:paraId="16D341C4" w14:textId="77777777" w:rsidR="005A37FC" w:rsidRDefault="005A37FC" w:rsidP="00A22CB8">
            <w:pPr>
              <w:pStyle w:val="zGlossaryitem"/>
            </w:pPr>
            <w:r>
              <w:t xml:space="preserve"> </w:t>
            </w:r>
            <w:proofErr w:type="spellStart"/>
            <w:r>
              <w:t>SoE</w:t>
            </w:r>
            <w:proofErr w:type="spellEnd"/>
            <w:r>
              <w:t xml:space="preserve"> </w:t>
            </w:r>
          </w:p>
        </w:tc>
        <w:tc>
          <w:tcPr>
            <w:tcW w:w="7380" w:type="dxa"/>
          </w:tcPr>
          <w:p w14:paraId="418EC628" w14:textId="2A631CF8" w:rsidR="005A37FC" w:rsidRPr="005543E7" w:rsidRDefault="005A37FC" w:rsidP="00A22CB8">
            <w:pPr>
              <w:pStyle w:val="zGlossarytext"/>
            </w:pPr>
            <w:r w:rsidRPr="005543E7">
              <w:t>State</w:t>
            </w:r>
            <w:r w:rsidR="005543E7">
              <w:t>-</w:t>
            </w:r>
            <w:r w:rsidRPr="005543E7">
              <w:t>of</w:t>
            </w:r>
            <w:r w:rsidR="005543E7">
              <w:t>-</w:t>
            </w:r>
            <w:r w:rsidRPr="005543E7">
              <w:t>the</w:t>
            </w:r>
            <w:r w:rsidR="005543E7">
              <w:t>-</w:t>
            </w:r>
            <w:r w:rsidR="002C6AD4">
              <w:t>e</w:t>
            </w:r>
            <w:r w:rsidRPr="005543E7">
              <w:t>nvironment.</w:t>
            </w:r>
          </w:p>
        </w:tc>
      </w:tr>
      <w:tr w:rsidR="005A37FC" w:rsidRPr="00BD36A9" w14:paraId="6FBD2073" w14:textId="77777777" w:rsidTr="00A849E1">
        <w:trPr>
          <w:cantSplit/>
        </w:trPr>
        <w:tc>
          <w:tcPr>
            <w:tcW w:w="2268" w:type="dxa"/>
          </w:tcPr>
          <w:p w14:paraId="59E609B0" w14:textId="77777777" w:rsidR="005A37FC" w:rsidRDefault="005A37FC" w:rsidP="00A22CB8">
            <w:pPr>
              <w:pStyle w:val="zGlossaryitem"/>
            </w:pPr>
            <w:r>
              <w:lastRenderedPageBreak/>
              <w:t>Total nitrogen (TN)</w:t>
            </w:r>
          </w:p>
        </w:tc>
        <w:tc>
          <w:tcPr>
            <w:tcW w:w="7380" w:type="dxa"/>
          </w:tcPr>
          <w:p w14:paraId="690E96D4" w14:textId="33B30666" w:rsidR="005A37FC" w:rsidRDefault="005A37FC" w:rsidP="00A22CB8">
            <w:pPr>
              <w:pStyle w:val="zGlossarytext"/>
            </w:pPr>
            <w:r w:rsidRPr="003E77FB">
              <w:t>The sum of all nitrogen species in water</w:t>
            </w:r>
            <w:r w:rsidR="001B74EC">
              <w:t>, including nitrate-nitrogen (NO3-N), nitrite-nitrogen (NO2-N), ammoniacal-nitrogen (NH4-N) and organic-nitrogen</w:t>
            </w:r>
            <w:r w:rsidRPr="003E77FB">
              <w:t xml:space="preserve">, measured as nitrogen (N). At high </w:t>
            </w:r>
            <w:r w:rsidR="001B74EC">
              <w:t>concentrations,</w:t>
            </w:r>
            <w:r w:rsidRPr="003E77FB">
              <w:t xml:space="preserve"> it can become toxic to fish and macroinvertebrates. It can also cause excessive </w:t>
            </w:r>
            <w:r w:rsidR="001B74EC">
              <w:t>algal growth</w:t>
            </w:r>
            <w:r w:rsidRPr="003E77FB">
              <w:t>.</w:t>
            </w:r>
          </w:p>
        </w:tc>
      </w:tr>
      <w:tr w:rsidR="005A37FC" w:rsidRPr="00BD36A9" w14:paraId="6E3FAD59" w14:textId="77777777" w:rsidTr="00A849E1">
        <w:trPr>
          <w:cantSplit/>
        </w:trPr>
        <w:tc>
          <w:tcPr>
            <w:tcW w:w="2268" w:type="dxa"/>
          </w:tcPr>
          <w:p w14:paraId="4592C906" w14:textId="77777777" w:rsidR="005A37FC" w:rsidRDefault="005A37FC" w:rsidP="00A22CB8">
            <w:pPr>
              <w:pStyle w:val="zGlossaryitem"/>
            </w:pPr>
            <w:r>
              <w:t>Total phosphorus (TP)</w:t>
            </w:r>
          </w:p>
        </w:tc>
        <w:tc>
          <w:tcPr>
            <w:tcW w:w="7380" w:type="dxa"/>
          </w:tcPr>
          <w:p w14:paraId="2B36BEBA" w14:textId="77777777" w:rsidR="005A37FC" w:rsidRDefault="005A37FC" w:rsidP="00A22CB8">
            <w:pPr>
              <w:pStyle w:val="zGlossarytext"/>
            </w:pPr>
            <w:r>
              <w:t>The combined amount of all phosphorus forms in water, including both dissolved reactive phosphorus (DRP), which is easily taken up by plants, and phosphorus bound to sediments or particles.</w:t>
            </w:r>
          </w:p>
        </w:tc>
      </w:tr>
      <w:tr w:rsidR="005A37FC" w:rsidRPr="00BD36A9" w14:paraId="5FAC5FA7" w14:textId="77777777" w:rsidTr="00A849E1">
        <w:trPr>
          <w:cantSplit/>
        </w:trPr>
        <w:tc>
          <w:tcPr>
            <w:tcW w:w="2268" w:type="dxa"/>
          </w:tcPr>
          <w:p w14:paraId="1BEA2FFD" w14:textId="77777777" w:rsidR="005A37FC" w:rsidRDefault="005A37FC" w:rsidP="00A22CB8">
            <w:pPr>
              <w:pStyle w:val="zGlossaryitem"/>
            </w:pPr>
            <w:r>
              <w:t xml:space="preserve">Trophic Level Index </w:t>
            </w:r>
          </w:p>
        </w:tc>
        <w:tc>
          <w:tcPr>
            <w:tcW w:w="7380" w:type="dxa"/>
          </w:tcPr>
          <w:p w14:paraId="023FABBF" w14:textId="77777777" w:rsidR="005A37FC" w:rsidRDefault="005A37FC" w:rsidP="00A22CB8">
            <w:pPr>
              <w:pStyle w:val="zGlossarytext"/>
            </w:pPr>
            <w:r>
              <w:t xml:space="preserve">The Trophic Level Index (TLI) is an indicator variable that summarises data related to lake trophic state and potential primary production. The TLI is used to classify New Zealand lakes into trophic classes (e.g., oligotrophic, eutrophic); TLI scores increase with increasing eutrophication. There are two versions of TLI in use in New Zealand, one with three variables (TLI3) and one with four variables (TLI4) </w:t>
            </w:r>
          </w:p>
        </w:tc>
      </w:tr>
      <w:tr w:rsidR="005A37FC" w:rsidRPr="00BD36A9" w14:paraId="04A97405" w14:textId="77777777" w:rsidTr="00A849E1">
        <w:trPr>
          <w:cantSplit/>
        </w:trPr>
        <w:tc>
          <w:tcPr>
            <w:tcW w:w="2268" w:type="dxa"/>
          </w:tcPr>
          <w:p w14:paraId="72DE7C62" w14:textId="77777777" w:rsidR="005A37FC" w:rsidRDefault="005A37FC" w:rsidP="00A22CB8">
            <w:pPr>
              <w:pStyle w:val="zGlossaryitem"/>
            </w:pPr>
            <w:r>
              <w:t>Virtual climate station network (VCSN)</w:t>
            </w:r>
          </w:p>
        </w:tc>
        <w:tc>
          <w:tcPr>
            <w:tcW w:w="7380" w:type="dxa"/>
          </w:tcPr>
          <w:p w14:paraId="5C56AFF7" w14:textId="4D66A401" w:rsidR="005A37FC" w:rsidRDefault="005A37FC" w:rsidP="00A22CB8">
            <w:pPr>
              <w:pStyle w:val="zGlossarytext"/>
            </w:pPr>
            <w:r>
              <w:t xml:space="preserve">Daily estimates of rainfall and other climate </w:t>
            </w:r>
            <w:r w:rsidR="001B74EC">
              <w:t>variables</w:t>
            </w:r>
            <w:r>
              <w:t xml:space="preserve"> across New Zealand</w:t>
            </w:r>
          </w:p>
        </w:tc>
      </w:tr>
    </w:tbl>
    <w:p w14:paraId="11C9D9BE" w14:textId="77777777" w:rsidR="00EA2767" w:rsidRPr="00BD36A9" w:rsidRDefault="00EA2767" w:rsidP="00971E44">
      <w:pPr>
        <w:pStyle w:val="BodyText"/>
      </w:pPr>
    </w:p>
    <w:p w14:paraId="07B300C1" w14:textId="77777777" w:rsidR="00A35AB9" w:rsidRPr="00BD36A9" w:rsidRDefault="00A35AB9" w:rsidP="00A35AB9">
      <w:pPr>
        <w:sectPr w:rsidR="00A35AB9" w:rsidRPr="00BD36A9" w:rsidSect="00C520EF">
          <w:headerReference w:type="even" r:id="rId42"/>
          <w:headerReference w:type="default" r:id="rId43"/>
          <w:footerReference w:type="even" r:id="rId44"/>
          <w:footerReference w:type="default" r:id="rId45"/>
          <w:headerReference w:type="first" r:id="rId46"/>
          <w:footerReference w:type="first" r:id="rId47"/>
          <w:pgSz w:w="11906" w:h="16838" w:code="9"/>
          <w:pgMar w:top="1985" w:right="1418" w:bottom="1134" w:left="1418" w:header="425" w:footer="425" w:gutter="0"/>
          <w:cols w:space="708"/>
          <w:docGrid w:linePitch="360"/>
        </w:sectPr>
      </w:pPr>
    </w:p>
    <w:p w14:paraId="19AD29E8" w14:textId="77777777" w:rsidR="00580E6A" w:rsidRPr="00BD36A9" w:rsidRDefault="00014F6B" w:rsidP="000B7138">
      <w:pPr>
        <w:pStyle w:val="Heading1"/>
      </w:pPr>
      <w:bookmarkStart w:id="162" w:name="_Toc212728447"/>
      <w:bookmarkStart w:id="163" w:name="_Toc212728448"/>
      <w:bookmarkStart w:id="164" w:name="_Toc212728449"/>
      <w:bookmarkStart w:id="165" w:name="_Toc212728450"/>
      <w:bookmarkStart w:id="166" w:name="_Toc212728451"/>
      <w:bookmarkStart w:id="167" w:name="_Toc212728452"/>
      <w:bookmarkStart w:id="168" w:name="_Toc212728453"/>
      <w:bookmarkStart w:id="169" w:name="_Toc212728454"/>
      <w:bookmarkStart w:id="170" w:name="_Toc212728455"/>
      <w:bookmarkStart w:id="171" w:name="_Toc212728456"/>
      <w:bookmarkStart w:id="172" w:name="_Toc212728457"/>
      <w:bookmarkStart w:id="173" w:name="_Toc212728458"/>
      <w:bookmarkStart w:id="174" w:name="_Toc212728459"/>
      <w:bookmarkStart w:id="175" w:name="_Toc212728460"/>
      <w:bookmarkStart w:id="176" w:name="Acknowledgements"/>
      <w:bookmarkStart w:id="177" w:name="_Toc273625354"/>
      <w:bookmarkStart w:id="178" w:name="_Toc213247387"/>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BD36A9">
        <w:lastRenderedPageBreak/>
        <w:t>Acknowledg</w:t>
      </w:r>
      <w:r w:rsidR="00AD1F5C" w:rsidRPr="00BD36A9">
        <w:t>e</w:t>
      </w:r>
      <w:r w:rsidR="00580E6A" w:rsidRPr="00BD36A9">
        <w:t>ments</w:t>
      </w:r>
      <w:bookmarkEnd w:id="177"/>
      <w:bookmarkEnd w:id="178"/>
    </w:p>
    <w:p w14:paraId="4C86764F" w14:textId="66252191" w:rsidR="00A849E1" w:rsidRPr="00BD36A9" w:rsidRDefault="00A849E1" w:rsidP="00A849E1">
      <w:pPr>
        <w:pStyle w:val="BodyText"/>
      </w:pPr>
      <w:r w:rsidRPr="0049073B">
        <w:t xml:space="preserve">Many thanks are due to </w:t>
      </w:r>
      <w:r w:rsidR="00821C91">
        <w:t>the</w:t>
      </w:r>
      <w:r w:rsidRPr="0049073B">
        <w:t xml:space="preserve"> staff across the various organisations who provided water quality data. </w:t>
      </w:r>
      <w:r w:rsidR="0068310F">
        <w:t xml:space="preserve">We also </w:t>
      </w:r>
      <w:r>
        <w:t>thank Matt Wilkins for support in providing predictor data</w:t>
      </w:r>
      <w:bookmarkStart w:id="179" w:name="_Hlk213082629"/>
      <w:r w:rsidR="00821C91">
        <w:t>, and to Caroline Frazer, who prepared the attribute data.</w:t>
      </w:r>
      <w:bookmarkEnd w:id="179"/>
    </w:p>
    <w:p w14:paraId="5D5A4654" w14:textId="77777777" w:rsidR="00580E6A" w:rsidRPr="00BD36A9" w:rsidRDefault="00580E6A" w:rsidP="00971E44">
      <w:pPr>
        <w:pStyle w:val="BodyText"/>
      </w:pPr>
    </w:p>
    <w:p w14:paraId="6B48D9C8" w14:textId="77777777" w:rsidR="00580E6A" w:rsidRPr="00BD36A9" w:rsidRDefault="00580E6A" w:rsidP="00971E44">
      <w:pPr>
        <w:pStyle w:val="BodyText"/>
        <w:sectPr w:rsidR="00580E6A" w:rsidRPr="00BD36A9" w:rsidSect="00AF504E">
          <w:pgSz w:w="11906" w:h="16838" w:code="9"/>
          <w:pgMar w:top="1985" w:right="1418" w:bottom="1134" w:left="1418" w:header="425" w:footer="425" w:gutter="0"/>
          <w:cols w:space="708"/>
          <w:docGrid w:linePitch="360"/>
        </w:sectPr>
      </w:pPr>
    </w:p>
    <w:p w14:paraId="01E463EF" w14:textId="77777777" w:rsidR="00CC675E" w:rsidRPr="00BD36A9" w:rsidRDefault="00CC675E" w:rsidP="00E65B84">
      <w:pPr>
        <w:pStyle w:val="Heading1"/>
      </w:pPr>
      <w:bookmarkStart w:id="180" w:name="_Toc212728462"/>
      <w:bookmarkStart w:id="181" w:name="_Toc212728463"/>
      <w:bookmarkStart w:id="182" w:name="_Toc212728466"/>
      <w:bookmarkStart w:id="183" w:name="_Toc212728467"/>
      <w:bookmarkStart w:id="184" w:name="_Toc212728468"/>
      <w:bookmarkStart w:id="185" w:name="_Toc212728469"/>
      <w:bookmarkStart w:id="186" w:name="_Toc212728470"/>
      <w:bookmarkStart w:id="187" w:name="_Toc212728471"/>
      <w:bookmarkStart w:id="188" w:name="_Toc212728474"/>
      <w:bookmarkStart w:id="189" w:name="_Toc212728475"/>
      <w:bookmarkStart w:id="190" w:name="_Toc212728476"/>
      <w:bookmarkStart w:id="191" w:name="_Toc212728477"/>
      <w:bookmarkStart w:id="192" w:name="_Toc212728478"/>
      <w:bookmarkStart w:id="193" w:name="_Toc212728479"/>
      <w:bookmarkStart w:id="194" w:name="Bibliography"/>
      <w:bookmarkStart w:id="195" w:name="_Toc273625357"/>
      <w:bookmarkStart w:id="196" w:name="_Toc21324738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D36A9">
        <w:lastRenderedPageBreak/>
        <w:t>References</w:t>
      </w:r>
      <w:bookmarkEnd w:id="195"/>
      <w:bookmarkEnd w:id="196"/>
    </w:p>
    <w:p w14:paraId="5F60F09A" w14:textId="77777777" w:rsidR="00E57EF1" w:rsidRPr="00E57EF1" w:rsidRDefault="00BF02D3" w:rsidP="00E57EF1">
      <w:pPr>
        <w:pStyle w:val="EndNoteBibliography"/>
      </w:pPr>
      <w:r>
        <w:fldChar w:fldCharType="begin"/>
      </w:r>
      <w:r>
        <w:instrText xml:space="preserve"> ADDIN EN.REFLIST </w:instrText>
      </w:r>
      <w:r>
        <w:fldChar w:fldCharType="separate"/>
      </w:r>
      <w:r w:rsidR="00E57EF1" w:rsidRPr="00E57EF1">
        <w:t xml:space="preserve">Abell, J.M., van Dam-Bates, P., Özkundakci, D., Hamilton, D.P. (2020) Reference and current Trophic Level Index of New Zealand lakes: benchmarks to inform lake management and assessment. </w:t>
      </w:r>
      <w:r w:rsidR="00E57EF1" w:rsidRPr="00E57EF1">
        <w:rPr>
          <w:i/>
        </w:rPr>
        <w:t>New Zealand Journal of Marine and Freshwater Research</w:t>
      </w:r>
      <w:r w:rsidR="00E57EF1" w:rsidRPr="00E57EF1">
        <w:t>, 54(4): 636–657. 10.1080/00288330.2020.1726974</w:t>
      </w:r>
    </w:p>
    <w:p w14:paraId="53365CB9" w14:textId="77777777" w:rsidR="00E57EF1" w:rsidRPr="00E57EF1" w:rsidRDefault="00E57EF1" w:rsidP="00E57EF1">
      <w:pPr>
        <w:pStyle w:val="EndNoteBibliography"/>
      </w:pPr>
    </w:p>
    <w:p w14:paraId="19CB05F3" w14:textId="77777777" w:rsidR="00E57EF1" w:rsidRPr="00E57EF1" w:rsidRDefault="00E57EF1" w:rsidP="00E57EF1">
      <w:pPr>
        <w:pStyle w:val="EndNoteBibliography"/>
      </w:pPr>
      <w:r w:rsidRPr="00E57EF1">
        <w:t xml:space="preserve">Booker, D., Snelder, T. (2025) Prefeasibility study for improved spatial lake water quality modelling. </w:t>
      </w:r>
      <w:r w:rsidRPr="00E57EF1">
        <w:rPr>
          <w:i/>
        </w:rPr>
        <w:t>NIWA Client Report</w:t>
      </w:r>
      <w:r w:rsidRPr="00E57EF1">
        <w:t xml:space="preserve">, 2025031CH: 36. </w:t>
      </w:r>
    </w:p>
    <w:p w14:paraId="24CEAF22" w14:textId="77777777" w:rsidR="00E57EF1" w:rsidRPr="00E57EF1" w:rsidRDefault="00E57EF1" w:rsidP="00E57EF1">
      <w:pPr>
        <w:pStyle w:val="EndNoteBibliography"/>
      </w:pPr>
    </w:p>
    <w:p w14:paraId="14442A8D" w14:textId="77777777" w:rsidR="00E57EF1" w:rsidRPr="00E57EF1" w:rsidRDefault="00E57EF1" w:rsidP="00E57EF1">
      <w:pPr>
        <w:pStyle w:val="EndNoteBibliography"/>
      </w:pPr>
      <w:r w:rsidRPr="00E57EF1">
        <w:t xml:space="preserve">Booker, D., Wilkins, M. (2025) Calculation of lake and lake catchment data layers for objects in the national lake database. Memo prepared for the Ministry for the Environment.: 10. </w:t>
      </w:r>
    </w:p>
    <w:p w14:paraId="102E2EA8" w14:textId="77777777" w:rsidR="00E57EF1" w:rsidRPr="00E57EF1" w:rsidRDefault="00E57EF1" w:rsidP="00E57EF1">
      <w:pPr>
        <w:pStyle w:val="EndNoteBibliography"/>
      </w:pPr>
    </w:p>
    <w:p w14:paraId="7CBC4207" w14:textId="77777777" w:rsidR="00E57EF1" w:rsidRPr="00E57EF1" w:rsidRDefault="00E57EF1" w:rsidP="00E57EF1">
      <w:pPr>
        <w:pStyle w:val="EndNoteBibliography"/>
      </w:pPr>
      <w:r w:rsidRPr="00E57EF1">
        <w:t xml:space="preserve">Booker, D.J., Smith, R.G., Wood, D., Fraser, C.E., Snelder, T.H. (2025) Water quality state and trends in New Zealand lakes; analysis of national data ending in 2024. </w:t>
      </w:r>
      <w:r w:rsidRPr="00E57EF1">
        <w:rPr>
          <w:i/>
        </w:rPr>
        <w:t>ESNZ Client Report</w:t>
      </w:r>
      <w:r w:rsidRPr="00E57EF1">
        <w:t xml:space="preserve">, 2025334CH: 90. </w:t>
      </w:r>
    </w:p>
    <w:p w14:paraId="2C0F07BE" w14:textId="77777777" w:rsidR="00E57EF1" w:rsidRPr="00E57EF1" w:rsidRDefault="00E57EF1" w:rsidP="00E57EF1">
      <w:pPr>
        <w:pStyle w:val="EndNoteBibliography"/>
      </w:pPr>
    </w:p>
    <w:p w14:paraId="03C19F8E" w14:textId="275C8E28" w:rsidR="00E57EF1" w:rsidRPr="00E57EF1" w:rsidRDefault="00E57EF1" w:rsidP="00E57EF1">
      <w:pPr>
        <w:pStyle w:val="EndNoteBibliography"/>
      </w:pPr>
      <w:r w:rsidRPr="00E57EF1">
        <w:t xml:space="preserve">Booker, D.J., Whitehead, A.L. (2018) Inside or Outside: Quantifying Extrapolation Across River Networks. </w:t>
      </w:r>
      <w:r w:rsidRPr="00E57EF1">
        <w:rPr>
          <w:i/>
        </w:rPr>
        <w:t>Water Resources Research</w:t>
      </w:r>
      <w:r w:rsidRPr="00E57EF1">
        <w:t xml:space="preserve">, 54(9): 6983–7003. </w:t>
      </w:r>
      <w:hyperlink r:id="rId48" w:history="1">
        <w:r w:rsidRPr="00E57EF1">
          <w:rPr>
            <w:rStyle w:val="Hyperlink"/>
          </w:rPr>
          <w:t>https://doi.org/10.1029/2018WR023378</w:t>
        </w:r>
      </w:hyperlink>
    </w:p>
    <w:p w14:paraId="0AC13E94" w14:textId="77777777" w:rsidR="00E57EF1" w:rsidRPr="00E57EF1" w:rsidRDefault="00E57EF1" w:rsidP="00E57EF1">
      <w:pPr>
        <w:pStyle w:val="EndNoteBibliography"/>
      </w:pPr>
    </w:p>
    <w:p w14:paraId="4A42FAF3" w14:textId="77777777" w:rsidR="00E57EF1" w:rsidRPr="00E57EF1" w:rsidRDefault="00E57EF1" w:rsidP="00E57EF1">
      <w:pPr>
        <w:pStyle w:val="EndNoteBibliography"/>
      </w:pPr>
      <w:r w:rsidRPr="00E57EF1">
        <w:t xml:space="preserve">Breiman, L. (2001) Random forests. </w:t>
      </w:r>
      <w:r w:rsidRPr="00E57EF1">
        <w:rPr>
          <w:i/>
        </w:rPr>
        <w:t>Machine Learning</w:t>
      </w:r>
      <w:r w:rsidRPr="00E57EF1">
        <w:t xml:space="preserve">, 45(1): 5–32. </w:t>
      </w:r>
    </w:p>
    <w:p w14:paraId="14C3FCBA" w14:textId="77777777" w:rsidR="00E57EF1" w:rsidRPr="00E57EF1" w:rsidRDefault="00E57EF1" w:rsidP="00E57EF1">
      <w:pPr>
        <w:pStyle w:val="EndNoteBibliography"/>
      </w:pPr>
    </w:p>
    <w:p w14:paraId="027C562C" w14:textId="77777777" w:rsidR="00E57EF1" w:rsidRPr="00E57EF1" w:rsidRDefault="00E57EF1" w:rsidP="00E57EF1">
      <w:pPr>
        <w:pStyle w:val="EndNoteBibliography"/>
      </w:pPr>
      <w:r w:rsidRPr="00E57EF1">
        <w:t xml:space="preserve">Burns, N., Bryers, G., Bowman, E. (2000) Protocol for monitoring lake trophic levels and assessing trends in trophic state. </w:t>
      </w:r>
      <w:r w:rsidRPr="00E57EF1">
        <w:rPr>
          <w:i/>
        </w:rPr>
        <w:t>Client Report</w:t>
      </w:r>
      <w:r w:rsidRPr="00E57EF1">
        <w:t xml:space="preserve">, 99(2). </w:t>
      </w:r>
    </w:p>
    <w:p w14:paraId="372C87DF" w14:textId="77777777" w:rsidR="00E57EF1" w:rsidRPr="00E57EF1" w:rsidRDefault="00E57EF1" w:rsidP="00E57EF1">
      <w:pPr>
        <w:pStyle w:val="EndNoteBibliography"/>
      </w:pPr>
    </w:p>
    <w:p w14:paraId="7DDD43B6" w14:textId="77777777" w:rsidR="00E57EF1" w:rsidRPr="00E57EF1" w:rsidRDefault="00E57EF1" w:rsidP="00E57EF1">
      <w:pPr>
        <w:pStyle w:val="EndNoteBibliography"/>
      </w:pPr>
      <w:r w:rsidRPr="00E57EF1">
        <w:t xml:space="preserve">Burns, N.M., Rutherford, J.C., Clayton, J.S. (1999) A Monitoring and Classification System for New Zealand Lakes and Reservoirs. </w:t>
      </w:r>
      <w:r w:rsidRPr="00E57EF1">
        <w:rPr>
          <w:i/>
        </w:rPr>
        <w:t>Lake and Reservoir Management</w:t>
      </w:r>
      <w:r w:rsidRPr="00E57EF1">
        <w:t>, 15(4): 255–271. 10.1080/07438149909354122</w:t>
      </w:r>
    </w:p>
    <w:p w14:paraId="1F1DEFA4" w14:textId="77777777" w:rsidR="00E57EF1" w:rsidRPr="00E57EF1" w:rsidRDefault="00E57EF1" w:rsidP="00E57EF1">
      <w:pPr>
        <w:pStyle w:val="EndNoteBibliography"/>
      </w:pPr>
    </w:p>
    <w:p w14:paraId="5BF32F0D" w14:textId="69713C1B" w:rsidR="00E57EF1" w:rsidRPr="00E57EF1" w:rsidRDefault="00E57EF1" w:rsidP="00E57EF1">
      <w:pPr>
        <w:pStyle w:val="EndNoteBibliography"/>
      </w:pPr>
      <w:r w:rsidRPr="00E57EF1">
        <w:t xml:space="preserve">Cutler, D.R., Edwards Jr, T.C., Beard, K.H., Cutler, A., Hess, K.T., Gibson, J., Lawler, J.J. (2007) Random forests for classification in ecology. </w:t>
      </w:r>
      <w:r w:rsidRPr="00E57EF1">
        <w:rPr>
          <w:i/>
        </w:rPr>
        <w:t>Ecology</w:t>
      </w:r>
      <w:r w:rsidRPr="00E57EF1">
        <w:t xml:space="preserve">, 88(11): 2783–2792. </w:t>
      </w:r>
      <w:hyperlink r:id="rId49" w:history="1">
        <w:r w:rsidRPr="00E57EF1">
          <w:rPr>
            <w:rStyle w:val="Hyperlink"/>
          </w:rPr>
          <w:t>https://doi.org/10.1890/07-0539.1</w:t>
        </w:r>
      </w:hyperlink>
    </w:p>
    <w:p w14:paraId="6F5EDE1E" w14:textId="77777777" w:rsidR="00E57EF1" w:rsidRPr="00E57EF1" w:rsidRDefault="00E57EF1" w:rsidP="00E57EF1">
      <w:pPr>
        <w:pStyle w:val="EndNoteBibliography"/>
      </w:pPr>
    </w:p>
    <w:p w14:paraId="5B274E20" w14:textId="1E6EA5F2" w:rsidR="00E57EF1" w:rsidRPr="00E57EF1" w:rsidRDefault="00E57EF1" w:rsidP="00E57EF1">
      <w:pPr>
        <w:pStyle w:val="EndNoteBibliography"/>
      </w:pPr>
      <w:r w:rsidRPr="00E57EF1">
        <w:t xml:space="preserve">Elith, J., Leathwick, J.R., Hastie, T. (2008) A working guide to boosted regression trees. </w:t>
      </w:r>
      <w:r w:rsidRPr="00E57EF1">
        <w:rPr>
          <w:i/>
        </w:rPr>
        <w:t>Journal of Animal Ecology</w:t>
      </w:r>
      <w:r w:rsidRPr="00E57EF1">
        <w:t xml:space="preserve">, 77(4): 802–813. </w:t>
      </w:r>
      <w:hyperlink r:id="rId50" w:history="1">
        <w:r w:rsidRPr="00E57EF1">
          <w:rPr>
            <w:rStyle w:val="Hyperlink"/>
          </w:rPr>
          <w:t>https://doi.org/10.1111/j.1365-2656.2008.01390.x</w:t>
        </w:r>
      </w:hyperlink>
    </w:p>
    <w:p w14:paraId="59D93A7C" w14:textId="77777777" w:rsidR="00E57EF1" w:rsidRPr="00E57EF1" w:rsidRDefault="00E57EF1" w:rsidP="00E57EF1">
      <w:pPr>
        <w:pStyle w:val="EndNoteBibliography"/>
      </w:pPr>
    </w:p>
    <w:p w14:paraId="278CD614" w14:textId="77777777" w:rsidR="00E57EF1" w:rsidRPr="00E57EF1" w:rsidRDefault="00E57EF1" w:rsidP="00E57EF1">
      <w:pPr>
        <w:pStyle w:val="EndNoteBibliography"/>
      </w:pPr>
      <w:r w:rsidRPr="00E57EF1">
        <w:t xml:space="preserve">Elliott, A.H., Semadeni-Davies, A.F., Shankar, U., Zeldis, J.R., Wheeler, D.M., Plew, D.R., Rys, G.J., Harris, S.R. (2016) A national-scale GIS-based system for modelling impacts of land use on water quality. </w:t>
      </w:r>
      <w:r w:rsidRPr="00E57EF1">
        <w:rPr>
          <w:i/>
        </w:rPr>
        <w:t>Environmental Modelling &amp; Software</w:t>
      </w:r>
      <w:r w:rsidRPr="00E57EF1">
        <w:t>, 86: 131–144. 10.1016/j.envsoft.2016.09.011</w:t>
      </w:r>
    </w:p>
    <w:p w14:paraId="7A4A679C" w14:textId="77777777" w:rsidR="00E57EF1" w:rsidRPr="00E57EF1" w:rsidRDefault="00E57EF1" w:rsidP="00E57EF1">
      <w:pPr>
        <w:pStyle w:val="EndNoteBibliography"/>
      </w:pPr>
    </w:p>
    <w:p w14:paraId="268E9F68" w14:textId="77777777" w:rsidR="00E57EF1" w:rsidRPr="00E57EF1" w:rsidRDefault="00E57EF1" w:rsidP="00E57EF1">
      <w:pPr>
        <w:pStyle w:val="EndNoteBibliography"/>
      </w:pPr>
      <w:r w:rsidRPr="00E57EF1">
        <w:t xml:space="preserve">FENZ (2024) Freshwater Ecosystems of New Zealand (FENZ) 'Lakes' November 2024. In: MfE (Ed). </w:t>
      </w:r>
    </w:p>
    <w:p w14:paraId="5BB618F2" w14:textId="77777777" w:rsidR="00E57EF1" w:rsidRPr="00E57EF1" w:rsidRDefault="00E57EF1" w:rsidP="00E57EF1">
      <w:pPr>
        <w:pStyle w:val="EndNoteBibliography"/>
      </w:pPr>
    </w:p>
    <w:p w14:paraId="0FF38E23" w14:textId="77777777" w:rsidR="00E57EF1" w:rsidRPr="00E57EF1" w:rsidRDefault="00E57EF1" w:rsidP="00E57EF1">
      <w:pPr>
        <w:pStyle w:val="EndNoteBibliography"/>
      </w:pPr>
      <w:r w:rsidRPr="00E57EF1">
        <w:t xml:space="preserve">Fraser, C., Snelder, T. (2019) Spatial modelling of lake water quality state: Incorporating monitoring data for the period 2013 to 2017, LWP Client Report Number: 2018-16. </w:t>
      </w:r>
    </w:p>
    <w:p w14:paraId="63EBA215" w14:textId="77777777" w:rsidR="00E57EF1" w:rsidRPr="00E57EF1" w:rsidRDefault="00E57EF1" w:rsidP="00E57EF1">
      <w:pPr>
        <w:pStyle w:val="EndNoteBibliography"/>
      </w:pPr>
    </w:p>
    <w:p w14:paraId="199274B0" w14:textId="73C98D42" w:rsidR="00E57EF1" w:rsidRPr="00E57EF1" w:rsidRDefault="00E57EF1" w:rsidP="00E57EF1">
      <w:pPr>
        <w:pStyle w:val="EndNoteBibliography"/>
      </w:pPr>
      <w:r w:rsidRPr="00E57EF1">
        <w:t xml:space="preserve">Greenwell, B.M. (2017) pdp: An R package for constructing partial dependence plots. </w:t>
      </w:r>
      <w:r w:rsidRPr="00E57EF1">
        <w:rPr>
          <w:i/>
        </w:rPr>
        <w:t>The R Journal</w:t>
      </w:r>
      <w:r w:rsidRPr="00E57EF1">
        <w:t xml:space="preserve">, 9: 421–436. </w:t>
      </w:r>
      <w:hyperlink r:id="rId51" w:history="1">
        <w:r w:rsidRPr="00E57EF1">
          <w:rPr>
            <w:rStyle w:val="Hyperlink"/>
          </w:rPr>
          <w:t>https://doi.org/10.32614/RJ-2017-016</w:t>
        </w:r>
      </w:hyperlink>
    </w:p>
    <w:p w14:paraId="08D5203D" w14:textId="77777777" w:rsidR="00E57EF1" w:rsidRPr="00E57EF1" w:rsidRDefault="00E57EF1" w:rsidP="00E57EF1">
      <w:pPr>
        <w:pStyle w:val="EndNoteBibliography"/>
      </w:pPr>
    </w:p>
    <w:p w14:paraId="0E219543" w14:textId="4272956D" w:rsidR="00E57EF1" w:rsidRPr="00E57EF1" w:rsidRDefault="00E57EF1" w:rsidP="00E57EF1">
      <w:pPr>
        <w:pStyle w:val="EndNoteBibliography"/>
      </w:pPr>
      <w:r w:rsidRPr="00E57EF1">
        <w:t xml:space="preserve">Hastie, T., Tibshirani, R., Friedman, J.H. (2009) </w:t>
      </w:r>
      <w:r w:rsidRPr="00E57EF1">
        <w:rPr>
          <w:i/>
        </w:rPr>
        <w:t>The elements of statistical learning: data mining, inference, and prediction</w:t>
      </w:r>
      <w:r w:rsidRPr="00E57EF1">
        <w:t xml:space="preserve">. Springer, New York. </w:t>
      </w:r>
      <w:hyperlink r:id="rId52" w:history="1">
        <w:r w:rsidRPr="00E57EF1">
          <w:rPr>
            <w:rStyle w:val="Hyperlink"/>
          </w:rPr>
          <w:t>https://go.exlibris.link/C2wM0hC2</w:t>
        </w:r>
      </w:hyperlink>
    </w:p>
    <w:p w14:paraId="5FFE738E" w14:textId="77777777" w:rsidR="00E57EF1" w:rsidRPr="00E57EF1" w:rsidRDefault="00E57EF1" w:rsidP="00E57EF1">
      <w:pPr>
        <w:pStyle w:val="EndNoteBibliography"/>
      </w:pPr>
    </w:p>
    <w:p w14:paraId="250686EB" w14:textId="3708DD1D" w:rsidR="00E57EF1" w:rsidRPr="00E57EF1" w:rsidRDefault="00E57EF1" w:rsidP="00E57EF1">
      <w:pPr>
        <w:pStyle w:val="EndNoteBibliography"/>
      </w:pPr>
      <w:r w:rsidRPr="00E57EF1">
        <w:t xml:space="preserve">Joy, M.K., Death, R.G. (2004) Predictive modelling and spatial mapping of freshwater fish and decapod assemblages using GIS and neural networks. </w:t>
      </w:r>
      <w:r w:rsidRPr="00E57EF1">
        <w:rPr>
          <w:i/>
        </w:rPr>
        <w:t>Freshwater Biology</w:t>
      </w:r>
      <w:r w:rsidRPr="00E57EF1">
        <w:t xml:space="preserve">, 49(8): 1036–1052. </w:t>
      </w:r>
      <w:hyperlink r:id="rId53" w:history="1">
        <w:r w:rsidRPr="00E57EF1">
          <w:rPr>
            <w:rStyle w:val="Hyperlink"/>
          </w:rPr>
          <w:t>https://doi.org/10.1111/j.1365-2427.2004.01248.x</w:t>
        </w:r>
      </w:hyperlink>
    </w:p>
    <w:p w14:paraId="7558CEC2" w14:textId="77777777" w:rsidR="00E57EF1" w:rsidRPr="00E57EF1" w:rsidRDefault="00E57EF1" w:rsidP="00E57EF1">
      <w:pPr>
        <w:pStyle w:val="EndNoteBibliography"/>
      </w:pPr>
    </w:p>
    <w:p w14:paraId="51C39811" w14:textId="1F63E064" w:rsidR="00E57EF1" w:rsidRPr="00E57EF1" w:rsidRDefault="00E57EF1" w:rsidP="00E57EF1">
      <w:pPr>
        <w:pStyle w:val="EndNoteBibliography"/>
      </w:pPr>
      <w:r w:rsidRPr="00E57EF1">
        <w:t xml:space="preserve">Kuczynski, A., Smith, R.G.R., Fraser, C.E., Larned, S.T. (2024) Environmental indicators of lake ecosystem health in Aotearoa New Zealand: current state and trends. </w:t>
      </w:r>
      <w:r w:rsidRPr="00E57EF1">
        <w:rPr>
          <w:i/>
        </w:rPr>
        <w:t>Ecological Indicators</w:t>
      </w:r>
      <w:r w:rsidRPr="00E57EF1">
        <w:t xml:space="preserve">, 165: 112185. </w:t>
      </w:r>
      <w:hyperlink r:id="rId54" w:history="1">
        <w:r w:rsidRPr="00E57EF1">
          <w:rPr>
            <w:rStyle w:val="Hyperlink"/>
          </w:rPr>
          <w:t>https://doi.org/10.1016/j.ecolind.2024.112185</w:t>
        </w:r>
      </w:hyperlink>
    </w:p>
    <w:p w14:paraId="395A7F39" w14:textId="77777777" w:rsidR="00E57EF1" w:rsidRPr="00E57EF1" w:rsidRDefault="00E57EF1" w:rsidP="00E57EF1">
      <w:pPr>
        <w:pStyle w:val="EndNoteBibliography"/>
      </w:pPr>
    </w:p>
    <w:p w14:paraId="5FAA38BE" w14:textId="77777777" w:rsidR="00E57EF1" w:rsidRPr="00E57EF1" w:rsidRDefault="00E57EF1" w:rsidP="00E57EF1">
      <w:pPr>
        <w:pStyle w:val="EndNoteBibliography"/>
      </w:pPr>
      <w:r w:rsidRPr="00E57EF1">
        <w:lastRenderedPageBreak/>
        <w:t xml:space="preserve">Larned, S., Snelder, T., Unwin, M. (2016) Water quality in New Zealand rivers: Modelled water quality state. </w:t>
      </w:r>
      <w:r w:rsidRPr="00E57EF1">
        <w:rPr>
          <w:i/>
        </w:rPr>
        <w:t>NIWA Client Report</w:t>
      </w:r>
      <w:r w:rsidRPr="00E57EF1">
        <w:t>, CHC2016-070: 40. Q:\LIBRARY\ClientRept\E-copies Client reports\CHRISTCHURCH</w:t>
      </w:r>
    </w:p>
    <w:p w14:paraId="2C68E5CD" w14:textId="77777777" w:rsidR="00E57EF1" w:rsidRPr="00E57EF1" w:rsidRDefault="00E57EF1" w:rsidP="00E57EF1">
      <w:pPr>
        <w:pStyle w:val="EndNoteBibliography"/>
      </w:pPr>
    </w:p>
    <w:p w14:paraId="1B64ACFB" w14:textId="11ABC743" w:rsidR="00E57EF1" w:rsidRPr="00E57EF1" w:rsidRDefault="00E57EF1" w:rsidP="00E57EF1">
      <w:pPr>
        <w:pStyle w:val="EndNoteBibliography"/>
      </w:pPr>
      <w:r w:rsidRPr="00E57EF1">
        <w:t xml:space="preserve">Liaw, A., Wiener, M. (2002) Classification and Regression by randomForest. </w:t>
      </w:r>
      <w:r w:rsidRPr="00E57EF1">
        <w:rPr>
          <w:i/>
        </w:rPr>
        <w:t>R news</w:t>
      </w:r>
      <w:r w:rsidRPr="00E57EF1">
        <w:t xml:space="preserve">, 2(3): 18–22. </w:t>
      </w:r>
      <w:hyperlink r:id="rId55" w:history="1">
        <w:r w:rsidRPr="00E57EF1">
          <w:rPr>
            <w:rStyle w:val="Hyperlink"/>
          </w:rPr>
          <w:t>https://CRAN.R-project.org/doc/Rnews/</w:t>
        </w:r>
      </w:hyperlink>
    </w:p>
    <w:p w14:paraId="1D5A00CF" w14:textId="77777777" w:rsidR="00E57EF1" w:rsidRPr="00E57EF1" w:rsidRDefault="00E57EF1" w:rsidP="00E57EF1">
      <w:pPr>
        <w:pStyle w:val="EndNoteBibliography"/>
      </w:pPr>
    </w:p>
    <w:p w14:paraId="1668F995" w14:textId="77777777" w:rsidR="00E57EF1" w:rsidRPr="00E57EF1" w:rsidRDefault="00E57EF1" w:rsidP="00E57EF1">
      <w:pPr>
        <w:pStyle w:val="EndNoteBibliography"/>
      </w:pPr>
      <w:r w:rsidRPr="00E57EF1">
        <w:t xml:space="preserve">Moriasi, D.N. (2007) Model Evaluation Guidelines for Systematic Quantification of Accuracy in Watershed Simulations. </w:t>
      </w:r>
      <w:r w:rsidRPr="00E57EF1">
        <w:rPr>
          <w:i/>
        </w:rPr>
        <w:t>Transactions of the ASABE</w:t>
      </w:r>
      <w:r w:rsidRPr="00E57EF1">
        <w:t>, 50(3): 885–900. 10.13031/2013.23153</w:t>
      </w:r>
    </w:p>
    <w:p w14:paraId="08D1DBDD" w14:textId="77777777" w:rsidR="00E57EF1" w:rsidRPr="00E57EF1" w:rsidRDefault="00E57EF1" w:rsidP="00E57EF1">
      <w:pPr>
        <w:pStyle w:val="EndNoteBibliography"/>
      </w:pPr>
    </w:p>
    <w:p w14:paraId="760E2951" w14:textId="77777777" w:rsidR="00E57EF1" w:rsidRPr="00E57EF1" w:rsidRDefault="00E57EF1" w:rsidP="00E57EF1">
      <w:pPr>
        <w:pStyle w:val="EndNoteBibliography"/>
      </w:pPr>
      <w:r w:rsidRPr="00E57EF1">
        <w:t xml:space="preserve">Moriasi, D.N., Gitau, M.W., Pai, N., Daggupati, P. (2015) Hydrologic And Water Quality Models: Performance Measures And Evaluation Criteria. </w:t>
      </w:r>
      <w:r w:rsidRPr="00E57EF1">
        <w:rPr>
          <w:i/>
        </w:rPr>
        <w:t>Transactions of the ASABE</w:t>
      </w:r>
      <w:r w:rsidRPr="00E57EF1">
        <w:t xml:space="preserve">, 58(6): 1763–1785. </w:t>
      </w:r>
      <w:r w:rsidRPr="00E57EF1">
        <w:rPr>
          <w:u w:val="single"/>
        </w:rPr>
        <w:t>&lt;Go to ISI&gt;://WOS:000368341900024</w:t>
      </w:r>
    </w:p>
    <w:p w14:paraId="6B8572AD" w14:textId="77777777" w:rsidR="00E57EF1" w:rsidRPr="00E57EF1" w:rsidRDefault="00E57EF1" w:rsidP="00E57EF1">
      <w:pPr>
        <w:pStyle w:val="EndNoteBibliography"/>
      </w:pPr>
    </w:p>
    <w:p w14:paraId="56B82421" w14:textId="7DDF64BD" w:rsidR="00E57EF1" w:rsidRPr="00E57EF1" w:rsidRDefault="00E57EF1" w:rsidP="00E57EF1">
      <w:pPr>
        <w:pStyle w:val="EndNoteBibliography"/>
      </w:pPr>
      <w:r w:rsidRPr="00E57EF1">
        <w:t xml:space="preserve">Nash, J.E., Sutcliffe, J.V. (1970) River flow forecasting through conceptual models part I — A discussion of principles. </w:t>
      </w:r>
      <w:r w:rsidRPr="00E57EF1">
        <w:rPr>
          <w:i/>
        </w:rPr>
        <w:t>Journal of Hydrology</w:t>
      </w:r>
      <w:r w:rsidRPr="00E57EF1">
        <w:t xml:space="preserve">, 10(3): 282–290. </w:t>
      </w:r>
      <w:hyperlink r:id="rId56" w:history="1">
        <w:r w:rsidRPr="00E57EF1">
          <w:rPr>
            <w:rStyle w:val="Hyperlink"/>
          </w:rPr>
          <w:t>https://doi.org/10.1016/0022-1694(70)90255-6</w:t>
        </w:r>
      </w:hyperlink>
    </w:p>
    <w:p w14:paraId="7E238930" w14:textId="77777777" w:rsidR="00E57EF1" w:rsidRPr="00E57EF1" w:rsidRDefault="00E57EF1" w:rsidP="00E57EF1">
      <w:pPr>
        <w:pStyle w:val="EndNoteBibliography"/>
      </w:pPr>
    </w:p>
    <w:p w14:paraId="6C1D96B9" w14:textId="77777777" w:rsidR="00E57EF1" w:rsidRPr="00E57EF1" w:rsidRDefault="00E57EF1" w:rsidP="00E57EF1">
      <w:pPr>
        <w:pStyle w:val="EndNoteBibliography"/>
      </w:pPr>
      <w:r w:rsidRPr="00E57EF1">
        <w:t xml:space="preserve">Pebesma, E., Bivand, R. (2023) </w:t>
      </w:r>
      <w:r w:rsidRPr="00E57EF1">
        <w:rPr>
          <w:i/>
        </w:rPr>
        <w:t>Spatial data science: With applications in R</w:t>
      </w:r>
      <w:r w:rsidRPr="00E57EF1">
        <w:t xml:space="preserve">. Chapman and Hall/CRC. </w:t>
      </w:r>
    </w:p>
    <w:p w14:paraId="25379848" w14:textId="77777777" w:rsidR="00E57EF1" w:rsidRPr="00E57EF1" w:rsidRDefault="00E57EF1" w:rsidP="00E57EF1">
      <w:pPr>
        <w:pStyle w:val="EndNoteBibliography"/>
      </w:pPr>
    </w:p>
    <w:p w14:paraId="2DC40A00" w14:textId="7A484A93" w:rsidR="00E57EF1" w:rsidRPr="00E57EF1" w:rsidRDefault="00E57EF1" w:rsidP="00E57EF1">
      <w:pPr>
        <w:pStyle w:val="EndNoteBibliography"/>
      </w:pPr>
      <w:r w:rsidRPr="00E57EF1">
        <w:t xml:space="preserve">Piñeiro, G., Perelman, S., Guerschman, J.P., Paruelo, J.M. (2008) How to evaluate models: Observed vs. predicted or predicted vs. observed? </w:t>
      </w:r>
      <w:r w:rsidRPr="00E57EF1">
        <w:rPr>
          <w:i/>
        </w:rPr>
        <w:t>Ecological Modelling</w:t>
      </w:r>
      <w:r w:rsidRPr="00E57EF1">
        <w:t xml:space="preserve">, 216(3): 316–322. </w:t>
      </w:r>
      <w:hyperlink r:id="rId57" w:history="1">
        <w:r w:rsidRPr="00E57EF1">
          <w:rPr>
            <w:rStyle w:val="Hyperlink"/>
          </w:rPr>
          <w:t>https://doi.org/10.1016/j.ecolmodel.2008.05.006</w:t>
        </w:r>
      </w:hyperlink>
    </w:p>
    <w:p w14:paraId="75F748D0" w14:textId="77777777" w:rsidR="00E57EF1" w:rsidRPr="00E57EF1" w:rsidRDefault="00E57EF1" w:rsidP="00E57EF1">
      <w:pPr>
        <w:pStyle w:val="EndNoteBibliography"/>
      </w:pPr>
    </w:p>
    <w:p w14:paraId="1BC77858" w14:textId="77777777" w:rsidR="00E57EF1" w:rsidRPr="00E57EF1" w:rsidRDefault="00E57EF1" w:rsidP="00E57EF1">
      <w:pPr>
        <w:pStyle w:val="EndNoteBibliography"/>
      </w:pPr>
      <w:r w:rsidRPr="00E57EF1">
        <w:t xml:space="preserve">Probst, P., Boulesteix, A.-L. (2018) To tune or not to tune the number of trees in random forest. </w:t>
      </w:r>
      <w:r w:rsidRPr="00E57EF1">
        <w:rPr>
          <w:i/>
        </w:rPr>
        <w:t>Journal of Machine Learning Research</w:t>
      </w:r>
      <w:r w:rsidRPr="00E57EF1">
        <w:t xml:space="preserve">, 18(181): 1–18. </w:t>
      </w:r>
    </w:p>
    <w:p w14:paraId="67300D4A" w14:textId="77777777" w:rsidR="00E57EF1" w:rsidRPr="00E57EF1" w:rsidRDefault="00E57EF1" w:rsidP="00E57EF1">
      <w:pPr>
        <w:pStyle w:val="EndNoteBibliography"/>
      </w:pPr>
    </w:p>
    <w:p w14:paraId="35BC029E" w14:textId="77777777" w:rsidR="00E57EF1" w:rsidRPr="00E57EF1" w:rsidRDefault="00E57EF1" w:rsidP="00E57EF1">
      <w:pPr>
        <w:pStyle w:val="EndNoteBibliography"/>
      </w:pPr>
      <w:r w:rsidRPr="00E57EF1">
        <w:t xml:space="preserve">Snelder, T., Fraser, C., Whitehead, A. (2022) Spatial modelling of lake water quality state: Incorporating monitoring data for the period 2016 to 2020, LWP Client Report Number: 2021-15. </w:t>
      </w:r>
    </w:p>
    <w:p w14:paraId="5BFBBB2E" w14:textId="77777777" w:rsidR="00E57EF1" w:rsidRPr="00E57EF1" w:rsidRDefault="00E57EF1" w:rsidP="00E57EF1">
      <w:pPr>
        <w:pStyle w:val="EndNoteBibliography"/>
      </w:pPr>
    </w:p>
    <w:p w14:paraId="522FA15F" w14:textId="77777777" w:rsidR="00E57EF1" w:rsidRPr="00E57EF1" w:rsidRDefault="00E57EF1" w:rsidP="00E57EF1">
      <w:pPr>
        <w:pStyle w:val="EndNoteBibliography"/>
      </w:pPr>
      <w:r w:rsidRPr="00E57EF1">
        <w:t xml:space="preserve">Svetnik, V., Liaw, A., Tong, C., Wang, T. (2004) Application of Breiman’s Random Forest to Modeling Structure-Activity Relationships of Pharmaceutical Molecules. </w:t>
      </w:r>
      <w:r w:rsidRPr="00E57EF1">
        <w:rPr>
          <w:i/>
        </w:rPr>
        <w:t>Multiple Classifier Systems</w:t>
      </w:r>
      <w:r w:rsidRPr="00E57EF1">
        <w:t xml:space="preserve">, Berlin, Heidelberg, 2004//. </w:t>
      </w:r>
    </w:p>
    <w:p w14:paraId="4AB9A6E2" w14:textId="77777777" w:rsidR="00E57EF1" w:rsidRPr="00E57EF1" w:rsidRDefault="00E57EF1" w:rsidP="00E57EF1">
      <w:pPr>
        <w:pStyle w:val="EndNoteBibliography"/>
      </w:pPr>
    </w:p>
    <w:p w14:paraId="74620A80" w14:textId="77777777" w:rsidR="00E57EF1" w:rsidRPr="00E57EF1" w:rsidRDefault="00E57EF1" w:rsidP="00E57EF1">
      <w:pPr>
        <w:pStyle w:val="EndNoteBibliography"/>
      </w:pPr>
      <w:r w:rsidRPr="00E57EF1">
        <w:t xml:space="preserve">Unwin, M., Snelder, T., Booker, D., Ballantine, D., Lessard, J. (2010) Predicting water quality in New Zealand rivers from catchment-scale physical, hydrological and land use descriptors using random forest models. </w:t>
      </w:r>
      <w:r w:rsidRPr="00E57EF1">
        <w:rPr>
          <w:i/>
        </w:rPr>
        <w:t>NIWA Client Report</w:t>
      </w:r>
      <w:r w:rsidRPr="00E57EF1">
        <w:t xml:space="preserve">, CHC2010-037: 50. </w:t>
      </w:r>
    </w:p>
    <w:p w14:paraId="72117D47" w14:textId="77777777" w:rsidR="00E57EF1" w:rsidRPr="00E57EF1" w:rsidRDefault="00E57EF1" w:rsidP="00E57EF1">
      <w:pPr>
        <w:pStyle w:val="EndNoteBibliography"/>
      </w:pPr>
    </w:p>
    <w:p w14:paraId="6EB79E33" w14:textId="77777777" w:rsidR="00E57EF1" w:rsidRPr="00E57EF1" w:rsidRDefault="00E57EF1" w:rsidP="00E57EF1">
      <w:pPr>
        <w:pStyle w:val="EndNoteBibliography"/>
      </w:pPr>
      <w:r w:rsidRPr="00E57EF1">
        <w:t xml:space="preserve">Verburg, P., Hamill, K., Unwin, M., Abell, J. (2010) Lake water quality in New Zealand 2010: status and trends. </w:t>
      </w:r>
      <w:r w:rsidRPr="00E57EF1">
        <w:rPr>
          <w:i/>
        </w:rPr>
        <w:t>NIWA Client Report</w:t>
      </w:r>
      <w:r w:rsidRPr="00E57EF1">
        <w:t xml:space="preserve">, HAM2010-107: 49. </w:t>
      </w:r>
    </w:p>
    <w:p w14:paraId="5D7BEB99" w14:textId="77777777" w:rsidR="00E57EF1" w:rsidRPr="00E57EF1" w:rsidRDefault="00E57EF1" w:rsidP="00E57EF1">
      <w:pPr>
        <w:pStyle w:val="EndNoteBibliography"/>
      </w:pPr>
    </w:p>
    <w:p w14:paraId="021704E1" w14:textId="77777777" w:rsidR="00E57EF1" w:rsidRPr="00E57EF1" w:rsidRDefault="00E57EF1" w:rsidP="00E57EF1">
      <w:pPr>
        <w:pStyle w:val="EndNoteBibliography"/>
      </w:pPr>
      <w:r w:rsidRPr="00E57EF1">
        <w:t xml:space="preserve">Whitehead, A. (2018) Spatial modelling of river water-quality state Incorporating monitoring data from 2013 to 2017, 2018360CH: 41. </w:t>
      </w:r>
    </w:p>
    <w:p w14:paraId="7D4D0D7A" w14:textId="77777777" w:rsidR="00E57EF1" w:rsidRPr="00E57EF1" w:rsidRDefault="00E57EF1" w:rsidP="00E57EF1">
      <w:pPr>
        <w:pStyle w:val="EndNoteBibliography"/>
      </w:pPr>
    </w:p>
    <w:p w14:paraId="7E8E4ECA" w14:textId="77777777" w:rsidR="00E57EF1" w:rsidRPr="00E57EF1" w:rsidRDefault="00E57EF1" w:rsidP="00E57EF1">
      <w:pPr>
        <w:pStyle w:val="EndNoteBibliography"/>
      </w:pPr>
      <w:r w:rsidRPr="00E57EF1">
        <w:t xml:space="preserve">Whitehead, A., Fraser, C., Snelder, T. (2022) Spatial modelling of river water quality state: Incorporating monitoring data from 2016 to 2020. </w:t>
      </w:r>
      <w:r w:rsidRPr="00E57EF1">
        <w:rPr>
          <w:i/>
        </w:rPr>
        <w:t>NIWA Client Report</w:t>
      </w:r>
      <w:r w:rsidRPr="00E57EF1">
        <w:t xml:space="preserve">, 2021303CH: 47. </w:t>
      </w:r>
    </w:p>
    <w:p w14:paraId="064AD128" w14:textId="77777777" w:rsidR="00E57EF1" w:rsidRPr="00E57EF1" w:rsidRDefault="00E57EF1" w:rsidP="00E57EF1">
      <w:pPr>
        <w:pStyle w:val="EndNoteBibliography"/>
      </w:pPr>
    </w:p>
    <w:p w14:paraId="448B40D0" w14:textId="77777777" w:rsidR="00E57EF1" w:rsidRPr="00E57EF1" w:rsidRDefault="00E57EF1" w:rsidP="00E57EF1">
      <w:pPr>
        <w:pStyle w:val="EndNoteBibliography"/>
      </w:pPr>
      <w:r w:rsidRPr="00E57EF1">
        <w:t xml:space="preserve">Wickham, H., Averick, M., Bryan, J., Chang, W., McGowan, L.D.A., François, R., Grolemund, G., Hayes, A., Henry, L., Hester, J., Kuhn, M., Pedersen, T.L., Miller, E., Bache, S.M., Müller, K., Ooms, J., Robinson, D., Seidel, D.P., Spinu, V., Takahashi, K., Vaughan, D., Wilke, C., Woo, K., Yutani, H. (2019) Welcome to the tidyverse. </w:t>
      </w:r>
      <w:r w:rsidRPr="00E57EF1">
        <w:rPr>
          <w:i/>
        </w:rPr>
        <w:t>Journal of Open Source Software</w:t>
      </w:r>
      <w:r w:rsidRPr="00E57EF1">
        <w:t xml:space="preserve">, 4(43): 1686. </w:t>
      </w:r>
    </w:p>
    <w:p w14:paraId="6472BACF" w14:textId="77777777" w:rsidR="00E57EF1" w:rsidRPr="00E57EF1" w:rsidRDefault="00E57EF1" w:rsidP="00E57EF1">
      <w:pPr>
        <w:pStyle w:val="EndNoteBibliography"/>
      </w:pPr>
    </w:p>
    <w:p w14:paraId="1E40145D" w14:textId="2D4252E4" w:rsidR="00377BC1" w:rsidRDefault="00BF02D3" w:rsidP="00E57EF1">
      <w:pPr>
        <w:pStyle w:val="BodyText"/>
      </w:pPr>
      <w:r>
        <w:fldChar w:fldCharType="end"/>
      </w:r>
    </w:p>
    <w:sectPr w:rsidR="00377BC1" w:rsidSect="00AF504E">
      <w:pgSz w:w="11906" w:h="16838" w:code="9"/>
      <w:pgMar w:top="1985" w:right="1418" w:bottom="1134"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2D040" w14:textId="77777777" w:rsidR="00CC2446" w:rsidRDefault="00CC2446">
      <w:r>
        <w:separator/>
      </w:r>
    </w:p>
  </w:endnote>
  <w:endnote w:type="continuationSeparator" w:id="0">
    <w:p w14:paraId="20AF8F7F" w14:textId="77777777" w:rsidR="00CC2446" w:rsidRDefault="00CC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8AF5" w14:textId="77777777" w:rsidR="004F0A2F" w:rsidRDefault="004F0A2F" w:rsidP="00971E44">
    <w:pPr>
      <w:pStyle w:val="zCopyright"/>
    </w:pPr>
    <w:r>
      <w:rPr>
        <w:rFonts w:cs="Arial"/>
      </w:rPr>
      <w:t>©</w:t>
    </w:r>
    <w:r>
      <w:t xml:space="preserve"> </w:t>
    </w:r>
    <w:r w:rsidR="00F26B4C" w:rsidRPr="00F26B4C">
      <w:t>New Zealand Institute f</w:t>
    </w:r>
    <w:r w:rsidR="00123205">
      <w:t>or</w:t>
    </w:r>
    <w:r w:rsidR="00F26B4C" w:rsidRPr="00F26B4C">
      <w:t xml:space="preserve"> Earth Science Limited (“Earth Sciences New Zealand”) 2025</w:t>
    </w:r>
    <w:r w:rsidR="00F26B4C">
      <w:t xml:space="preserve">. </w:t>
    </w:r>
    <w:r>
      <w:t xml:space="preserve">All rights reserved. This publication may not be reproduced or copied in any form without the permission of the copyright owner(s). Such permission is only to be given in accordance with the terms of the client’s contract </w:t>
    </w:r>
    <w:r w:rsidRPr="00F94954">
      <w:t xml:space="preserve">with </w:t>
    </w:r>
    <w:r w:rsidR="00D47E88" w:rsidRPr="00F94954">
      <w:t>Earth Sciences New Zealand</w:t>
    </w:r>
    <w:r w:rsidRPr="00F94954">
      <w:t>. This</w:t>
    </w:r>
    <w:r>
      <w:t xml:space="preserve"> copyright extends to all forms of copying and any storage of material in any kind of information retrieval system.</w:t>
    </w:r>
  </w:p>
  <w:p w14:paraId="5CB4B58A" w14:textId="77777777" w:rsidR="004F0A2F" w:rsidRDefault="004F0A2F" w:rsidP="00971E44">
    <w:pPr>
      <w:pStyle w:val="zCopyright"/>
    </w:pPr>
    <w:r>
      <w:t xml:space="preserve">Whilst </w:t>
    </w:r>
    <w:r w:rsidR="00D47E88" w:rsidRPr="00D47E88">
      <w:t>Earth Sciences New Zealand</w:t>
    </w:r>
    <w:r>
      <w:t xml:space="preserve"> has used all reasonable endeavours to ensure that the information contained in this document is accurate, </w:t>
    </w:r>
    <w:r w:rsidR="00D47E88" w:rsidRPr="00D47E88">
      <w:t>Earth Sciences New Zealand</w:t>
    </w:r>
    <w:r>
      <w:t xml:space="preserve"> does not give any express or implied warranty as to the completeness of the information contained herein, or that it will be suitable for any purpose(s) other than those specifically contemplated during the </w:t>
    </w:r>
    <w:r w:rsidR="00DC168E">
      <w:t>p</w:t>
    </w:r>
    <w:r>
      <w:t xml:space="preserve">roject or agreed by </w:t>
    </w:r>
    <w:r w:rsidR="00D47E88" w:rsidRPr="00D47E88">
      <w:t>Earth Sciences New Zealand</w:t>
    </w:r>
    <w:r>
      <w:t xml:space="preserve"> and the </w:t>
    </w:r>
    <w:r w:rsidR="00DC168E">
      <w:t>c</w:t>
    </w:r>
    <w:r>
      <w:t>lient.</w:t>
    </w:r>
  </w:p>
  <w:p w14:paraId="2BA617D5" w14:textId="356EB30A" w:rsidR="005A1A64" w:rsidRDefault="005A1A64" w:rsidP="00971E44">
    <w:pPr>
      <w:pStyle w:val="zCopy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D8252" w14:textId="77777777" w:rsidR="004F0A2F" w:rsidRPr="00182446" w:rsidRDefault="004F0A2F" w:rsidP="00182446">
    <w:pPr>
      <w:rPr>
        <w:sz w:val="2"/>
        <w:szCs w:val="2"/>
      </w:rPr>
    </w:pPr>
  </w:p>
  <w:p w14:paraId="792D8F9A" w14:textId="77777777" w:rsidR="004F0A2F" w:rsidRDefault="004F0A2F" w:rsidP="00C34FAE">
    <w:pPr>
      <w:pStyle w:val="zAddress"/>
      <w:ind w:right="-470"/>
    </w:pPr>
    <w:bookmarkStart w:id="17" w:name="Address"/>
    <w:r>
      <w:t xml:space="preserve"> </w:t>
    </w:r>
    <w:bookmarkEnd w:id="17"/>
  </w:p>
  <w:p w14:paraId="63EB050C" w14:textId="718C7B9A" w:rsidR="004F0A2F" w:rsidRPr="00F15A5F" w:rsidRDefault="004F0A2F" w:rsidP="005A1A64">
    <w:pP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D98A" w14:textId="06F34C12" w:rsidR="004F0A2F" w:rsidRDefault="004F0A2F" w:rsidP="00971E44">
    <w:pPr>
      <w:pStyle w:val="zFooterEvenPortrait"/>
      <w:rPr>
        <w:rStyle w:val="PageNumber"/>
      </w:rPr>
    </w:pPr>
    <w:r w:rsidRPr="004D75B3">
      <w:rPr>
        <w:rStyle w:val="PageNumber"/>
      </w:rPr>
      <w:tab/>
    </w:r>
    <w:fldSimple w:instr=" SUBJECT   \* MERGEFORMAT ">
      <w:r w:rsidR="00510E5E">
        <w:t>Spatial modelling of lake water quality state</w:t>
      </w:r>
    </w:fldSimple>
    <w:r>
      <w:t xml:space="preserve"> </w:t>
    </w:r>
  </w:p>
  <w:p w14:paraId="01CA53D6" w14:textId="45075FE6" w:rsidR="004F0A2F" w:rsidRPr="00E33213" w:rsidRDefault="004F0A2F" w:rsidP="00971E44">
    <w:pPr>
      <w:pStyle w:val="zFooterEvenPortrai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EAB8" w14:textId="03088CD1" w:rsidR="004F0A2F" w:rsidRDefault="00510E5E" w:rsidP="00971E44">
    <w:pPr>
      <w:pStyle w:val="zFooterOddPortrait"/>
      <w:rPr>
        <w:rStyle w:val="PageNumber"/>
      </w:rPr>
    </w:pPr>
    <w:fldSimple w:instr=" SUBJECT   \* MERGEFORMAT ">
      <w:r>
        <w:t>Spatial modelling of lake water quality state</w:t>
      </w:r>
    </w:fldSimple>
    <w:r w:rsidR="004F0A2F">
      <w:tab/>
    </w:r>
  </w:p>
  <w:p w14:paraId="32A072BB" w14:textId="72D75647" w:rsidR="004F0A2F" w:rsidRPr="00F825BD" w:rsidRDefault="004F0A2F" w:rsidP="00971E44">
    <w:pPr>
      <w:pStyle w:val="zFooterOddPortrai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827E" w14:textId="26B94BCD" w:rsidR="004F0A2F" w:rsidRDefault="00510E5E" w:rsidP="00971E44">
    <w:pPr>
      <w:pStyle w:val="zFooterOddPortrait"/>
      <w:rPr>
        <w:rStyle w:val="PageNumber"/>
      </w:rPr>
    </w:pPr>
    <w:fldSimple w:instr=" SUBJECT   \* MERGEFORMAT ">
      <w:r>
        <w:t>Spatial modelling of lake water quality state</w:t>
      </w:r>
    </w:fldSimple>
    <w:r w:rsidR="004F0A2F">
      <w:t xml:space="preserve"> </w:t>
    </w:r>
  </w:p>
  <w:p w14:paraId="7CAF0DF6" w14:textId="4A15E538" w:rsidR="004F0A2F" w:rsidRPr="00F71E54" w:rsidRDefault="004F0A2F" w:rsidP="00971E44">
    <w:pPr>
      <w:pStyle w:val="zFooterOddPortrai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E140" w14:textId="1A513D4A" w:rsidR="00C520EF" w:rsidRDefault="00C520EF" w:rsidP="00971E44">
    <w:pPr>
      <w:pStyle w:val="zFooterEvenPortrait"/>
      <w:rPr>
        <w:rStyle w:val="PageNumber"/>
      </w:rPr>
    </w:pPr>
    <w:r>
      <w:fldChar w:fldCharType="begin"/>
    </w:r>
    <w:r>
      <w:instrText xml:space="preserve"> PAGE </w:instrText>
    </w:r>
    <w:r>
      <w:fldChar w:fldCharType="separate"/>
    </w:r>
    <w:r>
      <w:rPr>
        <w:noProof/>
      </w:rPr>
      <w:t>8</w:t>
    </w:r>
    <w:r>
      <w:rPr>
        <w:noProof/>
      </w:rPr>
      <w:fldChar w:fldCharType="end"/>
    </w:r>
    <w:r w:rsidRPr="004D75B3">
      <w:rPr>
        <w:rStyle w:val="PageNumber"/>
      </w:rPr>
      <w:tab/>
    </w:r>
    <w:fldSimple w:instr=" SUBJECT   \* MERGEFORMAT ">
      <w:r w:rsidR="00510E5E">
        <w:t>Spatial modelling of lake water quality state</w:t>
      </w:r>
    </w:fldSimple>
  </w:p>
  <w:p w14:paraId="34553D9A" w14:textId="351C3628" w:rsidR="00C520EF" w:rsidRPr="00E33213" w:rsidRDefault="00C520EF" w:rsidP="00971E44">
    <w:pPr>
      <w:pStyle w:val="zFooterEvenPortrai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9D3FE" w14:textId="23250FBB" w:rsidR="00C520EF" w:rsidRDefault="00510E5E" w:rsidP="00971E44">
    <w:pPr>
      <w:pStyle w:val="zFooterOddPortrait"/>
      <w:rPr>
        <w:rStyle w:val="PageNumber"/>
      </w:rPr>
    </w:pPr>
    <w:fldSimple w:instr=" SUBJECT   \* MERGEFORMAT ">
      <w:r>
        <w:t>Spatial modelling of lake water quality state</w:t>
      </w:r>
    </w:fldSimple>
    <w:r w:rsidR="00C520EF">
      <w:t xml:space="preserve"> </w:t>
    </w:r>
    <w:r w:rsidR="00C520EF">
      <w:tab/>
    </w:r>
    <w:r w:rsidR="00C520EF">
      <w:fldChar w:fldCharType="begin"/>
    </w:r>
    <w:r w:rsidR="00C520EF">
      <w:instrText xml:space="preserve"> PAGE </w:instrText>
    </w:r>
    <w:r w:rsidR="00C520EF">
      <w:fldChar w:fldCharType="separate"/>
    </w:r>
    <w:r w:rsidR="00C520EF">
      <w:rPr>
        <w:noProof/>
      </w:rPr>
      <w:t>9</w:t>
    </w:r>
    <w:r w:rsidR="00C520EF">
      <w:rPr>
        <w:noProof/>
      </w:rPr>
      <w:fldChar w:fldCharType="end"/>
    </w:r>
  </w:p>
  <w:p w14:paraId="2AD677FA" w14:textId="46F6CA21" w:rsidR="00C520EF" w:rsidRPr="00F825BD" w:rsidRDefault="00C520EF" w:rsidP="00971E44">
    <w:pPr>
      <w:pStyle w:val="zFooterOddPortrai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7C0E" w14:textId="2DC25931" w:rsidR="00C520EF" w:rsidRPr="00B908E2" w:rsidRDefault="00C520EF" w:rsidP="00971E44">
    <w:pPr>
      <w:pStyle w:val="zFooterOddPortrait"/>
      <w:rPr>
        <w:noProof/>
      </w:rPr>
    </w:pPr>
    <w:r>
      <w:rPr>
        <w:noProof/>
      </w:rPr>
      <w:fldChar w:fldCharType="begin"/>
    </w:r>
    <w:r>
      <w:rPr>
        <w:noProof/>
      </w:rPr>
      <w:instrText xml:space="preserve"> SUBJECT   \* MERGEFORMAT </w:instrText>
    </w:r>
    <w:r>
      <w:rPr>
        <w:noProof/>
      </w:rPr>
      <w:fldChar w:fldCharType="separate"/>
    </w:r>
    <w:r w:rsidR="00510E5E">
      <w:rPr>
        <w:noProof/>
      </w:rPr>
      <w:t>Spatial modelling of lake water quality state</w: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64B6EC91" w14:textId="04B52A16" w:rsidR="00C520EF" w:rsidRPr="00F71E54" w:rsidRDefault="00C520EF" w:rsidP="00971E44">
    <w:pPr>
      <w:pStyle w:val="zFooterOdd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B170F" w14:textId="77777777" w:rsidR="00CC2446" w:rsidRDefault="00CC2446">
      <w:r>
        <w:separator/>
      </w:r>
    </w:p>
  </w:footnote>
  <w:footnote w:type="continuationSeparator" w:id="0">
    <w:p w14:paraId="6C91A2DA" w14:textId="77777777" w:rsidR="00CC2446" w:rsidRDefault="00CC2446">
      <w:r>
        <w:continuationSeparator/>
      </w:r>
    </w:p>
  </w:footnote>
  <w:footnote w:id="1">
    <w:p w14:paraId="53E710CD" w14:textId="77777777" w:rsidR="0042353B" w:rsidRDefault="0042353B" w:rsidP="0042353B">
      <w:pPr>
        <w:pStyle w:val="FootnoteText"/>
      </w:pPr>
      <w:r>
        <w:rPr>
          <w:rStyle w:val="FootnoteReference"/>
        </w:rPr>
        <w:footnoteRef/>
      </w:r>
      <w:r>
        <w:t xml:space="preserve"> There are two methods for counting </w:t>
      </w:r>
      <w:r>
        <w:rPr>
          <w:rStyle w:val="Emphasis"/>
        </w:rPr>
        <w:t>E. coli</w:t>
      </w:r>
      <w:r>
        <w:t xml:space="preserve"> bacteria in a sample. The first method involves directly counting visible colonies on a plate, reported as colony-forming units (cfu). The second method uses a statistical approach, with results expressed as the Most Probable Number (MPN)</w:t>
      </w:r>
    </w:p>
  </w:footnote>
  <w:footnote w:id="2">
    <w:p w14:paraId="22FE813B" w14:textId="3D1F614C" w:rsidR="001434CA" w:rsidRDefault="001434CA">
      <w:pPr>
        <w:pStyle w:val="FootnoteText"/>
      </w:pPr>
      <w:r>
        <w:rPr>
          <w:rStyle w:val="FootnoteReference"/>
        </w:rPr>
        <w:footnoteRef/>
      </w:r>
      <w:r>
        <w:t xml:space="preserve"> </w:t>
      </w:r>
      <w:r w:rsidRPr="001434CA">
        <w:t>https://data.mfe.govt.nz/layer/120714-freshwater-ecosystems-of-new-zealand-fenz-lakes-november-2024/</w:t>
      </w:r>
    </w:p>
  </w:footnote>
  <w:footnote w:id="3">
    <w:p w14:paraId="6D8D180A" w14:textId="14258E7F" w:rsidR="00DC0911" w:rsidRDefault="00DC0911">
      <w:pPr>
        <w:pStyle w:val="FootnoteText"/>
      </w:pPr>
      <w:r>
        <w:rPr>
          <w:rStyle w:val="FootnoteReference"/>
        </w:rPr>
        <w:footnoteRef/>
      </w:r>
      <w:r>
        <w:t xml:space="preserve"> </w:t>
      </w:r>
      <w:hyperlink r:id="rId1" w:history="1">
        <w:r>
          <w:rPr>
            <w:rStyle w:val="Hyperlink"/>
          </w:rPr>
          <w:t>LCDB v6.0 - Land Cover Database version 6.0, Mainland, New Zealand | LRIS Portal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5488" w14:textId="73CDE38A" w:rsidR="004F0A2F" w:rsidRDefault="00A05198" w:rsidP="00A05198">
    <w:pPr>
      <w:pStyle w:val="Header"/>
      <w:jc w:val="right"/>
    </w:pPr>
    <w:r w:rsidRPr="00DE3E2C">
      <w:rPr>
        <w:noProof/>
      </w:rPr>
      <w:drawing>
        <wp:inline distT="0" distB="0" distL="0" distR="0" wp14:anchorId="56CDA629" wp14:editId="2A6C48D7">
          <wp:extent cx="2659913" cy="914400"/>
          <wp:effectExtent l="0" t="0" r="7620" b="0"/>
          <wp:docPr id="180357670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5811" name="Picture 1" descr="A close-up of a logo&#10;&#10;AI-generated content may be incorrect."/>
                  <pic:cNvPicPr/>
                </pic:nvPicPr>
                <pic:blipFill>
                  <a:blip r:embed="rId1"/>
                  <a:stretch>
                    <a:fillRect/>
                  </a:stretch>
                </pic:blipFill>
                <pic:spPr>
                  <a:xfrm>
                    <a:off x="0" y="0"/>
                    <a:ext cx="2673511" cy="9190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82A4" w14:textId="0BB0ADC4" w:rsidR="004F0A2F" w:rsidRPr="00F36338" w:rsidRDefault="004F0A2F" w:rsidP="00F363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3098" w14:textId="1A5B57D0" w:rsidR="004F0A2F" w:rsidRPr="00F36338" w:rsidRDefault="004F0A2F" w:rsidP="00F363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FD5F" w14:textId="3D44990F" w:rsidR="004F0A2F" w:rsidRPr="00F36338" w:rsidRDefault="004F0A2F" w:rsidP="00F363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3407" w14:textId="20B241A1" w:rsidR="00C520EF" w:rsidRPr="00F36338" w:rsidRDefault="00C520EF" w:rsidP="00F363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C9F4" w14:textId="1406FF77" w:rsidR="00C520EF" w:rsidRPr="00F36338" w:rsidRDefault="00C520EF" w:rsidP="00F363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6984" w14:textId="6B8321BD" w:rsidR="00C520EF" w:rsidRPr="00F36338" w:rsidRDefault="00C520EF" w:rsidP="00F36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798E49C"/>
    <w:lvl w:ilvl="0">
      <w:start w:val="1"/>
      <w:numFmt w:val="bullet"/>
      <w:lvlText w:val=""/>
      <w:lvlJc w:val="left"/>
      <w:pPr>
        <w:tabs>
          <w:tab w:val="num" w:pos="5179"/>
        </w:tabs>
        <w:ind w:left="5179" w:hanging="360"/>
      </w:pPr>
      <w:rPr>
        <w:rFonts w:ascii="Symbol" w:hAnsi="Symbol" w:hint="default"/>
      </w:rPr>
    </w:lvl>
  </w:abstractNum>
  <w:abstractNum w:abstractNumId="1" w15:restartNumberingAfterBreak="0">
    <w:nsid w:val="FFFFFF89"/>
    <w:multiLevelType w:val="singleLevel"/>
    <w:tmpl w:val="823802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95007F"/>
    <w:multiLevelType w:val="hybridMultilevel"/>
    <w:tmpl w:val="81BEF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C1B40"/>
    <w:multiLevelType w:val="hybridMultilevel"/>
    <w:tmpl w:val="5BDEC0EC"/>
    <w:lvl w:ilvl="0" w:tplc="6F4AF792">
      <w:start w:val="1"/>
      <w:numFmt w:val="bullet"/>
      <w:lvlText w:val="□"/>
      <w:lvlJc w:val="left"/>
      <w:pPr>
        <w:tabs>
          <w:tab w:val="num" w:pos="1080"/>
        </w:tabs>
        <w:ind w:left="1080" w:hanging="360"/>
      </w:pPr>
      <w:rPr>
        <w:rFonts w:ascii="Courier New" w:hAnsi="Courier New" w:hint="default"/>
        <w:sz w:val="28"/>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305368"/>
    <w:multiLevelType w:val="multilevel"/>
    <w:tmpl w:val="284675BE"/>
    <w:lvl w:ilvl="0">
      <w:start w:val="1"/>
      <w:numFmt w:val="bullet"/>
      <w:pStyle w:val="BulletLevel1"/>
      <w:lvlText w:val=""/>
      <w:lvlJc w:val="left"/>
      <w:pPr>
        <w:tabs>
          <w:tab w:val="num" w:pos="3970"/>
        </w:tabs>
        <w:ind w:left="3970" w:hanging="425"/>
      </w:pPr>
      <w:rPr>
        <w:rFonts w:ascii="Wingdings" w:hAnsi="Wingdings" w:hint="default"/>
      </w:rPr>
    </w:lvl>
    <w:lvl w:ilvl="1">
      <w:start w:val="1"/>
      <w:numFmt w:val="bullet"/>
      <w:pStyle w:val="BulletLevel2"/>
      <w:lvlText w:val="−"/>
      <w:lvlJc w:val="left"/>
      <w:pPr>
        <w:tabs>
          <w:tab w:val="num" w:pos="4395"/>
        </w:tabs>
        <w:ind w:left="4395" w:hanging="425"/>
      </w:pPr>
      <w:rPr>
        <w:rFonts w:ascii="Verdana" w:hAnsi="Verdana" w:hint="default"/>
        <w:b/>
        <w:i w:val="0"/>
      </w:rPr>
    </w:lvl>
    <w:lvl w:ilvl="2">
      <w:start w:val="1"/>
      <w:numFmt w:val="none"/>
      <w:lvlRestart w:val="0"/>
      <w:lvlText w:val=""/>
      <w:lvlJc w:val="left"/>
      <w:pPr>
        <w:tabs>
          <w:tab w:val="num" w:pos="3545"/>
        </w:tabs>
        <w:ind w:left="3545" w:firstLine="0"/>
      </w:pPr>
      <w:rPr>
        <w:rFonts w:hint="default"/>
      </w:rPr>
    </w:lvl>
    <w:lvl w:ilvl="3">
      <w:start w:val="1"/>
      <w:numFmt w:val="none"/>
      <w:lvlRestart w:val="0"/>
      <w:lvlText w:val=""/>
      <w:lvlJc w:val="left"/>
      <w:pPr>
        <w:tabs>
          <w:tab w:val="num" w:pos="3545"/>
        </w:tabs>
        <w:ind w:left="3545" w:firstLine="0"/>
      </w:pPr>
      <w:rPr>
        <w:rFonts w:hint="default"/>
      </w:rPr>
    </w:lvl>
    <w:lvl w:ilvl="4">
      <w:start w:val="1"/>
      <w:numFmt w:val="none"/>
      <w:lvlRestart w:val="0"/>
      <w:lvlText w:val=""/>
      <w:lvlJc w:val="left"/>
      <w:pPr>
        <w:tabs>
          <w:tab w:val="num" w:pos="3545"/>
        </w:tabs>
        <w:ind w:left="3545" w:firstLine="0"/>
      </w:pPr>
      <w:rPr>
        <w:rFonts w:hint="default"/>
      </w:rPr>
    </w:lvl>
    <w:lvl w:ilvl="5">
      <w:start w:val="1"/>
      <w:numFmt w:val="none"/>
      <w:lvlRestart w:val="0"/>
      <w:lvlText w:val=""/>
      <w:lvlJc w:val="left"/>
      <w:pPr>
        <w:tabs>
          <w:tab w:val="num" w:pos="3545"/>
        </w:tabs>
        <w:ind w:left="3545" w:firstLine="0"/>
      </w:pPr>
      <w:rPr>
        <w:rFonts w:hint="default"/>
      </w:rPr>
    </w:lvl>
    <w:lvl w:ilvl="6">
      <w:start w:val="1"/>
      <w:numFmt w:val="none"/>
      <w:lvlRestart w:val="0"/>
      <w:lvlText w:val=""/>
      <w:lvlJc w:val="left"/>
      <w:pPr>
        <w:tabs>
          <w:tab w:val="num" w:pos="3545"/>
        </w:tabs>
        <w:ind w:left="3545" w:firstLine="0"/>
      </w:pPr>
      <w:rPr>
        <w:rFonts w:hint="default"/>
      </w:rPr>
    </w:lvl>
    <w:lvl w:ilvl="7">
      <w:start w:val="1"/>
      <w:numFmt w:val="none"/>
      <w:lvlRestart w:val="0"/>
      <w:lvlText w:val=""/>
      <w:lvlJc w:val="left"/>
      <w:pPr>
        <w:tabs>
          <w:tab w:val="num" w:pos="3545"/>
        </w:tabs>
        <w:ind w:left="3545" w:firstLine="0"/>
      </w:pPr>
      <w:rPr>
        <w:rFonts w:hint="default"/>
      </w:rPr>
    </w:lvl>
    <w:lvl w:ilvl="8">
      <w:start w:val="1"/>
      <w:numFmt w:val="none"/>
      <w:lvlRestart w:val="0"/>
      <w:lvlText w:val=""/>
      <w:lvlJc w:val="left"/>
      <w:pPr>
        <w:tabs>
          <w:tab w:val="num" w:pos="3545"/>
        </w:tabs>
        <w:ind w:left="3545" w:firstLine="0"/>
      </w:pPr>
      <w:rPr>
        <w:rFonts w:hint="default"/>
      </w:rPr>
    </w:lvl>
  </w:abstractNum>
  <w:abstractNum w:abstractNumId="6" w15:restartNumberingAfterBreak="0">
    <w:nsid w:val="1E8878D3"/>
    <w:multiLevelType w:val="multilevel"/>
    <w:tmpl w:val="32DC97BA"/>
    <w:lvl w:ilvl="0">
      <w:start w:val="1"/>
      <w:numFmt w:val="decimal"/>
      <w:pStyle w:val="Heading1"/>
      <w:lvlText w:val="%1"/>
      <w:lvlJc w:val="left"/>
      <w:pPr>
        <w:tabs>
          <w:tab w:val="num" w:pos="709"/>
        </w:tabs>
        <w:ind w:left="709" w:hanging="709"/>
      </w:pPr>
      <w:rPr>
        <w:rFonts w:hint="default"/>
        <w:b w:val="0"/>
        <w:i w:val="0"/>
        <w:color w:val="1822F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4643BC9"/>
    <w:multiLevelType w:val="multilevel"/>
    <w:tmpl w:val="65B4433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32C916BE"/>
    <w:multiLevelType w:val="hybridMultilevel"/>
    <w:tmpl w:val="E724F2D6"/>
    <w:lvl w:ilvl="0" w:tplc="BC0A3A36">
      <w:start w:val="1"/>
      <w:numFmt w:val="bullet"/>
      <w:pStyle w:val="NIWAChecklist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DE067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92B4454"/>
    <w:multiLevelType w:val="hybridMultilevel"/>
    <w:tmpl w:val="05E2EEDE"/>
    <w:lvl w:ilvl="0" w:tplc="541640E6">
      <w:start w:val="1"/>
      <w:numFmt w:val="decimal"/>
      <w:lvlText w:val="Appendix %1."/>
      <w:lvlJc w:val="left"/>
      <w:pPr>
        <w:tabs>
          <w:tab w:val="num" w:pos="1701"/>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6AA7A3C"/>
    <w:multiLevelType w:val="hybridMultilevel"/>
    <w:tmpl w:val="CB506A18"/>
    <w:lvl w:ilvl="0" w:tplc="A99EAE14">
      <w:start w:val="5"/>
      <w:numFmt w:val="bullet"/>
      <w:lvlText w:val=""/>
      <w:lvlJc w:val="left"/>
      <w:pPr>
        <w:ind w:left="720" w:hanging="360"/>
      </w:pPr>
      <w:rPr>
        <w:rFonts w:ascii="Wingdings" w:eastAsia="Times New Roman" w:hAnsi="Wingdings"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6EF8773A"/>
    <w:multiLevelType w:val="multilevel"/>
    <w:tmpl w:val="D0B68004"/>
    <w:lvl w:ilvl="0">
      <w:start w:val="1"/>
      <w:numFmt w:val="decimal"/>
      <w:pStyle w:val="Numberedlist"/>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num w:numId="1" w16cid:durableId="863052518">
    <w:abstractNumId w:val="14"/>
  </w:num>
  <w:num w:numId="2" w16cid:durableId="387844878">
    <w:abstractNumId w:val="13"/>
  </w:num>
  <w:num w:numId="3" w16cid:durableId="2134253008">
    <w:abstractNumId w:val="11"/>
  </w:num>
  <w:num w:numId="4" w16cid:durableId="303438430">
    <w:abstractNumId w:val="7"/>
  </w:num>
  <w:num w:numId="5" w16cid:durableId="394401855">
    <w:abstractNumId w:val="2"/>
  </w:num>
  <w:num w:numId="6" w16cid:durableId="206991890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114584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3234975">
    <w:abstractNumId w:val="15"/>
  </w:num>
  <w:num w:numId="9" w16cid:durableId="615209796">
    <w:abstractNumId w:val="5"/>
  </w:num>
  <w:num w:numId="10" w16cid:durableId="1746954943">
    <w:abstractNumId w:val="11"/>
  </w:num>
  <w:num w:numId="11" w16cid:durableId="1901553782">
    <w:abstractNumId w:val="11"/>
  </w:num>
  <w:num w:numId="12" w16cid:durableId="1654993138">
    <w:abstractNumId w:val="11"/>
  </w:num>
  <w:num w:numId="13" w16cid:durableId="240987818">
    <w:abstractNumId w:val="11"/>
  </w:num>
  <w:num w:numId="14" w16cid:durableId="802432243">
    <w:abstractNumId w:val="9"/>
  </w:num>
  <w:num w:numId="15" w16cid:durableId="1419331361">
    <w:abstractNumId w:val="3"/>
  </w:num>
  <w:num w:numId="16" w16cid:durableId="998116229">
    <w:abstractNumId w:val="7"/>
  </w:num>
  <w:num w:numId="17" w16cid:durableId="1206604079">
    <w:abstractNumId w:val="7"/>
  </w:num>
  <w:num w:numId="18" w16cid:durableId="911352226">
    <w:abstractNumId w:val="7"/>
  </w:num>
  <w:num w:numId="19" w16cid:durableId="10115385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964550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6218094">
    <w:abstractNumId w:val="6"/>
  </w:num>
  <w:num w:numId="22" w16cid:durableId="1040474636">
    <w:abstractNumId w:val="6"/>
  </w:num>
  <w:num w:numId="23" w16cid:durableId="1872650682">
    <w:abstractNumId w:val="6"/>
  </w:num>
  <w:num w:numId="24" w16cid:durableId="7223793">
    <w:abstractNumId w:val="6"/>
  </w:num>
  <w:num w:numId="25" w16cid:durableId="1795829274">
    <w:abstractNumId w:val="10"/>
  </w:num>
  <w:num w:numId="26" w16cid:durableId="1892645573">
    <w:abstractNumId w:val="6"/>
  </w:num>
  <w:num w:numId="27" w16cid:durableId="41708998">
    <w:abstractNumId w:val="6"/>
  </w:num>
  <w:num w:numId="28" w16cid:durableId="394275869">
    <w:abstractNumId w:val="6"/>
  </w:num>
  <w:num w:numId="29" w16cid:durableId="732000546">
    <w:abstractNumId w:val="10"/>
  </w:num>
  <w:num w:numId="30" w16cid:durableId="1718385769">
    <w:abstractNumId w:val="6"/>
  </w:num>
  <w:num w:numId="31" w16cid:durableId="830220594">
    <w:abstractNumId w:val="6"/>
  </w:num>
  <w:num w:numId="32" w16cid:durableId="845707221">
    <w:abstractNumId w:val="6"/>
  </w:num>
  <w:num w:numId="33" w16cid:durableId="1545169838">
    <w:abstractNumId w:val="10"/>
  </w:num>
  <w:num w:numId="34" w16cid:durableId="795218880">
    <w:abstractNumId w:val="6"/>
  </w:num>
  <w:num w:numId="35" w16cid:durableId="1073625407">
    <w:abstractNumId w:val="6"/>
  </w:num>
  <w:num w:numId="36" w16cid:durableId="1321423184">
    <w:abstractNumId w:val="6"/>
  </w:num>
  <w:num w:numId="37" w16cid:durableId="1265380706">
    <w:abstractNumId w:val="6"/>
  </w:num>
  <w:num w:numId="38" w16cid:durableId="1329019145">
    <w:abstractNumId w:val="6"/>
  </w:num>
  <w:num w:numId="39" w16cid:durableId="2141336966">
    <w:abstractNumId w:val="6"/>
  </w:num>
  <w:num w:numId="40" w16cid:durableId="78063036">
    <w:abstractNumId w:val="3"/>
  </w:num>
  <w:num w:numId="41" w16cid:durableId="1203445469">
    <w:abstractNumId w:val="1"/>
  </w:num>
  <w:num w:numId="42" w16cid:durableId="1153176947">
    <w:abstractNumId w:val="0"/>
  </w:num>
  <w:num w:numId="43" w16cid:durableId="1788036999">
    <w:abstractNumId w:val="12"/>
  </w:num>
  <w:num w:numId="44" w16cid:durableId="1136023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7323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364656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apterNumberingFigure" w:val="-1"/>
    <w:docVar w:name="ChapterNumberingTable" w:val="-1"/>
    <w:docVar w:name="ClientID" w:val="525"/>
    <w:docVar w:name="CoverPic" w:val="False"/>
    <w:docVar w:name="DocumentStatus" w:val="CHANGED"/>
    <w:docVar w:name="EN.InstantFormat" w:val="&lt;ENInstantFormat&gt;&lt;Enabled&gt;0&lt;/Enabled&gt;&lt;ScanUnformatted&gt;1&lt;/ScanUnformatted&gt;&lt;ScanChanges&gt;1&lt;/ScanChanges&gt;&lt;Suspended&gt;0&lt;/Suspended&gt;&lt;/ENInstantFormat&gt;"/>
    <w:docVar w:name="EN.Layout" w:val="&lt;ENLayout&gt;&lt;Style&gt;NIWA Style 2013 Copy2&lt;/Style&gt;&lt;LeftDelim&gt;{&lt;/LeftDelim&gt;&lt;RightDelim&gt;}&lt;/RightDelim&gt;&lt;FontName&gt;Apto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zdasvd8awxaeettri59pwlvfpdxwatd0d5&quot;&gt;EndNoteLibrary2024&lt;record-ids&gt;&lt;item&gt;28&lt;/item&gt;&lt;item&gt;355&lt;/item&gt;&lt;item&gt;639&lt;/item&gt;&lt;item&gt;640&lt;/item&gt;&lt;item&gt;1023&lt;/item&gt;&lt;item&gt;1291&lt;/item&gt;&lt;item&gt;1323&lt;/item&gt;&lt;item&gt;1332&lt;/item&gt;&lt;item&gt;1958&lt;/item&gt;&lt;item&gt;2012&lt;/item&gt;&lt;item&gt;2041&lt;/item&gt;&lt;item&gt;2048&lt;/item&gt;&lt;item&gt;2049&lt;/item&gt;&lt;item&gt;2082&lt;/item&gt;&lt;item&gt;2083&lt;/item&gt;&lt;item&gt;2087&lt;/item&gt;&lt;item&gt;2088&lt;/item&gt;&lt;item&gt;2092&lt;/item&gt;&lt;item&gt;2093&lt;/item&gt;&lt;item&gt;2096&lt;/item&gt;&lt;item&gt;2097&lt;/item&gt;&lt;item&gt;2098&lt;/item&gt;&lt;item&gt;2103&lt;/item&gt;&lt;item&gt;2113&lt;/item&gt;&lt;item&gt;2114&lt;/item&gt;&lt;item&gt;2115&lt;/item&gt;&lt;item&gt;2116&lt;/item&gt;&lt;item&gt;2137&lt;/item&gt;&lt;item&gt;2153&lt;/item&gt;&lt;item&gt;2154&lt;/item&gt;&lt;item&gt;2155&lt;/item&gt;&lt;item&gt;2156&lt;/item&gt;&lt;item&gt;2157&lt;/item&gt;&lt;/record-ids&gt;&lt;/item&gt;&lt;/Libraries&gt;"/>
    <w:docVar w:name="HeaderText" w:val=" "/>
    <w:docVar w:name="NIWA_Address" w:val=" "/>
    <w:docVar w:name="NIWAContactPhone" w:val="+64-3-343 8050"/>
    <w:docVar w:name="NIWATemplate" w:val="NIWA Client Report"/>
    <w:docVar w:name="ProjectNo" w:val=" "/>
    <w:docVar w:name="ReportNo" w:val=" "/>
    <w:docVar w:name="rptAuthorInfo" w:val=" "/>
    <w:docVar w:name="rptClient" w:val=" "/>
    <w:docVar w:name="rptDate" w:val="November 2025"/>
    <w:docVar w:name="rptLocation" w:val="3"/>
    <w:docVar w:name="rptProjectNumber" w:val=" "/>
    <w:docVar w:name="rptReportNumber" w:val=" "/>
    <w:docVar w:name="rptSubtitle" w:val=" "/>
    <w:docVar w:name="rptTitle" w:val=" "/>
    <w:docVar w:name="ShowHeaderText" w:val="False"/>
    <w:docVar w:name="ShowSaveDate" w:val="False"/>
  </w:docVars>
  <w:rsids>
    <w:rsidRoot w:val="00C520EF"/>
    <w:rsid w:val="00000D8D"/>
    <w:rsid w:val="00002216"/>
    <w:rsid w:val="00002733"/>
    <w:rsid w:val="00003AD6"/>
    <w:rsid w:val="00004D93"/>
    <w:rsid w:val="00006166"/>
    <w:rsid w:val="00006607"/>
    <w:rsid w:val="00006CC5"/>
    <w:rsid w:val="00010FB8"/>
    <w:rsid w:val="0001133E"/>
    <w:rsid w:val="000143C6"/>
    <w:rsid w:val="00014F6B"/>
    <w:rsid w:val="000151AE"/>
    <w:rsid w:val="00015A9E"/>
    <w:rsid w:val="00015AE2"/>
    <w:rsid w:val="0001730F"/>
    <w:rsid w:val="0002144E"/>
    <w:rsid w:val="000219F4"/>
    <w:rsid w:val="000237FD"/>
    <w:rsid w:val="000271A3"/>
    <w:rsid w:val="00030C45"/>
    <w:rsid w:val="00032652"/>
    <w:rsid w:val="00032AC8"/>
    <w:rsid w:val="00032E57"/>
    <w:rsid w:val="00033033"/>
    <w:rsid w:val="0004382C"/>
    <w:rsid w:val="00045EEC"/>
    <w:rsid w:val="00046E99"/>
    <w:rsid w:val="0004731C"/>
    <w:rsid w:val="000513D0"/>
    <w:rsid w:val="00053691"/>
    <w:rsid w:val="000575D1"/>
    <w:rsid w:val="0005795E"/>
    <w:rsid w:val="0006122F"/>
    <w:rsid w:val="00062489"/>
    <w:rsid w:val="0006284A"/>
    <w:rsid w:val="00065EF4"/>
    <w:rsid w:val="00070E75"/>
    <w:rsid w:val="00073352"/>
    <w:rsid w:val="00076B04"/>
    <w:rsid w:val="00080B9D"/>
    <w:rsid w:val="00081826"/>
    <w:rsid w:val="00082C7A"/>
    <w:rsid w:val="00084BFF"/>
    <w:rsid w:val="00084C8B"/>
    <w:rsid w:val="000867B1"/>
    <w:rsid w:val="00091128"/>
    <w:rsid w:val="0009185A"/>
    <w:rsid w:val="00093121"/>
    <w:rsid w:val="000960AB"/>
    <w:rsid w:val="00096CA6"/>
    <w:rsid w:val="00096E96"/>
    <w:rsid w:val="000A134C"/>
    <w:rsid w:val="000A3344"/>
    <w:rsid w:val="000A580D"/>
    <w:rsid w:val="000A7044"/>
    <w:rsid w:val="000B209F"/>
    <w:rsid w:val="000B5BF3"/>
    <w:rsid w:val="000B682C"/>
    <w:rsid w:val="000B7138"/>
    <w:rsid w:val="000B74D6"/>
    <w:rsid w:val="000B78A5"/>
    <w:rsid w:val="000B7B7C"/>
    <w:rsid w:val="000B7FB4"/>
    <w:rsid w:val="000C0170"/>
    <w:rsid w:val="000C0374"/>
    <w:rsid w:val="000C079E"/>
    <w:rsid w:val="000C0E33"/>
    <w:rsid w:val="000C148D"/>
    <w:rsid w:val="000C1EC0"/>
    <w:rsid w:val="000C457A"/>
    <w:rsid w:val="000C4D97"/>
    <w:rsid w:val="000C4DF3"/>
    <w:rsid w:val="000D02B3"/>
    <w:rsid w:val="000D26F8"/>
    <w:rsid w:val="000D2D67"/>
    <w:rsid w:val="000E17BA"/>
    <w:rsid w:val="000E714E"/>
    <w:rsid w:val="000E7CC3"/>
    <w:rsid w:val="000F05FE"/>
    <w:rsid w:val="000F255B"/>
    <w:rsid w:val="000F2DA2"/>
    <w:rsid w:val="000F3856"/>
    <w:rsid w:val="000F6728"/>
    <w:rsid w:val="0010406F"/>
    <w:rsid w:val="00106A13"/>
    <w:rsid w:val="001079FA"/>
    <w:rsid w:val="00107BC5"/>
    <w:rsid w:val="00107E1C"/>
    <w:rsid w:val="00110C15"/>
    <w:rsid w:val="0011213F"/>
    <w:rsid w:val="00112D22"/>
    <w:rsid w:val="00114F17"/>
    <w:rsid w:val="001179CE"/>
    <w:rsid w:val="001215A4"/>
    <w:rsid w:val="001218E0"/>
    <w:rsid w:val="00121BDE"/>
    <w:rsid w:val="001221B1"/>
    <w:rsid w:val="00123205"/>
    <w:rsid w:val="00123DD8"/>
    <w:rsid w:val="00124BE9"/>
    <w:rsid w:val="00125A43"/>
    <w:rsid w:val="0012676B"/>
    <w:rsid w:val="00126941"/>
    <w:rsid w:val="00131EBC"/>
    <w:rsid w:val="00132933"/>
    <w:rsid w:val="001338B8"/>
    <w:rsid w:val="00136284"/>
    <w:rsid w:val="001434CA"/>
    <w:rsid w:val="00143E73"/>
    <w:rsid w:val="00146F5B"/>
    <w:rsid w:val="00147E94"/>
    <w:rsid w:val="0015274B"/>
    <w:rsid w:val="00152F1E"/>
    <w:rsid w:val="00154BAE"/>
    <w:rsid w:val="001552AB"/>
    <w:rsid w:val="001568FB"/>
    <w:rsid w:val="001604FC"/>
    <w:rsid w:val="00160FD2"/>
    <w:rsid w:val="001628A4"/>
    <w:rsid w:val="001661F6"/>
    <w:rsid w:val="00170F01"/>
    <w:rsid w:val="00171D42"/>
    <w:rsid w:val="00175C6C"/>
    <w:rsid w:val="00182446"/>
    <w:rsid w:val="00182B59"/>
    <w:rsid w:val="001848FB"/>
    <w:rsid w:val="001911A4"/>
    <w:rsid w:val="0019336E"/>
    <w:rsid w:val="00193456"/>
    <w:rsid w:val="00194C4C"/>
    <w:rsid w:val="0019528A"/>
    <w:rsid w:val="00197625"/>
    <w:rsid w:val="001A4AEA"/>
    <w:rsid w:val="001B1BE6"/>
    <w:rsid w:val="001B236B"/>
    <w:rsid w:val="001B249D"/>
    <w:rsid w:val="001B3E8C"/>
    <w:rsid w:val="001B4C0E"/>
    <w:rsid w:val="001B5149"/>
    <w:rsid w:val="001B58E5"/>
    <w:rsid w:val="001B74EC"/>
    <w:rsid w:val="001B7F52"/>
    <w:rsid w:val="001C02A2"/>
    <w:rsid w:val="001C1637"/>
    <w:rsid w:val="001C2B72"/>
    <w:rsid w:val="001C2CE6"/>
    <w:rsid w:val="001C387F"/>
    <w:rsid w:val="001C5ED0"/>
    <w:rsid w:val="001C6662"/>
    <w:rsid w:val="001D0341"/>
    <w:rsid w:val="001D2159"/>
    <w:rsid w:val="001D2FCA"/>
    <w:rsid w:val="001D4A42"/>
    <w:rsid w:val="001D4A53"/>
    <w:rsid w:val="001D5109"/>
    <w:rsid w:val="001D7FB3"/>
    <w:rsid w:val="001E0A93"/>
    <w:rsid w:val="001E0CD2"/>
    <w:rsid w:val="001E226B"/>
    <w:rsid w:val="001E5131"/>
    <w:rsid w:val="001E550B"/>
    <w:rsid w:val="001E5EAA"/>
    <w:rsid w:val="001F57B1"/>
    <w:rsid w:val="00201CAD"/>
    <w:rsid w:val="00202387"/>
    <w:rsid w:val="002025B5"/>
    <w:rsid w:val="0020352A"/>
    <w:rsid w:val="002036EF"/>
    <w:rsid w:val="0020457E"/>
    <w:rsid w:val="00204CDF"/>
    <w:rsid w:val="002111D5"/>
    <w:rsid w:val="002112EB"/>
    <w:rsid w:val="0021199F"/>
    <w:rsid w:val="00215AE5"/>
    <w:rsid w:val="002176DD"/>
    <w:rsid w:val="00221960"/>
    <w:rsid w:val="0022491D"/>
    <w:rsid w:val="00225216"/>
    <w:rsid w:val="00225654"/>
    <w:rsid w:val="002268B4"/>
    <w:rsid w:val="00226AEA"/>
    <w:rsid w:val="002305AC"/>
    <w:rsid w:val="00234126"/>
    <w:rsid w:val="00234982"/>
    <w:rsid w:val="0023505E"/>
    <w:rsid w:val="00237B7F"/>
    <w:rsid w:val="00244308"/>
    <w:rsid w:val="002444C4"/>
    <w:rsid w:val="002452D2"/>
    <w:rsid w:val="002455DC"/>
    <w:rsid w:val="00246FC1"/>
    <w:rsid w:val="00251D06"/>
    <w:rsid w:val="002528FC"/>
    <w:rsid w:val="00252B71"/>
    <w:rsid w:val="002541BC"/>
    <w:rsid w:val="0025714E"/>
    <w:rsid w:val="002576EE"/>
    <w:rsid w:val="00261A7C"/>
    <w:rsid w:val="00262861"/>
    <w:rsid w:val="00262E1C"/>
    <w:rsid w:val="00263140"/>
    <w:rsid w:val="00264C19"/>
    <w:rsid w:val="002668C2"/>
    <w:rsid w:val="00266E90"/>
    <w:rsid w:val="00267453"/>
    <w:rsid w:val="002700B6"/>
    <w:rsid w:val="00272326"/>
    <w:rsid w:val="00274CC9"/>
    <w:rsid w:val="0027516E"/>
    <w:rsid w:val="00275862"/>
    <w:rsid w:val="00277203"/>
    <w:rsid w:val="00277424"/>
    <w:rsid w:val="00277AEE"/>
    <w:rsid w:val="00280BE0"/>
    <w:rsid w:val="00283FE5"/>
    <w:rsid w:val="00284BF0"/>
    <w:rsid w:val="002856D8"/>
    <w:rsid w:val="00285C85"/>
    <w:rsid w:val="002933D0"/>
    <w:rsid w:val="0029412A"/>
    <w:rsid w:val="00294548"/>
    <w:rsid w:val="00294EB7"/>
    <w:rsid w:val="00295C15"/>
    <w:rsid w:val="00296570"/>
    <w:rsid w:val="00296B4A"/>
    <w:rsid w:val="002A23E8"/>
    <w:rsid w:val="002A3493"/>
    <w:rsid w:val="002A3A76"/>
    <w:rsid w:val="002A3D2A"/>
    <w:rsid w:val="002A3E86"/>
    <w:rsid w:val="002B1304"/>
    <w:rsid w:val="002B333A"/>
    <w:rsid w:val="002B43EF"/>
    <w:rsid w:val="002B5268"/>
    <w:rsid w:val="002C11B9"/>
    <w:rsid w:val="002C1A1C"/>
    <w:rsid w:val="002C2656"/>
    <w:rsid w:val="002C527C"/>
    <w:rsid w:val="002C6167"/>
    <w:rsid w:val="002C6AD4"/>
    <w:rsid w:val="002D1278"/>
    <w:rsid w:val="002D682A"/>
    <w:rsid w:val="002D7842"/>
    <w:rsid w:val="002E0BC0"/>
    <w:rsid w:val="002E1276"/>
    <w:rsid w:val="002E2845"/>
    <w:rsid w:val="002E2E2D"/>
    <w:rsid w:val="002E5F39"/>
    <w:rsid w:val="002E64ED"/>
    <w:rsid w:val="002F2CE8"/>
    <w:rsid w:val="002F55D2"/>
    <w:rsid w:val="002F58FD"/>
    <w:rsid w:val="002F7747"/>
    <w:rsid w:val="00300897"/>
    <w:rsid w:val="00301625"/>
    <w:rsid w:val="00303974"/>
    <w:rsid w:val="00306B8A"/>
    <w:rsid w:val="00307B24"/>
    <w:rsid w:val="00310483"/>
    <w:rsid w:val="00310B08"/>
    <w:rsid w:val="00311E0B"/>
    <w:rsid w:val="0031254F"/>
    <w:rsid w:val="003130A7"/>
    <w:rsid w:val="003143D7"/>
    <w:rsid w:val="003204E1"/>
    <w:rsid w:val="00323C52"/>
    <w:rsid w:val="00323D5B"/>
    <w:rsid w:val="0032507D"/>
    <w:rsid w:val="003257FD"/>
    <w:rsid w:val="00325F15"/>
    <w:rsid w:val="00327014"/>
    <w:rsid w:val="0032706D"/>
    <w:rsid w:val="00327D55"/>
    <w:rsid w:val="003304C1"/>
    <w:rsid w:val="00330ADE"/>
    <w:rsid w:val="00337027"/>
    <w:rsid w:val="003408DA"/>
    <w:rsid w:val="00344134"/>
    <w:rsid w:val="0034605E"/>
    <w:rsid w:val="003474AC"/>
    <w:rsid w:val="00354837"/>
    <w:rsid w:val="00354F44"/>
    <w:rsid w:val="00356062"/>
    <w:rsid w:val="00360CD6"/>
    <w:rsid w:val="00360F0A"/>
    <w:rsid w:val="00361133"/>
    <w:rsid w:val="00362DB2"/>
    <w:rsid w:val="00362E40"/>
    <w:rsid w:val="0036535B"/>
    <w:rsid w:val="0036574A"/>
    <w:rsid w:val="00365F77"/>
    <w:rsid w:val="003676C3"/>
    <w:rsid w:val="003707D8"/>
    <w:rsid w:val="00373182"/>
    <w:rsid w:val="00376AE5"/>
    <w:rsid w:val="00376B5A"/>
    <w:rsid w:val="00377BC1"/>
    <w:rsid w:val="00380FEE"/>
    <w:rsid w:val="0038294D"/>
    <w:rsid w:val="00386AC0"/>
    <w:rsid w:val="003878B4"/>
    <w:rsid w:val="00392240"/>
    <w:rsid w:val="003925CD"/>
    <w:rsid w:val="0039470E"/>
    <w:rsid w:val="0039594F"/>
    <w:rsid w:val="003963D7"/>
    <w:rsid w:val="00397FD2"/>
    <w:rsid w:val="003A2939"/>
    <w:rsid w:val="003A4E47"/>
    <w:rsid w:val="003A5201"/>
    <w:rsid w:val="003A6470"/>
    <w:rsid w:val="003A7EC7"/>
    <w:rsid w:val="003B04A1"/>
    <w:rsid w:val="003B0F1F"/>
    <w:rsid w:val="003B43EA"/>
    <w:rsid w:val="003B56CC"/>
    <w:rsid w:val="003B6128"/>
    <w:rsid w:val="003B623E"/>
    <w:rsid w:val="003B70BC"/>
    <w:rsid w:val="003B732E"/>
    <w:rsid w:val="003C00EC"/>
    <w:rsid w:val="003C0165"/>
    <w:rsid w:val="003C0E9F"/>
    <w:rsid w:val="003C1126"/>
    <w:rsid w:val="003C14B4"/>
    <w:rsid w:val="003C199C"/>
    <w:rsid w:val="003C1D7C"/>
    <w:rsid w:val="003C40DF"/>
    <w:rsid w:val="003C6259"/>
    <w:rsid w:val="003C672C"/>
    <w:rsid w:val="003C6963"/>
    <w:rsid w:val="003D0E4A"/>
    <w:rsid w:val="003D32B2"/>
    <w:rsid w:val="003D36B0"/>
    <w:rsid w:val="003D383F"/>
    <w:rsid w:val="003D48F6"/>
    <w:rsid w:val="003D697A"/>
    <w:rsid w:val="003E19F7"/>
    <w:rsid w:val="003E43AD"/>
    <w:rsid w:val="003E58D3"/>
    <w:rsid w:val="003E7727"/>
    <w:rsid w:val="003E77BD"/>
    <w:rsid w:val="003E7DBB"/>
    <w:rsid w:val="004004CC"/>
    <w:rsid w:val="00401809"/>
    <w:rsid w:val="004026CD"/>
    <w:rsid w:val="00402734"/>
    <w:rsid w:val="004054B2"/>
    <w:rsid w:val="004074D2"/>
    <w:rsid w:val="0040795D"/>
    <w:rsid w:val="00407F4F"/>
    <w:rsid w:val="0041172B"/>
    <w:rsid w:val="00414094"/>
    <w:rsid w:val="00415823"/>
    <w:rsid w:val="00422C43"/>
    <w:rsid w:val="0042353B"/>
    <w:rsid w:val="00423F46"/>
    <w:rsid w:val="00425180"/>
    <w:rsid w:val="004267D8"/>
    <w:rsid w:val="00427AA1"/>
    <w:rsid w:val="0043130B"/>
    <w:rsid w:val="00433FF7"/>
    <w:rsid w:val="004359FE"/>
    <w:rsid w:val="00437D02"/>
    <w:rsid w:val="00440C81"/>
    <w:rsid w:val="00442ED0"/>
    <w:rsid w:val="00444C55"/>
    <w:rsid w:val="00456374"/>
    <w:rsid w:val="004569C8"/>
    <w:rsid w:val="004576AC"/>
    <w:rsid w:val="00457B77"/>
    <w:rsid w:val="00460A1D"/>
    <w:rsid w:val="004625D3"/>
    <w:rsid w:val="00462B89"/>
    <w:rsid w:val="0046409B"/>
    <w:rsid w:val="00467784"/>
    <w:rsid w:val="00470FCE"/>
    <w:rsid w:val="00472C28"/>
    <w:rsid w:val="00473277"/>
    <w:rsid w:val="004739BB"/>
    <w:rsid w:val="00473FC5"/>
    <w:rsid w:val="0047511F"/>
    <w:rsid w:val="0047626B"/>
    <w:rsid w:val="00477CBA"/>
    <w:rsid w:val="0048054E"/>
    <w:rsid w:val="00482D07"/>
    <w:rsid w:val="00483F0F"/>
    <w:rsid w:val="0048514C"/>
    <w:rsid w:val="0048545A"/>
    <w:rsid w:val="00486B03"/>
    <w:rsid w:val="0049110C"/>
    <w:rsid w:val="00493AF6"/>
    <w:rsid w:val="004963E4"/>
    <w:rsid w:val="0049733B"/>
    <w:rsid w:val="004976F6"/>
    <w:rsid w:val="004A294C"/>
    <w:rsid w:val="004A4085"/>
    <w:rsid w:val="004A5E5E"/>
    <w:rsid w:val="004B07FC"/>
    <w:rsid w:val="004B1D10"/>
    <w:rsid w:val="004B36E4"/>
    <w:rsid w:val="004B6417"/>
    <w:rsid w:val="004C0E0F"/>
    <w:rsid w:val="004C3EE2"/>
    <w:rsid w:val="004C4833"/>
    <w:rsid w:val="004C4884"/>
    <w:rsid w:val="004C4AFD"/>
    <w:rsid w:val="004C6F07"/>
    <w:rsid w:val="004C797C"/>
    <w:rsid w:val="004D41C5"/>
    <w:rsid w:val="004D6DB4"/>
    <w:rsid w:val="004D7A9C"/>
    <w:rsid w:val="004E2CA9"/>
    <w:rsid w:val="004E2F9B"/>
    <w:rsid w:val="004E37BD"/>
    <w:rsid w:val="004E502B"/>
    <w:rsid w:val="004E53D4"/>
    <w:rsid w:val="004F0A2F"/>
    <w:rsid w:val="004F263F"/>
    <w:rsid w:val="004F384D"/>
    <w:rsid w:val="004F5A66"/>
    <w:rsid w:val="004F750F"/>
    <w:rsid w:val="00500ACF"/>
    <w:rsid w:val="00503BDD"/>
    <w:rsid w:val="00506111"/>
    <w:rsid w:val="00510E5E"/>
    <w:rsid w:val="005119FD"/>
    <w:rsid w:val="00512157"/>
    <w:rsid w:val="00513534"/>
    <w:rsid w:val="005156D3"/>
    <w:rsid w:val="00515F08"/>
    <w:rsid w:val="005160CD"/>
    <w:rsid w:val="00516944"/>
    <w:rsid w:val="005205A1"/>
    <w:rsid w:val="00521703"/>
    <w:rsid w:val="00522765"/>
    <w:rsid w:val="0052334F"/>
    <w:rsid w:val="00526AFD"/>
    <w:rsid w:val="005270F0"/>
    <w:rsid w:val="0052723E"/>
    <w:rsid w:val="00527977"/>
    <w:rsid w:val="005305F8"/>
    <w:rsid w:val="00533008"/>
    <w:rsid w:val="0053312D"/>
    <w:rsid w:val="00535138"/>
    <w:rsid w:val="00536E1B"/>
    <w:rsid w:val="00540164"/>
    <w:rsid w:val="0054292E"/>
    <w:rsid w:val="005474F3"/>
    <w:rsid w:val="00551FA1"/>
    <w:rsid w:val="00552A9D"/>
    <w:rsid w:val="00553C92"/>
    <w:rsid w:val="005543E7"/>
    <w:rsid w:val="0055681B"/>
    <w:rsid w:val="00557AA6"/>
    <w:rsid w:val="00561110"/>
    <w:rsid w:val="005625B8"/>
    <w:rsid w:val="00576E35"/>
    <w:rsid w:val="00576E7C"/>
    <w:rsid w:val="00580E6A"/>
    <w:rsid w:val="0058375C"/>
    <w:rsid w:val="00583DB7"/>
    <w:rsid w:val="00583FAF"/>
    <w:rsid w:val="00584180"/>
    <w:rsid w:val="00586AAD"/>
    <w:rsid w:val="0059079D"/>
    <w:rsid w:val="00593D0F"/>
    <w:rsid w:val="005940CB"/>
    <w:rsid w:val="00594A3B"/>
    <w:rsid w:val="00597754"/>
    <w:rsid w:val="005A1A64"/>
    <w:rsid w:val="005A1E85"/>
    <w:rsid w:val="005A37FC"/>
    <w:rsid w:val="005A38A6"/>
    <w:rsid w:val="005A785B"/>
    <w:rsid w:val="005A78E6"/>
    <w:rsid w:val="005B00CD"/>
    <w:rsid w:val="005B142D"/>
    <w:rsid w:val="005B1C8B"/>
    <w:rsid w:val="005B24D0"/>
    <w:rsid w:val="005B28A2"/>
    <w:rsid w:val="005B5A55"/>
    <w:rsid w:val="005B628E"/>
    <w:rsid w:val="005C1A37"/>
    <w:rsid w:val="005C1EA7"/>
    <w:rsid w:val="005C35BB"/>
    <w:rsid w:val="005C38F8"/>
    <w:rsid w:val="005C42D1"/>
    <w:rsid w:val="005C4BCC"/>
    <w:rsid w:val="005C7651"/>
    <w:rsid w:val="005C7E0F"/>
    <w:rsid w:val="005D3380"/>
    <w:rsid w:val="005D6018"/>
    <w:rsid w:val="005D6684"/>
    <w:rsid w:val="005D674C"/>
    <w:rsid w:val="005D7E43"/>
    <w:rsid w:val="005D7ECA"/>
    <w:rsid w:val="005E2D7A"/>
    <w:rsid w:val="005E3CC9"/>
    <w:rsid w:val="005E4294"/>
    <w:rsid w:val="005E4B94"/>
    <w:rsid w:val="005E5277"/>
    <w:rsid w:val="005E6454"/>
    <w:rsid w:val="005E7898"/>
    <w:rsid w:val="005E7F9F"/>
    <w:rsid w:val="005F14A4"/>
    <w:rsid w:val="005F3677"/>
    <w:rsid w:val="005F3957"/>
    <w:rsid w:val="005F50E0"/>
    <w:rsid w:val="005F59D6"/>
    <w:rsid w:val="005F5A34"/>
    <w:rsid w:val="005F60FA"/>
    <w:rsid w:val="005F6254"/>
    <w:rsid w:val="005F667E"/>
    <w:rsid w:val="0060110A"/>
    <w:rsid w:val="00601A85"/>
    <w:rsid w:val="00604E39"/>
    <w:rsid w:val="006054B8"/>
    <w:rsid w:val="00607A95"/>
    <w:rsid w:val="00607D06"/>
    <w:rsid w:val="00611FA0"/>
    <w:rsid w:val="0061239B"/>
    <w:rsid w:val="00612AD6"/>
    <w:rsid w:val="00613230"/>
    <w:rsid w:val="006151A9"/>
    <w:rsid w:val="00615CCC"/>
    <w:rsid w:val="0061613E"/>
    <w:rsid w:val="00620564"/>
    <w:rsid w:val="00621936"/>
    <w:rsid w:val="00621B9B"/>
    <w:rsid w:val="006226A3"/>
    <w:rsid w:val="00623168"/>
    <w:rsid w:val="006237D2"/>
    <w:rsid w:val="00623826"/>
    <w:rsid w:val="0062424E"/>
    <w:rsid w:val="0063139E"/>
    <w:rsid w:val="00632859"/>
    <w:rsid w:val="0063549A"/>
    <w:rsid w:val="0064076D"/>
    <w:rsid w:val="00641C71"/>
    <w:rsid w:val="006435C3"/>
    <w:rsid w:val="00643FE2"/>
    <w:rsid w:val="00644C4F"/>
    <w:rsid w:val="00653264"/>
    <w:rsid w:val="00653D8B"/>
    <w:rsid w:val="0065424D"/>
    <w:rsid w:val="006576F3"/>
    <w:rsid w:val="00660580"/>
    <w:rsid w:val="00660E1D"/>
    <w:rsid w:val="00661279"/>
    <w:rsid w:val="0066422A"/>
    <w:rsid w:val="00665879"/>
    <w:rsid w:val="00670005"/>
    <w:rsid w:val="00671809"/>
    <w:rsid w:val="00676ED2"/>
    <w:rsid w:val="0068310F"/>
    <w:rsid w:val="00684A5F"/>
    <w:rsid w:val="00684E5B"/>
    <w:rsid w:val="00685DF0"/>
    <w:rsid w:val="006865F0"/>
    <w:rsid w:val="00687B32"/>
    <w:rsid w:val="00690454"/>
    <w:rsid w:val="00690628"/>
    <w:rsid w:val="006914A6"/>
    <w:rsid w:val="006914BD"/>
    <w:rsid w:val="00691A9F"/>
    <w:rsid w:val="00691D86"/>
    <w:rsid w:val="006921CC"/>
    <w:rsid w:val="006962F8"/>
    <w:rsid w:val="006A00F0"/>
    <w:rsid w:val="006A0DD7"/>
    <w:rsid w:val="006A1679"/>
    <w:rsid w:val="006A3694"/>
    <w:rsid w:val="006A3862"/>
    <w:rsid w:val="006A5777"/>
    <w:rsid w:val="006A5F77"/>
    <w:rsid w:val="006B2796"/>
    <w:rsid w:val="006B2B62"/>
    <w:rsid w:val="006B2F4C"/>
    <w:rsid w:val="006C2D70"/>
    <w:rsid w:val="006C32E4"/>
    <w:rsid w:val="006D22AE"/>
    <w:rsid w:val="006D4A88"/>
    <w:rsid w:val="006D58E1"/>
    <w:rsid w:val="006D6FD3"/>
    <w:rsid w:val="006D7270"/>
    <w:rsid w:val="006E06BC"/>
    <w:rsid w:val="006E10E4"/>
    <w:rsid w:val="006E317C"/>
    <w:rsid w:val="006E3EF2"/>
    <w:rsid w:val="006E4A57"/>
    <w:rsid w:val="006E6935"/>
    <w:rsid w:val="006E6AD7"/>
    <w:rsid w:val="006E7B89"/>
    <w:rsid w:val="006F0B75"/>
    <w:rsid w:val="006F167B"/>
    <w:rsid w:val="006F1966"/>
    <w:rsid w:val="006F1E77"/>
    <w:rsid w:val="006F376D"/>
    <w:rsid w:val="006F5778"/>
    <w:rsid w:val="006F6722"/>
    <w:rsid w:val="006F7617"/>
    <w:rsid w:val="0070005A"/>
    <w:rsid w:val="007043BA"/>
    <w:rsid w:val="007111DD"/>
    <w:rsid w:val="00714FB6"/>
    <w:rsid w:val="0071552B"/>
    <w:rsid w:val="00716232"/>
    <w:rsid w:val="00717874"/>
    <w:rsid w:val="0071797F"/>
    <w:rsid w:val="00723220"/>
    <w:rsid w:val="00724BD1"/>
    <w:rsid w:val="00726E6B"/>
    <w:rsid w:val="00730B10"/>
    <w:rsid w:val="00733486"/>
    <w:rsid w:val="00734B1B"/>
    <w:rsid w:val="00735784"/>
    <w:rsid w:val="007412CC"/>
    <w:rsid w:val="00743E9A"/>
    <w:rsid w:val="007454B1"/>
    <w:rsid w:val="00745AEC"/>
    <w:rsid w:val="00747866"/>
    <w:rsid w:val="0075015B"/>
    <w:rsid w:val="00750C54"/>
    <w:rsid w:val="0075151C"/>
    <w:rsid w:val="007526E5"/>
    <w:rsid w:val="00754EF3"/>
    <w:rsid w:val="007565BF"/>
    <w:rsid w:val="0075692A"/>
    <w:rsid w:val="00764403"/>
    <w:rsid w:val="00767454"/>
    <w:rsid w:val="00767C5F"/>
    <w:rsid w:val="007709A1"/>
    <w:rsid w:val="00771176"/>
    <w:rsid w:val="007711B3"/>
    <w:rsid w:val="0077182B"/>
    <w:rsid w:val="00771E9D"/>
    <w:rsid w:val="007723A3"/>
    <w:rsid w:val="00776463"/>
    <w:rsid w:val="00776E2E"/>
    <w:rsid w:val="00777DF8"/>
    <w:rsid w:val="0078101B"/>
    <w:rsid w:val="00782E07"/>
    <w:rsid w:val="00782F8A"/>
    <w:rsid w:val="0078569B"/>
    <w:rsid w:val="00787418"/>
    <w:rsid w:val="00790922"/>
    <w:rsid w:val="00791576"/>
    <w:rsid w:val="00791DCE"/>
    <w:rsid w:val="00792BEC"/>
    <w:rsid w:val="00794501"/>
    <w:rsid w:val="007955B4"/>
    <w:rsid w:val="00796784"/>
    <w:rsid w:val="007969D6"/>
    <w:rsid w:val="00797F94"/>
    <w:rsid w:val="007A1501"/>
    <w:rsid w:val="007A247A"/>
    <w:rsid w:val="007A3B6E"/>
    <w:rsid w:val="007A3EB7"/>
    <w:rsid w:val="007A6157"/>
    <w:rsid w:val="007A6D51"/>
    <w:rsid w:val="007A7379"/>
    <w:rsid w:val="007A78C8"/>
    <w:rsid w:val="007B2767"/>
    <w:rsid w:val="007B29F9"/>
    <w:rsid w:val="007B2EE5"/>
    <w:rsid w:val="007B58AD"/>
    <w:rsid w:val="007B6CEC"/>
    <w:rsid w:val="007B7CB4"/>
    <w:rsid w:val="007C1E08"/>
    <w:rsid w:val="007C2567"/>
    <w:rsid w:val="007C49B0"/>
    <w:rsid w:val="007C4F82"/>
    <w:rsid w:val="007D1384"/>
    <w:rsid w:val="007D2E77"/>
    <w:rsid w:val="007D57B9"/>
    <w:rsid w:val="007E07B3"/>
    <w:rsid w:val="007E1A4F"/>
    <w:rsid w:val="007E51D7"/>
    <w:rsid w:val="007E5CFA"/>
    <w:rsid w:val="007E6322"/>
    <w:rsid w:val="007E7C36"/>
    <w:rsid w:val="007F3EED"/>
    <w:rsid w:val="007F45B3"/>
    <w:rsid w:val="007F762F"/>
    <w:rsid w:val="007F7735"/>
    <w:rsid w:val="0080114D"/>
    <w:rsid w:val="00802B48"/>
    <w:rsid w:val="00802B89"/>
    <w:rsid w:val="00803BE0"/>
    <w:rsid w:val="0080505B"/>
    <w:rsid w:val="0080690C"/>
    <w:rsid w:val="00806AE4"/>
    <w:rsid w:val="00810677"/>
    <w:rsid w:val="0081098F"/>
    <w:rsid w:val="00813FB9"/>
    <w:rsid w:val="00814EF0"/>
    <w:rsid w:val="00815F20"/>
    <w:rsid w:val="0081719E"/>
    <w:rsid w:val="00817F85"/>
    <w:rsid w:val="00820DD9"/>
    <w:rsid w:val="00821C91"/>
    <w:rsid w:val="008227F9"/>
    <w:rsid w:val="00823827"/>
    <w:rsid w:val="0082558F"/>
    <w:rsid w:val="00825B08"/>
    <w:rsid w:val="00827CC8"/>
    <w:rsid w:val="008301A9"/>
    <w:rsid w:val="008314BB"/>
    <w:rsid w:val="008331EF"/>
    <w:rsid w:val="008343BD"/>
    <w:rsid w:val="0083446F"/>
    <w:rsid w:val="0083485B"/>
    <w:rsid w:val="00836126"/>
    <w:rsid w:val="00840530"/>
    <w:rsid w:val="00846D2E"/>
    <w:rsid w:val="008474D4"/>
    <w:rsid w:val="00847BF3"/>
    <w:rsid w:val="008511AD"/>
    <w:rsid w:val="008531FD"/>
    <w:rsid w:val="00853344"/>
    <w:rsid w:val="00853D4C"/>
    <w:rsid w:val="00854146"/>
    <w:rsid w:val="00861369"/>
    <w:rsid w:val="00861417"/>
    <w:rsid w:val="00862176"/>
    <w:rsid w:val="008646BF"/>
    <w:rsid w:val="008702B4"/>
    <w:rsid w:val="00870B71"/>
    <w:rsid w:val="00871152"/>
    <w:rsid w:val="00871A87"/>
    <w:rsid w:val="0087242D"/>
    <w:rsid w:val="00872B0E"/>
    <w:rsid w:val="0087304F"/>
    <w:rsid w:val="00877622"/>
    <w:rsid w:val="00877A72"/>
    <w:rsid w:val="00877E47"/>
    <w:rsid w:val="008816FC"/>
    <w:rsid w:val="00882087"/>
    <w:rsid w:val="0088362E"/>
    <w:rsid w:val="00883989"/>
    <w:rsid w:val="0088575F"/>
    <w:rsid w:val="00885DA3"/>
    <w:rsid w:val="00885E0F"/>
    <w:rsid w:val="008874C7"/>
    <w:rsid w:val="008923C8"/>
    <w:rsid w:val="008961BA"/>
    <w:rsid w:val="008A13F0"/>
    <w:rsid w:val="008A33B3"/>
    <w:rsid w:val="008A400F"/>
    <w:rsid w:val="008A40B3"/>
    <w:rsid w:val="008A6B47"/>
    <w:rsid w:val="008A7464"/>
    <w:rsid w:val="008A7AB9"/>
    <w:rsid w:val="008B11A0"/>
    <w:rsid w:val="008B2712"/>
    <w:rsid w:val="008B2EC4"/>
    <w:rsid w:val="008B4D15"/>
    <w:rsid w:val="008B5187"/>
    <w:rsid w:val="008C04B9"/>
    <w:rsid w:val="008C18A9"/>
    <w:rsid w:val="008C227F"/>
    <w:rsid w:val="008D003C"/>
    <w:rsid w:val="008D0939"/>
    <w:rsid w:val="008D0EB5"/>
    <w:rsid w:val="008D1161"/>
    <w:rsid w:val="008D3CF2"/>
    <w:rsid w:val="008D3DE1"/>
    <w:rsid w:val="008D4B68"/>
    <w:rsid w:val="008D73A9"/>
    <w:rsid w:val="008D7409"/>
    <w:rsid w:val="008E21B5"/>
    <w:rsid w:val="008E3F7D"/>
    <w:rsid w:val="008E5042"/>
    <w:rsid w:val="008F08F3"/>
    <w:rsid w:val="008F1D8B"/>
    <w:rsid w:val="008F3958"/>
    <w:rsid w:val="008F622D"/>
    <w:rsid w:val="00900A88"/>
    <w:rsid w:val="0090213D"/>
    <w:rsid w:val="00902B80"/>
    <w:rsid w:val="0090431A"/>
    <w:rsid w:val="0090608B"/>
    <w:rsid w:val="00906A93"/>
    <w:rsid w:val="00907057"/>
    <w:rsid w:val="009109C4"/>
    <w:rsid w:val="009112D2"/>
    <w:rsid w:val="009113AA"/>
    <w:rsid w:val="009115E9"/>
    <w:rsid w:val="00911E84"/>
    <w:rsid w:val="0091333A"/>
    <w:rsid w:val="00915A92"/>
    <w:rsid w:val="00916ADD"/>
    <w:rsid w:val="00922121"/>
    <w:rsid w:val="00923AE6"/>
    <w:rsid w:val="00925336"/>
    <w:rsid w:val="00926833"/>
    <w:rsid w:val="00927A52"/>
    <w:rsid w:val="0093050D"/>
    <w:rsid w:val="00930DD4"/>
    <w:rsid w:val="00930F86"/>
    <w:rsid w:val="00933562"/>
    <w:rsid w:val="009338A9"/>
    <w:rsid w:val="00934D4A"/>
    <w:rsid w:val="00935391"/>
    <w:rsid w:val="00937086"/>
    <w:rsid w:val="00941DD1"/>
    <w:rsid w:val="0094402A"/>
    <w:rsid w:val="0094596E"/>
    <w:rsid w:val="00950054"/>
    <w:rsid w:val="009501E4"/>
    <w:rsid w:val="00950ACB"/>
    <w:rsid w:val="00950C79"/>
    <w:rsid w:val="00952030"/>
    <w:rsid w:val="00953671"/>
    <w:rsid w:val="00954E6F"/>
    <w:rsid w:val="009556AD"/>
    <w:rsid w:val="009559AE"/>
    <w:rsid w:val="00957AF8"/>
    <w:rsid w:val="0096161E"/>
    <w:rsid w:val="0096164B"/>
    <w:rsid w:val="00964C3D"/>
    <w:rsid w:val="0096530D"/>
    <w:rsid w:val="00965B7E"/>
    <w:rsid w:val="0096742D"/>
    <w:rsid w:val="00967854"/>
    <w:rsid w:val="009703B7"/>
    <w:rsid w:val="00971E44"/>
    <w:rsid w:val="0097328E"/>
    <w:rsid w:val="00976D9D"/>
    <w:rsid w:val="00977E28"/>
    <w:rsid w:val="00981B08"/>
    <w:rsid w:val="009841D5"/>
    <w:rsid w:val="00985620"/>
    <w:rsid w:val="009868E7"/>
    <w:rsid w:val="009913DD"/>
    <w:rsid w:val="0099273F"/>
    <w:rsid w:val="00995B73"/>
    <w:rsid w:val="00997AF9"/>
    <w:rsid w:val="009A132C"/>
    <w:rsid w:val="009A1C81"/>
    <w:rsid w:val="009A4B4D"/>
    <w:rsid w:val="009B0F06"/>
    <w:rsid w:val="009B27AB"/>
    <w:rsid w:val="009B4102"/>
    <w:rsid w:val="009B6361"/>
    <w:rsid w:val="009B7F71"/>
    <w:rsid w:val="009C015E"/>
    <w:rsid w:val="009C062C"/>
    <w:rsid w:val="009C46A1"/>
    <w:rsid w:val="009C4804"/>
    <w:rsid w:val="009C71C0"/>
    <w:rsid w:val="009D1D37"/>
    <w:rsid w:val="009D2EC4"/>
    <w:rsid w:val="009D54A4"/>
    <w:rsid w:val="009D7338"/>
    <w:rsid w:val="009E0CAC"/>
    <w:rsid w:val="009E2DCB"/>
    <w:rsid w:val="009E346B"/>
    <w:rsid w:val="009E3E00"/>
    <w:rsid w:val="009E3F0C"/>
    <w:rsid w:val="009E400F"/>
    <w:rsid w:val="009E4DE7"/>
    <w:rsid w:val="009F0E46"/>
    <w:rsid w:val="009F2685"/>
    <w:rsid w:val="009F277F"/>
    <w:rsid w:val="009F33FD"/>
    <w:rsid w:val="009F36D4"/>
    <w:rsid w:val="009F379C"/>
    <w:rsid w:val="009F50B2"/>
    <w:rsid w:val="009F5C37"/>
    <w:rsid w:val="009F6986"/>
    <w:rsid w:val="009F6E40"/>
    <w:rsid w:val="009F7748"/>
    <w:rsid w:val="00A042CF"/>
    <w:rsid w:val="00A04896"/>
    <w:rsid w:val="00A05198"/>
    <w:rsid w:val="00A10D99"/>
    <w:rsid w:val="00A110A0"/>
    <w:rsid w:val="00A111AE"/>
    <w:rsid w:val="00A12242"/>
    <w:rsid w:val="00A13CAD"/>
    <w:rsid w:val="00A15159"/>
    <w:rsid w:val="00A157E8"/>
    <w:rsid w:val="00A172F6"/>
    <w:rsid w:val="00A17995"/>
    <w:rsid w:val="00A179E1"/>
    <w:rsid w:val="00A2286C"/>
    <w:rsid w:val="00A24780"/>
    <w:rsid w:val="00A25399"/>
    <w:rsid w:val="00A324F8"/>
    <w:rsid w:val="00A347A5"/>
    <w:rsid w:val="00A3537C"/>
    <w:rsid w:val="00A35AB9"/>
    <w:rsid w:val="00A36429"/>
    <w:rsid w:val="00A36CC2"/>
    <w:rsid w:val="00A462B3"/>
    <w:rsid w:val="00A4774F"/>
    <w:rsid w:val="00A5052E"/>
    <w:rsid w:val="00A5092C"/>
    <w:rsid w:val="00A50E6C"/>
    <w:rsid w:val="00A512F1"/>
    <w:rsid w:val="00A53CFF"/>
    <w:rsid w:val="00A55D73"/>
    <w:rsid w:val="00A60A7D"/>
    <w:rsid w:val="00A62188"/>
    <w:rsid w:val="00A63251"/>
    <w:rsid w:val="00A705AE"/>
    <w:rsid w:val="00A724B5"/>
    <w:rsid w:val="00A7403D"/>
    <w:rsid w:val="00A75AD1"/>
    <w:rsid w:val="00A767C1"/>
    <w:rsid w:val="00A77B1F"/>
    <w:rsid w:val="00A83114"/>
    <w:rsid w:val="00A83D56"/>
    <w:rsid w:val="00A849E1"/>
    <w:rsid w:val="00A852FA"/>
    <w:rsid w:val="00A854B8"/>
    <w:rsid w:val="00A87435"/>
    <w:rsid w:val="00A90F4C"/>
    <w:rsid w:val="00A92570"/>
    <w:rsid w:val="00A93D36"/>
    <w:rsid w:val="00A945F0"/>
    <w:rsid w:val="00A954DA"/>
    <w:rsid w:val="00A966FD"/>
    <w:rsid w:val="00A96B6C"/>
    <w:rsid w:val="00AA077E"/>
    <w:rsid w:val="00AA2A28"/>
    <w:rsid w:val="00AA2E03"/>
    <w:rsid w:val="00AA3377"/>
    <w:rsid w:val="00AA3E58"/>
    <w:rsid w:val="00AA522C"/>
    <w:rsid w:val="00AA72E0"/>
    <w:rsid w:val="00AB2AB5"/>
    <w:rsid w:val="00AB2F12"/>
    <w:rsid w:val="00AC16CC"/>
    <w:rsid w:val="00AC1ACD"/>
    <w:rsid w:val="00AC3C49"/>
    <w:rsid w:val="00AC3F1B"/>
    <w:rsid w:val="00AC577C"/>
    <w:rsid w:val="00AC5E69"/>
    <w:rsid w:val="00AC7594"/>
    <w:rsid w:val="00AD0E98"/>
    <w:rsid w:val="00AD1B36"/>
    <w:rsid w:val="00AD1F5C"/>
    <w:rsid w:val="00AD2119"/>
    <w:rsid w:val="00AD4D41"/>
    <w:rsid w:val="00AD6AB5"/>
    <w:rsid w:val="00AE1416"/>
    <w:rsid w:val="00AE3D55"/>
    <w:rsid w:val="00AE4441"/>
    <w:rsid w:val="00AE4D25"/>
    <w:rsid w:val="00AE5E27"/>
    <w:rsid w:val="00AF1581"/>
    <w:rsid w:val="00AF3490"/>
    <w:rsid w:val="00AF504E"/>
    <w:rsid w:val="00AF537C"/>
    <w:rsid w:val="00AF5E2D"/>
    <w:rsid w:val="00AF5F53"/>
    <w:rsid w:val="00AF65A7"/>
    <w:rsid w:val="00AF72CF"/>
    <w:rsid w:val="00AF7BC7"/>
    <w:rsid w:val="00B004BD"/>
    <w:rsid w:val="00B0124A"/>
    <w:rsid w:val="00B0432D"/>
    <w:rsid w:val="00B04997"/>
    <w:rsid w:val="00B0749B"/>
    <w:rsid w:val="00B07934"/>
    <w:rsid w:val="00B10056"/>
    <w:rsid w:val="00B1255C"/>
    <w:rsid w:val="00B16ABA"/>
    <w:rsid w:val="00B170E1"/>
    <w:rsid w:val="00B20EF8"/>
    <w:rsid w:val="00B22613"/>
    <w:rsid w:val="00B233D9"/>
    <w:rsid w:val="00B27517"/>
    <w:rsid w:val="00B31D72"/>
    <w:rsid w:val="00B32BDD"/>
    <w:rsid w:val="00B33693"/>
    <w:rsid w:val="00B3413C"/>
    <w:rsid w:val="00B34AD3"/>
    <w:rsid w:val="00B368BF"/>
    <w:rsid w:val="00B40303"/>
    <w:rsid w:val="00B411E4"/>
    <w:rsid w:val="00B41674"/>
    <w:rsid w:val="00B42734"/>
    <w:rsid w:val="00B427F4"/>
    <w:rsid w:val="00B440E7"/>
    <w:rsid w:val="00B4480E"/>
    <w:rsid w:val="00B44F91"/>
    <w:rsid w:val="00B460F3"/>
    <w:rsid w:val="00B46DD3"/>
    <w:rsid w:val="00B4757B"/>
    <w:rsid w:val="00B51985"/>
    <w:rsid w:val="00B521C4"/>
    <w:rsid w:val="00B547D2"/>
    <w:rsid w:val="00B55273"/>
    <w:rsid w:val="00B55314"/>
    <w:rsid w:val="00B55A0F"/>
    <w:rsid w:val="00B55AC7"/>
    <w:rsid w:val="00B57F51"/>
    <w:rsid w:val="00B61D63"/>
    <w:rsid w:val="00B62EFF"/>
    <w:rsid w:val="00B6497A"/>
    <w:rsid w:val="00B658AC"/>
    <w:rsid w:val="00B66BBE"/>
    <w:rsid w:val="00B67EB8"/>
    <w:rsid w:val="00B74C91"/>
    <w:rsid w:val="00B7612B"/>
    <w:rsid w:val="00B815AC"/>
    <w:rsid w:val="00B8452B"/>
    <w:rsid w:val="00B84E95"/>
    <w:rsid w:val="00B859A1"/>
    <w:rsid w:val="00B86805"/>
    <w:rsid w:val="00B87155"/>
    <w:rsid w:val="00B908E2"/>
    <w:rsid w:val="00B91CAB"/>
    <w:rsid w:val="00B9571A"/>
    <w:rsid w:val="00B95FEA"/>
    <w:rsid w:val="00B976BD"/>
    <w:rsid w:val="00B978DB"/>
    <w:rsid w:val="00BA0F00"/>
    <w:rsid w:val="00BA2CF6"/>
    <w:rsid w:val="00BA7C86"/>
    <w:rsid w:val="00BB3804"/>
    <w:rsid w:val="00BB45AE"/>
    <w:rsid w:val="00BB60AF"/>
    <w:rsid w:val="00BB6802"/>
    <w:rsid w:val="00BC01D5"/>
    <w:rsid w:val="00BC0E22"/>
    <w:rsid w:val="00BC2BD3"/>
    <w:rsid w:val="00BC4180"/>
    <w:rsid w:val="00BC4963"/>
    <w:rsid w:val="00BD08F4"/>
    <w:rsid w:val="00BD2133"/>
    <w:rsid w:val="00BD2B7E"/>
    <w:rsid w:val="00BD2F24"/>
    <w:rsid w:val="00BD36A9"/>
    <w:rsid w:val="00BD4338"/>
    <w:rsid w:val="00BD6B2B"/>
    <w:rsid w:val="00BD6E23"/>
    <w:rsid w:val="00BE22C0"/>
    <w:rsid w:val="00BE4507"/>
    <w:rsid w:val="00BE6214"/>
    <w:rsid w:val="00BE7127"/>
    <w:rsid w:val="00BE7780"/>
    <w:rsid w:val="00BF02D3"/>
    <w:rsid w:val="00BF0426"/>
    <w:rsid w:val="00BF2021"/>
    <w:rsid w:val="00BF3A92"/>
    <w:rsid w:val="00BF49EB"/>
    <w:rsid w:val="00BF64C8"/>
    <w:rsid w:val="00C007C9"/>
    <w:rsid w:val="00C02B19"/>
    <w:rsid w:val="00C037B8"/>
    <w:rsid w:val="00C03D70"/>
    <w:rsid w:val="00C05944"/>
    <w:rsid w:val="00C07E42"/>
    <w:rsid w:val="00C12B18"/>
    <w:rsid w:val="00C14A9B"/>
    <w:rsid w:val="00C14B70"/>
    <w:rsid w:val="00C150AE"/>
    <w:rsid w:val="00C150FF"/>
    <w:rsid w:val="00C17005"/>
    <w:rsid w:val="00C205D5"/>
    <w:rsid w:val="00C228D2"/>
    <w:rsid w:val="00C244E1"/>
    <w:rsid w:val="00C26CF8"/>
    <w:rsid w:val="00C26FC6"/>
    <w:rsid w:val="00C301FD"/>
    <w:rsid w:val="00C30AF6"/>
    <w:rsid w:val="00C32D63"/>
    <w:rsid w:val="00C33060"/>
    <w:rsid w:val="00C34FAE"/>
    <w:rsid w:val="00C352B9"/>
    <w:rsid w:val="00C36BBB"/>
    <w:rsid w:val="00C4118D"/>
    <w:rsid w:val="00C417FD"/>
    <w:rsid w:val="00C41F90"/>
    <w:rsid w:val="00C44916"/>
    <w:rsid w:val="00C44C40"/>
    <w:rsid w:val="00C44C51"/>
    <w:rsid w:val="00C47413"/>
    <w:rsid w:val="00C47D1E"/>
    <w:rsid w:val="00C5032A"/>
    <w:rsid w:val="00C504FB"/>
    <w:rsid w:val="00C50895"/>
    <w:rsid w:val="00C5156C"/>
    <w:rsid w:val="00C520EF"/>
    <w:rsid w:val="00C54065"/>
    <w:rsid w:val="00C5551A"/>
    <w:rsid w:val="00C56AEB"/>
    <w:rsid w:val="00C57614"/>
    <w:rsid w:val="00C610EA"/>
    <w:rsid w:val="00C64228"/>
    <w:rsid w:val="00C64524"/>
    <w:rsid w:val="00C64A96"/>
    <w:rsid w:val="00C67AE8"/>
    <w:rsid w:val="00C7004A"/>
    <w:rsid w:val="00C71D22"/>
    <w:rsid w:val="00C72149"/>
    <w:rsid w:val="00C727A3"/>
    <w:rsid w:val="00C744A8"/>
    <w:rsid w:val="00C7563F"/>
    <w:rsid w:val="00C76607"/>
    <w:rsid w:val="00C76DFF"/>
    <w:rsid w:val="00C80D32"/>
    <w:rsid w:val="00C8132B"/>
    <w:rsid w:val="00C845A5"/>
    <w:rsid w:val="00C8514D"/>
    <w:rsid w:val="00C85348"/>
    <w:rsid w:val="00C87E96"/>
    <w:rsid w:val="00C91D4D"/>
    <w:rsid w:val="00C9444B"/>
    <w:rsid w:val="00C9645A"/>
    <w:rsid w:val="00C973D8"/>
    <w:rsid w:val="00C97C24"/>
    <w:rsid w:val="00CA09D4"/>
    <w:rsid w:val="00CA0F7E"/>
    <w:rsid w:val="00CA4616"/>
    <w:rsid w:val="00CA5985"/>
    <w:rsid w:val="00CA6839"/>
    <w:rsid w:val="00CA725B"/>
    <w:rsid w:val="00CB3595"/>
    <w:rsid w:val="00CB37BE"/>
    <w:rsid w:val="00CB4D88"/>
    <w:rsid w:val="00CB7389"/>
    <w:rsid w:val="00CC15D1"/>
    <w:rsid w:val="00CC179C"/>
    <w:rsid w:val="00CC2446"/>
    <w:rsid w:val="00CC675E"/>
    <w:rsid w:val="00CD0447"/>
    <w:rsid w:val="00CD047A"/>
    <w:rsid w:val="00CD0A87"/>
    <w:rsid w:val="00CD11A1"/>
    <w:rsid w:val="00CD162A"/>
    <w:rsid w:val="00CD1D09"/>
    <w:rsid w:val="00CD207D"/>
    <w:rsid w:val="00CD23DA"/>
    <w:rsid w:val="00CD4239"/>
    <w:rsid w:val="00CD6AFE"/>
    <w:rsid w:val="00CE31B7"/>
    <w:rsid w:val="00CE3AAA"/>
    <w:rsid w:val="00CE556C"/>
    <w:rsid w:val="00CE6897"/>
    <w:rsid w:val="00CE71B7"/>
    <w:rsid w:val="00CF047A"/>
    <w:rsid w:val="00CF21FC"/>
    <w:rsid w:val="00CF2BB9"/>
    <w:rsid w:val="00CF2F07"/>
    <w:rsid w:val="00CF4DD0"/>
    <w:rsid w:val="00D02516"/>
    <w:rsid w:val="00D0388A"/>
    <w:rsid w:val="00D049E9"/>
    <w:rsid w:val="00D05611"/>
    <w:rsid w:val="00D0607B"/>
    <w:rsid w:val="00D06656"/>
    <w:rsid w:val="00D11A9D"/>
    <w:rsid w:val="00D121AA"/>
    <w:rsid w:val="00D131C4"/>
    <w:rsid w:val="00D13CB3"/>
    <w:rsid w:val="00D13EB2"/>
    <w:rsid w:val="00D145E5"/>
    <w:rsid w:val="00D147DE"/>
    <w:rsid w:val="00D21024"/>
    <w:rsid w:val="00D21EBF"/>
    <w:rsid w:val="00D21EF9"/>
    <w:rsid w:val="00D226D5"/>
    <w:rsid w:val="00D23D51"/>
    <w:rsid w:val="00D250E2"/>
    <w:rsid w:val="00D2751B"/>
    <w:rsid w:val="00D302E2"/>
    <w:rsid w:val="00D307E1"/>
    <w:rsid w:val="00D30B35"/>
    <w:rsid w:val="00D3107D"/>
    <w:rsid w:val="00D313B5"/>
    <w:rsid w:val="00D317C8"/>
    <w:rsid w:val="00D34548"/>
    <w:rsid w:val="00D364FE"/>
    <w:rsid w:val="00D37497"/>
    <w:rsid w:val="00D37791"/>
    <w:rsid w:val="00D464C5"/>
    <w:rsid w:val="00D47A32"/>
    <w:rsid w:val="00D47E88"/>
    <w:rsid w:val="00D509B6"/>
    <w:rsid w:val="00D51729"/>
    <w:rsid w:val="00D5221F"/>
    <w:rsid w:val="00D52685"/>
    <w:rsid w:val="00D53401"/>
    <w:rsid w:val="00D539CE"/>
    <w:rsid w:val="00D53CD5"/>
    <w:rsid w:val="00D5474E"/>
    <w:rsid w:val="00D556C5"/>
    <w:rsid w:val="00D5730C"/>
    <w:rsid w:val="00D57595"/>
    <w:rsid w:val="00D57E39"/>
    <w:rsid w:val="00D60FC8"/>
    <w:rsid w:val="00D61C63"/>
    <w:rsid w:val="00D61EBE"/>
    <w:rsid w:val="00D65125"/>
    <w:rsid w:val="00D656AF"/>
    <w:rsid w:val="00D724BB"/>
    <w:rsid w:val="00D725A0"/>
    <w:rsid w:val="00D73D7E"/>
    <w:rsid w:val="00D74BEF"/>
    <w:rsid w:val="00D75029"/>
    <w:rsid w:val="00D755BD"/>
    <w:rsid w:val="00D75A1B"/>
    <w:rsid w:val="00D75AE9"/>
    <w:rsid w:val="00D75AEC"/>
    <w:rsid w:val="00D75E99"/>
    <w:rsid w:val="00D77CBC"/>
    <w:rsid w:val="00D81138"/>
    <w:rsid w:val="00D812E8"/>
    <w:rsid w:val="00D832B7"/>
    <w:rsid w:val="00D86AC6"/>
    <w:rsid w:val="00D87B4B"/>
    <w:rsid w:val="00D87BBF"/>
    <w:rsid w:val="00D92E7A"/>
    <w:rsid w:val="00D93D8F"/>
    <w:rsid w:val="00D96090"/>
    <w:rsid w:val="00D9689A"/>
    <w:rsid w:val="00D9796A"/>
    <w:rsid w:val="00DA32FF"/>
    <w:rsid w:val="00DA3620"/>
    <w:rsid w:val="00DA5E1C"/>
    <w:rsid w:val="00DA6499"/>
    <w:rsid w:val="00DA7198"/>
    <w:rsid w:val="00DB08F7"/>
    <w:rsid w:val="00DB1589"/>
    <w:rsid w:val="00DB1D5B"/>
    <w:rsid w:val="00DB3F56"/>
    <w:rsid w:val="00DB410C"/>
    <w:rsid w:val="00DB5757"/>
    <w:rsid w:val="00DB5A1E"/>
    <w:rsid w:val="00DB6329"/>
    <w:rsid w:val="00DB643A"/>
    <w:rsid w:val="00DC0911"/>
    <w:rsid w:val="00DC168E"/>
    <w:rsid w:val="00DC3011"/>
    <w:rsid w:val="00DC45B5"/>
    <w:rsid w:val="00DC4F12"/>
    <w:rsid w:val="00DC6040"/>
    <w:rsid w:val="00DC67B5"/>
    <w:rsid w:val="00DD2BAD"/>
    <w:rsid w:val="00DD2E64"/>
    <w:rsid w:val="00DD315C"/>
    <w:rsid w:val="00DE02A9"/>
    <w:rsid w:val="00DE060B"/>
    <w:rsid w:val="00DE1AE1"/>
    <w:rsid w:val="00DE6CCB"/>
    <w:rsid w:val="00DE7B68"/>
    <w:rsid w:val="00DF169E"/>
    <w:rsid w:val="00DF1F8D"/>
    <w:rsid w:val="00DF3870"/>
    <w:rsid w:val="00DF704C"/>
    <w:rsid w:val="00E0098C"/>
    <w:rsid w:val="00E02360"/>
    <w:rsid w:val="00E026F0"/>
    <w:rsid w:val="00E04962"/>
    <w:rsid w:val="00E04D29"/>
    <w:rsid w:val="00E05E6A"/>
    <w:rsid w:val="00E06516"/>
    <w:rsid w:val="00E10003"/>
    <w:rsid w:val="00E10200"/>
    <w:rsid w:val="00E10B13"/>
    <w:rsid w:val="00E12F10"/>
    <w:rsid w:val="00E136EB"/>
    <w:rsid w:val="00E17A4E"/>
    <w:rsid w:val="00E17CC3"/>
    <w:rsid w:val="00E20E64"/>
    <w:rsid w:val="00E2340F"/>
    <w:rsid w:val="00E24672"/>
    <w:rsid w:val="00E3115E"/>
    <w:rsid w:val="00E316B5"/>
    <w:rsid w:val="00E318C4"/>
    <w:rsid w:val="00E31E65"/>
    <w:rsid w:val="00E32940"/>
    <w:rsid w:val="00E330F5"/>
    <w:rsid w:val="00E33213"/>
    <w:rsid w:val="00E36489"/>
    <w:rsid w:val="00E36A16"/>
    <w:rsid w:val="00E44E34"/>
    <w:rsid w:val="00E45941"/>
    <w:rsid w:val="00E46F39"/>
    <w:rsid w:val="00E47BF8"/>
    <w:rsid w:val="00E52AB7"/>
    <w:rsid w:val="00E535E2"/>
    <w:rsid w:val="00E53A2A"/>
    <w:rsid w:val="00E53EE6"/>
    <w:rsid w:val="00E55E20"/>
    <w:rsid w:val="00E57EF1"/>
    <w:rsid w:val="00E60ACB"/>
    <w:rsid w:val="00E6189B"/>
    <w:rsid w:val="00E65B84"/>
    <w:rsid w:val="00E67F73"/>
    <w:rsid w:val="00E7413D"/>
    <w:rsid w:val="00E778AA"/>
    <w:rsid w:val="00E810F1"/>
    <w:rsid w:val="00E8122E"/>
    <w:rsid w:val="00E820EB"/>
    <w:rsid w:val="00E9037E"/>
    <w:rsid w:val="00E91D36"/>
    <w:rsid w:val="00E92AA6"/>
    <w:rsid w:val="00E93BE3"/>
    <w:rsid w:val="00E9594E"/>
    <w:rsid w:val="00EA0410"/>
    <w:rsid w:val="00EA0459"/>
    <w:rsid w:val="00EA1940"/>
    <w:rsid w:val="00EA2078"/>
    <w:rsid w:val="00EA2767"/>
    <w:rsid w:val="00EA3A47"/>
    <w:rsid w:val="00EA3CBE"/>
    <w:rsid w:val="00EA3E79"/>
    <w:rsid w:val="00EA7993"/>
    <w:rsid w:val="00EB1911"/>
    <w:rsid w:val="00EB19F8"/>
    <w:rsid w:val="00EB48F9"/>
    <w:rsid w:val="00EB5046"/>
    <w:rsid w:val="00EB5067"/>
    <w:rsid w:val="00EB5AB0"/>
    <w:rsid w:val="00EC157D"/>
    <w:rsid w:val="00EC21AF"/>
    <w:rsid w:val="00EC4C59"/>
    <w:rsid w:val="00EC63FA"/>
    <w:rsid w:val="00EC658C"/>
    <w:rsid w:val="00EC6827"/>
    <w:rsid w:val="00ED4995"/>
    <w:rsid w:val="00ED5C0B"/>
    <w:rsid w:val="00ED6FCA"/>
    <w:rsid w:val="00ED749B"/>
    <w:rsid w:val="00EE258E"/>
    <w:rsid w:val="00EE2AE6"/>
    <w:rsid w:val="00EE2BEC"/>
    <w:rsid w:val="00EE3F4E"/>
    <w:rsid w:val="00EE447B"/>
    <w:rsid w:val="00EE6744"/>
    <w:rsid w:val="00EE7A22"/>
    <w:rsid w:val="00EF2A01"/>
    <w:rsid w:val="00EF47F9"/>
    <w:rsid w:val="00EF7587"/>
    <w:rsid w:val="00F011EE"/>
    <w:rsid w:val="00F0122D"/>
    <w:rsid w:val="00F0261E"/>
    <w:rsid w:val="00F05438"/>
    <w:rsid w:val="00F06DE8"/>
    <w:rsid w:val="00F07C45"/>
    <w:rsid w:val="00F123BC"/>
    <w:rsid w:val="00F1331F"/>
    <w:rsid w:val="00F13A42"/>
    <w:rsid w:val="00F15A5F"/>
    <w:rsid w:val="00F167D6"/>
    <w:rsid w:val="00F171E4"/>
    <w:rsid w:val="00F21E26"/>
    <w:rsid w:val="00F22EB7"/>
    <w:rsid w:val="00F24CAC"/>
    <w:rsid w:val="00F262EA"/>
    <w:rsid w:val="00F26448"/>
    <w:rsid w:val="00F266EC"/>
    <w:rsid w:val="00F26B4C"/>
    <w:rsid w:val="00F27A3B"/>
    <w:rsid w:val="00F30915"/>
    <w:rsid w:val="00F32AE0"/>
    <w:rsid w:val="00F35239"/>
    <w:rsid w:val="00F36338"/>
    <w:rsid w:val="00F400B4"/>
    <w:rsid w:val="00F40A4F"/>
    <w:rsid w:val="00F41ED4"/>
    <w:rsid w:val="00F4365A"/>
    <w:rsid w:val="00F451AC"/>
    <w:rsid w:val="00F50E8E"/>
    <w:rsid w:val="00F5104C"/>
    <w:rsid w:val="00F54012"/>
    <w:rsid w:val="00F63D05"/>
    <w:rsid w:val="00F6581A"/>
    <w:rsid w:val="00F6592C"/>
    <w:rsid w:val="00F6670F"/>
    <w:rsid w:val="00F67255"/>
    <w:rsid w:val="00F71843"/>
    <w:rsid w:val="00F71E54"/>
    <w:rsid w:val="00F7448B"/>
    <w:rsid w:val="00F75673"/>
    <w:rsid w:val="00F76F7B"/>
    <w:rsid w:val="00F825BD"/>
    <w:rsid w:val="00F82FED"/>
    <w:rsid w:val="00F849DD"/>
    <w:rsid w:val="00F87AD8"/>
    <w:rsid w:val="00F93A15"/>
    <w:rsid w:val="00F942D9"/>
    <w:rsid w:val="00F94954"/>
    <w:rsid w:val="00F96F8A"/>
    <w:rsid w:val="00FA09F9"/>
    <w:rsid w:val="00FA2257"/>
    <w:rsid w:val="00FA3046"/>
    <w:rsid w:val="00FA320D"/>
    <w:rsid w:val="00FA3ABE"/>
    <w:rsid w:val="00FA59CB"/>
    <w:rsid w:val="00FB3398"/>
    <w:rsid w:val="00FB71AF"/>
    <w:rsid w:val="00FB74DE"/>
    <w:rsid w:val="00FC0ED5"/>
    <w:rsid w:val="00FC1FEA"/>
    <w:rsid w:val="00FC2A6D"/>
    <w:rsid w:val="00FC7FF9"/>
    <w:rsid w:val="00FD129D"/>
    <w:rsid w:val="00FD147A"/>
    <w:rsid w:val="00FD28F4"/>
    <w:rsid w:val="00FD5221"/>
    <w:rsid w:val="00FD5EC4"/>
    <w:rsid w:val="00FD703B"/>
    <w:rsid w:val="00FE3405"/>
    <w:rsid w:val="00FE4C54"/>
    <w:rsid w:val="00FE5BCD"/>
    <w:rsid w:val="00FE7399"/>
    <w:rsid w:val="00FE7EB9"/>
    <w:rsid w:val="00FF0694"/>
    <w:rsid w:val="00FF0F18"/>
    <w:rsid w:val="00FF1696"/>
    <w:rsid w:val="00FF2318"/>
    <w:rsid w:val="00FF33B5"/>
    <w:rsid w:val="00FF390F"/>
    <w:rsid w:val="00FF4607"/>
    <w:rsid w:val="00FF51FB"/>
    <w:rsid w:val="00FF67B6"/>
    <w:rsid w:val="00FF694F"/>
    <w:rsid w:val="00FF7E87"/>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2"/>
    </o:shapelayout>
  </w:shapeDefaults>
  <w:decimalSymbol w:val="."/>
  <w:listSeparator w:val=","/>
  <w14:docId w14:val="3AC3E59B"/>
  <w15:docId w15:val="{F9D1C450-7DD2-4631-A0C8-3F73E6BB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2"/>
    <w:qFormat/>
    <w:rsid w:val="00386AC0"/>
    <w:rPr>
      <w:rFonts w:ascii="Aptos" w:hAnsi="Aptos"/>
      <w:color w:val="090916"/>
      <w:sz w:val="22"/>
      <w:szCs w:val="24"/>
      <w:lang w:eastAsia="en-GB"/>
    </w:rPr>
  </w:style>
  <w:style w:type="paragraph" w:styleId="Heading1">
    <w:name w:val="heading 1"/>
    <w:basedOn w:val="Normal"/>
    <w:next w:val="BodyText"/>
    <w:link w:val="Heading1Char"/>
    <w:qFormat/>
    <w:rsid w:val="00A05198"/>
    <w:pPr>
      <w:keepNext/>
      <w:numPr>
        <w:numId w:val="39"/>
      </w:numPr>
      <w:tabs>
        <w:tab w:val="left" w:pos="851"/>
      </w:tabs>
      <w:spacing w:before="240" w:after="60"/>
      <w:outlineLvl w:val="0"/>
    </w:pPr>
    <w:rPr>
      <w:rFonts w:cs="Arial"/>
      <w:bCs/>
      <w:color w:val="1822F8"/>
      <w:kern w:val="32"/>
      <w:sz w:val="32"/>
      <w:szCs w:val="32"/>
    </w:rPr>
  </w:style>
  <w:style w:type="paragraph" w:styleId="Heading2">
    <w:name w:val="heading 2"/>
    <w:basedOn w:val="Normal"/>
    <w:next w:val="BodyText"/>
    <w:link w:val="Heading2Char"/>
    <w:qFormat/>
    <w:rsid w:val="00A05198"/>
    <w:pPr>
      <w:keepNext/>
      <w:numPr>
        <w:ilvl w:val="1"/>
        <w:numId w:val="39"/>
      </w:numPr>
      <w:tabs>
        <w:tab w:val="left" w:pos="851"/>
      </w:tabs>
      <w:spacing w:before="240" w:after="60"/>
      <w:outlineLvl w:val="1"/>
    </w:pPr>
    <w:rPr>
      <w:rFonts w:cs="Arial"/>
      <w:bCs/>
      <w:iCs/>
      <w:color w:val="1822F8"/>
      <w:sz w:val="28"/>
      <w:szCs w:val="28"/>
    </w:rPr>
  </w:style>
  <w:style w:type="paragraph" w:styleId="Heading3">
    <w:name w:val="heading 3"/>
    <w:basedOn w:val="Normal"/>
    <w:next w:val="BodyText"/>
    <w:qFormat/>
    <w:rsid w:val="00A05198"/>
    <w:pPr>
      <w:keepNext/>
      <w:numPr>
        <w:ilvl w:val="2"/>
        <w:numId w:val="39"/>
      </w:numPr>
      <w:spacing w:before="240" w:after="60"/>
      <w:outlineLvl w:val="2"/>
    </w:pPr>
    <w:rPr>
      <w:rFonts w:cs="Arial"/>
      <w:bCs/>
      <w:color w:val="1822F8"/>
      <w:sz w:val="24"/>
      <w:szCs w:val="26"/>
    </w:rPr>
  </w:style>
  <w:style w:type="paragraph" w:styleId="Heading4">
    <w:name w:val="heading 4"/>
    <w:next w:val="BodyText"/>
    <w:qFormat/>
    <w:rsid w:val="00A05198"/>
    <w:pPr>
      <w:keepNext/>
      <w:spacing w:before="240" w:after="60"/>
      <w:outlineLvl w:val="3"/>
    </w:pPr>
    <w:rPr>
      <w:rFonts w:ascii="Aptos" w:hAnsi="Aptos" w:cs="Calibri"/>
      <w:bCs/>
      <w:color w:val="1822F8"/>
      <w:sz w:val="32"/>
      <w:szCs w:val="28"/>
      <w:lang w:eastAsia="en-GB"/>
    </w:rPr>
  </w:style>
  <w:style w:type="paragraph" w:styleId="Heading5">
    <w:name w:val="heading 5"/>
    <w:next w:val="BodyText"/>
    <w:link w:val="Heading5Char"/>
    <w:qFormat/>
    <w:rsid w:val="00A05198"/>
    <w:pPr>
      <w:keepNext/>
      <w:spacing w:before="240" w:after="60"/>
      <w:outlineLvl w:val="4"/>
    </w:pPr>
    <w:rPr>
      <w:rFonts w:ascii="Aptos" w:hAnsi="Aptos"/>
      <w:bCs/>
      <w:iCs/>
      <w:color w:val="1822F8"/>
      <w:sz w:val="28"/>
      <w:szCs w:val="26"/>
      <w:lang w:eastAsia="en-GB"/>
    </w:rPr>
  </w:style>
  <w:style w:type="paragraph" w:styleId="Heading6">
    <w:name w:val="heading 6"/>
    <w:next w:val="BodyText"/>
    <w:qFormat/>
    <w:rsid w:val="00A05198"/>
    <w:pPr>
      <w:keepNext/>
      <w:spacing w:before="240" w:after="60"/>
      <w:outlineLvl w:val="5"/>
    </w:pPr>
    <w:rPr>
      <w:rFonts w:ascii="Aptos" w:hAnsi="Aptos" w:cs="Calibri"/>
      <w:color w:val="1822F8"/>
      <w:sz w:val="24"/>
      <w:szCs w:val="22"/>
      <w:lang w:eastAsia="en-GB"/>
    </w:rPr>
  </w:style>
  <w:style w:type="paragraph" w:styleId="Heading7">
    <w:name w:val="heading 7"/>
    <w:next w:val="Normal"/>
    <w:qFormat/>
    <w:rsid w:val="00A05198"/>
    <w:pPr>
      <w:keepNext/>
      <w:pageBreakBefore/>
      <w:numPr>
        <w:numId w:val="33"/>
      </w:numPr>
      <w:spacing w:before="240" w:after="60" w:line="400" w:lineRule="atLeast"/>
      <w:outlineLvl w:val="6"/>
    </w:pPr>
    <w:rPr>
      <w:rFonts w:ascii="Aptos" w:hAnsi="Aptos"/>
      <w:color w:val="1822F8"/>
      <w:sz w:val="32"/>
      <w:lang w:eastAsia="en-GB"/>
    </w:rPr>
  </w:style>
  <w:style w:type="paragraph" w:styleId="Heading8">
    <w:name w:val="heading 8"/>
    <w:basedOn w:val="Normal"/>
    <w:next w:val="Normal"/>
    <w:semiHidden/>
    <w:rsid w:val="00871A87"/>
    <w:pPr>
      <w:spacing w:before="240" w:after="60"/>
      <w:outlineLvl w:val="7"/>
    </w:pPr>
    <w:rPr>
      <w:rFonts w:ascii="Times New Roman" w:hAnsi="Times New Roman"/>
      <w:i/>
      <w:iCs/>
      <w:sz w:val="24"/>
    </w:rPr>
  </w:style>
  <w:style w:type="paragraph" w:styleId="Heading9">
    <w:name w:val="heading 9"/>
    <w:basedOn w:val="Normal"/>
    <w:next w:val="Normal"/>
    <w:semiHidden/>
    <w:rsid w:val="00871A8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90F4C"/>
    <w:pPr>
      <w:spacing w:after="180" w:line="288" w:lineRule="atLeast"/>
    </w:pPr>
    <w:rPr>
      <w:rFonts w:cstheme="minorHAnsi"/>
    </w:rPr>
  </w:style>
  <w:style w:type="character" w:customStyle="1" w:styleId="BodyTextChar">
    <w:name w:val="Body Text Char"/>
    <w:basedOn w:val="DefaultParagraphFont"/>
    <w:link w:val="BodyText"/>
    <w:rsid w:val="00A90F4C"/>
    <w:rPr>
      <w:rFonts w:ascii="Aptos" w:hAnsi="Aptos" w:cstheme="minorHAnsi"/>
      <w:color w:val="090916"/>
      <w:sz w:val="22"/>
      <w:szCs w:val="24"/>
      <w:lang w:eastAsia="en-GB"/>
    </w:rPr>
  </w:style>
  <w:style w:type="paragraph" w:styleId="BodyTextIndent">
    <w:name w:val="Body Text Indent"/>
    <w:basedOn w:val="Normal"/>
    <w:link w:val="BodyTextIndentChar"/>
    <w:semiHidden/>
    <w:rsid w:val="00871A87"/>
    <w:pPr>
      <w:spacing w:after="240" w:line="288" w:lineRule="auto"/>
      <w:ind w:left="851"/>
    </w:pPr>
  </w:style>
  <w:style w:type="character" w:styleId="FollowedHyperlink">
    <w:name w:val="FollowedHyperlink"/>
    <w:basedOn w:val="DefaultParagraphFont"/>
    <w:semiHidden/>
    <w:rsid w:val="00871A87"/>
    <w:rPr>
      <w:color w:val="800080"/>
      <w:u w:val="single"/>
    </w:rPr>
  </w:style>
  <w:style w:type="paragraph" w:styleId="Footer">
    <w:name w:val="footer"/>
    <w:basedOn w:val="Normal"/>
    <w:semiHidden/>
    <w:rsid w:val="00871A87"/>
    <w:pPr>
      <w:tabs>
        <w:tab w:val="center" w:pos="4153"/>
        <w:tab w:val="right" w:pos="8306"/>
      </w:tabs>
    </w:pPr>
    <w:rPr>
      <w:sz w:val="20"/>
    </w:rPr>
  </w:style>
  <w:style w:type="paragraph" w:styleId="Header">
    <w:name w:val="header"/>
    <w:basedOn w:val="Normal"/>
    <w:link w:val="HeaderChar"/>
    <w:semiHidden/>
    <w:rsid w:val="00871A87"/>
    <w:pPr>
      <w:tabs>
        <w:tab w:val="center" w:pos="4153"/>
        <w:tab w:val="right" w:pos="8306"/>
      </w:tabs>
    </w:pPr>
  </w:style>
  <w:style w:type="character" w:styleId="PageNumber">
    <w:name w:val="page number"/>
    <w:basedOn w:val="DefaultParagraphFont"/>
    <w:semiHidden/>
    <w:rsid w:val="00871A87"/>
  </w:style>
  <w:style w:type="paragraph" w:styleId="PlainText">
    <w:name w:val="Plain Text"/>
    <w:basedOn w:val="Normal"/>
    <w:semiHidden/>
    <w:rsid w:val="00871A87"/>
    <w:rPr>
      <w:rFonts w:ascii="Courier New" w:hAnsi="Courier New" w:cs="Courier New"/>
      <w:sz w:val="20"/>
      <w:szCs w:val="20"/>
    </w:rPr>
  </w:style>
  <w:style w:type="paragraph" w:customStyle="1" w:styleId="Numberedpara-Level1">
    <w:name w:val="Numbered para - Level 1"/>
    <w:basedOn w:val="BodyText"/>
    <w:semiHidden/>
    <w:rsid w:val="00D226D5"/>
    <w:pPr>
      <w:numPr>
        <w:numId w:val="1"/>
      </w:numPr>
    </w:pPr>
  </w:style>
  <w:style w:type="paragraph" w:customStyle="1" w:styleId="Numberedpara-Level2">
    <w:name w:val="Numbered para - Level 2"/>
    <w:basedOn w:val="BodyText"/>
    <w:semiHidden/>
    <w:rsid w:val="00D226D5"/>
    <w:pPr>
      <w:numPr>
        <w:ilvl w:val="1"/>
        <w:numId w:val="1"/>
      </w:numPr>
      <w:tabs>
        <w:tab w:val="clear" w:pos="567"/>
        <w:tab w:val="num" w:pos="0"/>
      </w:tabs>
      <w:ind w:left="0" w:firstLine="0"/>
    </w:pPr>
  </w:style>
  <w:style w:type="paragraph" w:customStyle="1" w:styleId="Numberedpara-Level3">
    <w:name w:val="Numbered para - Level 3"/>
    <w:basedOn w:val="BodyText"/>
    <w:semiHidden/>
    <w:rsid w:val="00D226D5"/>
    <w:pPr>
      <w:numPr>
        <w:ilvl w:val="2"/>
        <w:numId w:val="1"/>
      </w:numPr>
    </w:pPr>
  </w:style>
  <w:style w:type="paragraph" w:customStyle="1" w:styleId="BulletLevel1">
    <w:name w:val="Bullet Level 1"/>
    <w:basedOn w:val="BodyText"/>
    <w:uiPriority w:val="4"/>
    <w:qFormat/>
    <w:rsid w:val="00A05198"/>
    <w:pPr>
      <w:numPr>
        <w:numId w:val="9"/>
      </w:numPr>
    </w:pPr>
  </w:style>
  <w:style w:type="paragraph" w:customStyle="1" w:styleId="BulletLevel2">
    <w:name w:val="Bullet Level 2"/>
    <w:basedOn w:val="BodyText"/>
    <w:uiPriority w:val="5"/>
    <w:qFormat/>
    <w:rsid w:val="00A05198"/>
    <w:pPr>
      <w:numPr>
        <w:ilvl w:val="1"/>
        <w:numId w:val="9"/>
      </w:numPr>
    </w:pPr>
  </w:style>
  <w:style w:type="paragraph" w:customStyle="1" w:styleId="Quotations">
    <w:name w:val="Quotations"/>
    <w:basedOn w:val="BodyText"/>
    <w:uiPriority w:val="7"/>
    <w:qFormat/>
    <w:rsid w:val="00871A87"/>
    <w:pPr>
      <w:ind w:left="567"/>
      <w:jc w:val="both"/>
    </w:pPr>
    <w:rPr>
      <w:i/>
      <w:sz w:val="20"/>
    </w:rPr>
  </w:style>
  <w:style w:type="paragraph" w:customStyle="1" w:styleId="zInstructions">
    <w:name w:val="z_Instructions"/>
    <w:basedOn w:val="BodyText"/>
    <w:rsid w:val="000D26F8"/>
    <w:rPr>
      <w:i/>
      <w:color w:val="FF0000"/>
      <w:sz w:val="20"/>
    </w:rPr>
  </w:style>
  <w:style w:type="paragraph" w:customStyle="1" w:styleId="Numberedlist">
    <w:name w:val="Numbered list"/>
    <w:basedOn w:val="BodyText"/>
    <w:uiPriority w:val="6"/>
    <w:semiHidden/>
    <w:rsid w:val="002D7842"/>
    <w:pPr>
      <w:numPr>
        <w:numId w:val="8"/>
      </w:numPr>
    </w:pPr>
  </w:style>
  <w:style w:type="paragraph" w:customStyle="1" w:styleId="Alphalist">
    <w:name w:val="Alpha list"/>
    <w:basedOn w:val="BodyText"/>
    <w:semiHidden/>
    <w:rsid w:val="00C7563F"/>
    <w:pPr>
      <w:numPr>
        <w:numId w:val="2"/>
      </w:numPr>
      <w:tabs>
        <w:tab w:val="left" w:pos="992"/>
      </w:tabs>
    </w:pPr>
  </w:style>
  <w:style w:type="paragraph" w:styleId="BodyTextIndent3">
    <w:name w:val="Body Text Indent 3"/>
    <w:basedOn w:val="Normal"/>
    <w:semiHidden/>
    <w:rsid w:val="00871A87"/>
    <w:pPr>
      <w:spacing w:after="120"/>
      <w:ind w:left="283"/>
    </w:pPr>
    <w:rPr>
      <w:sz w:val="16"/>
      <w:szCs w:val="16"/>
    </w:rPr>
  </w:style>
  <w:style w:type="paragraph" w:styleId="Closing">
    <w:name w:val="Closing"/>
    <w:basedOn w:val="Normal"/>
    <w:semiHidden/>
    <w:rsid w:val="00871A87"/>
    <w:pPr>
      <w:ind w:left="4252"/>
    </w:pPr>
  </w:style>
  <w:style w:type="paragraph" w:styleId="Date">
    <w:name w:val="Date"/>
    <w:basedOn w:val="Normal"/>
    <w:next w:val="Normal"/>
    <w:semiHidden/>
    <w:rsid w:val="00871A87"/>
  </w:style>
  <w:style w:type="paragraph" w:styleId="E-mailSignature">
    <w:name w:val="E-mail Signature"/>
    <w:basedOn w:val="Normal"/>
    <w:semiHidden/>
    <w:rsid w:val="00871A87"/>
  </w:style>
  <w:style w:type="character" w:styleId="Emphasis">
    <w:name w:val="Emphasis"/>
    <w:basedOn w:val="DefaultParagraphFont"/>
    <w:uiPriority w:val="20"/>
    <w:qFormat/>
    <w:rsid w:val="00871A87"/>
    <w:rPr>
      <w:i/>
      <w:iCs/>
    </w:rPr>
  </w:style>
  <w:style w:type="paragraph" w:styleId="EnvelopeAddress">
    <w:name w:val="envelope address"/>
    <w:basedOn w:val="Normal"/>
    <w:semiHidden/>
    <w:rsid w:val="00871A8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71A87"/>
    <w:rPr>
      <w:rFonts w:cs="Arial"/>
      <w:sz w:val="20"/>
      <w:szCs w:val="20"/>
    </w:rPr>
  </w:style>
  <w:style w:type="character" w:styleId="HTMLAcronym">
    <w:name w:val="HTML Acronym"/>
    <w:basedOn w:val="DefaultParagraphFont"/>
    <w:semiHidden/>
    <w:rsid w:val="00871A87"/>
  </w:style>
  <w:style w:type="paragraph" w:styleId="HTMLAddress">
    <w:name w:val="HTML Address"/>
    <w:basedOn w:val="Normal"/>
    <w:semiHidden/>
    <w:rsid w:val="00871A87"/>
    <w:rPr>
      <w:i/>
      <w:iCs/>
    </w:rPr>
  </w:style>
  <w:style w:type="character" w:styleId="HTMLCite">
    <w:name w:val="HTML Cite"/>
    <w:basedOn w:val="DefaultParagraphFont"/>
    <w:semiHidden/>
    <w:rsid w:val="00871A87"/>
    <w:rPr>
      <w:i/>
      <w:iCs/>
    </w:rPr>
  </w:style>
  <w:style w:type="character" w:styleId="HTMLCode">
    <w:name w:val="HTML Code"/>
    <w:basedOn w:val="DefaultParagraphFont"/>
    <w:semiHidden/>
    <w:rsid w:val="00871A87"/>
    <w:rPr>
      <w:rFonts w:ascii="Courier New" w:hAnsi="Courier New" w:cs="Courier New"/>
      <w:sz w:val="20"/>
      <w:szCs w:val="20"/>
    </w:rPr>
  </w:style>
  <w:style w:type="character" w:styleId="HTMLDefinition">
    <w:name w:val="HTML Definition"/>
    <w:basedOn w:val="DefaultParagraphFont"/>
    <w:semiHidden/>
    <w:rsid w:val="00871A87"/>
    <w:rPr>
      <w:i/>
      <w:iCs/>
    </w:rPr>
  </w:style>
  <w:style w:type="character" w:styleId="HTMLKeyboard">
    <w:name w:val="HTML Keyboard"/>
    <w:basedOn w:val="DefaultParagraphFont"/>
    <w:semiHidden/>
    <w:rsid w:val="00871A87"/>
    <w:rPr>
      <w:rFonts w:ascii="Courier New" w:hAnsi="Courier New" w:cs="Courier New"/>
      <w:sz w:val="20"/>
      <w:szCs w:val="20"/>
    </w:rPr>
  </w:style>
  <w:style w:type="paragraph" w:styleId="HTMLPreformatted">
    <w:name w:val="HTML Preformatted"/>
    <w:basedOn w:val="Normal"/>
    <w:semiHidden/>
    <w:rsid w:val="00871A87"/>
    <w:rPr>
      <w:rFonts w:ascii="Courier New" w:hAnsi="Courier New" w:cs="Courier New"/>
      <w:sz w:val="20"/>
      <w:szCs w:val="20"/>
    </w:rPr>
  </w:style>
  <w:style w:type="character" w:styleId="HTMLSample">
    <w:name w:val="HTML Sample"/>
    <w:basedOn w:val="DefaultParagraphFont"/>
    <w:semiHidden/>
    <w:rsid w:val="00871A87"/>
    <w:rPr>
      <w:rFonts w:ascii="Courier New" w:hAnsi="Courier New" w:cs="Courier New"/>
    </w:rPr>
  </w:style>
  <w:style w:type="character" w:styleId="HTMLTypewriter">
    <w:name w:val="HTML Typewriter"/>
    <w:basedOn w:val="DefaultParagraphFont"/>
    <w:semiHidden/>
    <w:rsid w:val="00871A87"/>
    <w:rPr>
      <w:rFonts w:ascii="Courier New" w:hAnsi="Courier New" w:cs="Courier New"/>
      <w:sz w:val="20"/>
      <w:szCs w:val="20"/>
    </w:rPr>
  </w:style>
  <w:style w:type="character" w:styleId="HTMLVariable">
    <w:name w:val="HTML Variable"/>
    <w:basedOn w:val="DefaultParagraphFont"/>
    <w:semiHidden/>
    <w:rsid w:val="00871A87"/>
    <w:rPr>
      <w:i/>
      <w:iCs/>
    </w:rPr>
  </w:style>
  <w:style w:type="character" w:styleId="Hyperlink">
    <w:name w:val="Hyperlink"/>
    <w:basedOn w:val="DefaultParagraphFont"/>
    <w:uiPriority w:val="99"/>
    <w:rsid w:val="00871A87"/>
    <w:rPr>
      <w:color w:val="0000FF"/>
      <w:u w:val="single"/>
    </w:rPr>
  </w:style>
  <w:style w:type="character" w:styleId="LineNumber">
    <w:name w:val="line number"/>
    <w:basedOn w:val="DefaultParagraphFont"/>
    <w:semiHidden/>
    <w:rsid w:val="00871A87"/>
  </w:style>
  <w:style w:type="paragraph" w:styleId="List">
    <w:name w:val="List"/>
    <w:basedOn w:val="Normal"/>
    <w:semiHidden/>
    <w:rsid w:val="00871A87"/>
    <w:pPr>
      <w:ind w:left="283" w:hanging="283"/>
    </w:pPr>
  </w:style>
  <w:style w:type="paragraph" w:styleId="List2">
    <w:name w:val="List 2"/>
    <w:basedOn w:val="Normal"/>
    <w:semiHidden/>
    <w:rsid w:val="00871A87"/>
    <w:pPr>
      <w:ind w:left="566" w:hanging="283"/>
    </w:pPr>
  </w:style>
  <w:style w:type="paragraph" w:styleId="List3">
    <w:name w:val="List 3"/>
    <w:basedOn w:val="Normal"/>
    <w:semiHidden/>
    <w:rsid w:val="00871A87"/>
    <w:pPr>
      <w:ind w:left="849" w:hanging="283"/>
    </w:pPr>
  </w:style>
  <w:style w:type="paragraph" w:styleId="List4">
    <w:name w:val="List 4"/>
    <w:basedOn w:val="Normal"/>
    <w:semiHidden/>
    <w:rsid w:val="00871A87"/>
    <w:pPr>
      <w:ind w:left="1132" w:hanging="283"/>
    </w:pPr>
  </w:style>
  <w:style w:type="paragraph" w:styleId="List5">
    <w:name w:val="List 5"/>
    <w:basedOn w:val="Normal"/>
    <w:semiHidden/>
    <w:rsid w:val="00871A87"/>
    <w:pPr>
      <w:ind w:left="1415" w:hanging="283"/>
    </w:pPr>
  </w:style>
  <w:style w:type="character" w:styleId="CommentReference">
    <w:name w:val="annotation reference"/>
    <w:basedOn w:val="DefaultParagraphFont"/>
    <w:uiPriority w:val="99"/>
    <w:semiHidden/>
    <w:rsid w:val="005F3677"/>
    <w:rPr>
      <w:sz w:val="16"/>
      <w:szCs w:val="16"/>
    </w:rPr>
  </w:style>
  <w:style w:type="paragraph" w:styleId="CommentText">
    <w:name w:val="annotation text"/>
    <w:basedOn w:val="Normal"/>
    <w:link w:val="CommentTextChar"/>
    <w:uiPriority w:val="99"/>
    <w:rsid w:val="005F3677"/>
    <w:rPr>
      <w:sz w:val="20"/>
      <w:szCs w:val="20"/>
    </w:rPr>
  </w:style>
  <w:style w:type="paragraph" w:styleId="ListBullet3">
    <w:name w:val="List Bullet 3"/>
    <w:basedOn w:val="Normal"/>
    <w:semiHidden/>
    <w:rsid w:val="00871A87"/>
  </w:style>
  <w:style w:type="paragraph" w:styleId="ListBullet4">
    <w:name w:val="List Bullet 4"/>
    <w:basedOn w:val="Normal"/>
    <w:semiHidden/>
    <w:rsid w:val="00871A87"/>
  </w:style>
  <w:style w:type="paragraph" w:styleId="ListBullet5">
    <w:name w:val="List Bullet 5"/>
    <w:basedOn w:val="Normal"/>
    <w:semiHidden/>
    <w:rsid w:val="00871A87"/>
  </w:style>
  <w:style w:type="paragraph" w:styleId="ListContinue">
    <w:name w:val="List Continue"/>
    <w:basedOn w:val="Normal"/>
    <w:semiHidden/>
    <w:rsid w:val="00871A87"/>
    <w:pPr>
      <w:spacing w:after="120"/>
      <w:ind w:left="283"/>
    </w:pPr>
  </w:style>
  <w:style w:type="paragraph" w:styleId="ListContinue2">
    <w:name w:val="List Continue 2"/>
    <w:basedOn w:val="Normal"/>
    <w:semiHidden/>
    <w:rsid w:val="00871A87"/>
    <w:pPr>
      <w:spacing w:after="120"/>
      <w:ind w:left="566"/>
    </w:pPr>
  </w:style>
  <w:style w:type="paragraph" w:styleId="ListContinue3">
    <w:name w:val="List Continue 3"/>
    <w:basedOn w:val="Normal"/>
    <w:semiHidden/>
    <w:rsid w:val="00871A87"/>
    <w:pPr>
      <w:spacing w:after="120"/>
      <w:ind w:left="849"/>
    </w:pPr>
  </w:style>
  <w:style w:type="paragraph" w:styleId="ListContinue4">
    <w:name w:val="List Continue 4"/>
    <w:basedOn w:val="Normal"/>
    <w:semiHidden/>
    <w:rsid w:val="00871A87"/>
    <w:pPr>
      <w:spacing w:after="120"/>
      <w:ind w:left="1132"/>
    </w:pPr>
  </w:style>
  <w:style w:type="paragraph" w:styleId="ListContinue5">
    <w:name w:val="List Continue 5"/>
    <w:basedOn w:val="Normal"/>
    <w:semiHidden/>
    <w:rsid w:val="00871A87"/>
    <w:pPr>
      <w:spacing w:after="120"/>
      <w:ind w:left="1415"/>
    </w:pPr>
  </w:style>
  <w:style w:type="paragraph" w:styleId="ListNumber">
    <w:name w:val="List Number"/>
    <w:basedOn w:val="Normal"/>
    <w:semiHidden/>
    <w:rsid w:val="00871A87"/>
  </w:style>
  <w:style w:type="paragraph" w:styleId="ListNumber2">
    <w:name w:val="List Number 2"/>
    <w:basedOn w:val="Normal"/>
    <w:semiHidden/>
    <w:rsid w:val="00871A87"/>
  </w:style>
  <w:style w:type="paragraph" w:styleId="ListNumber3">
    <w:name w:val="List Number 3"/>
    <w:basedOn w:val="Normal"/>
    <w:semiHidden/>
    <w:rsid w:val="00871A87"/>
  </w:style>
  <w:style w:type="paragraph" w:styleId="ListNumber4">
    <w:name w:val="List Number 4"/>
    <w:basedOn w:val="Normal"/>
    <w:semiHidden/>
    <w:rsid w:val="00871A87"/>
  </w:style>
  <w:style w:type="paragraph" w:styleId="ListNumber5">
    <w:name w:val="List Number 5"/>
    <w:basedOn w:val="Normal"/>
    <w:semiHidden/>
    <w:rsid w:val="00871A87"/>
  </w:style>
  <w:style w:type="paragraph" w:styleId="MessageHeader">
    <w:name w:val="Message Header"/>
    <w:basedOn w:val="Normal"/>
    <w:semiHidden/>
    <w:rsid w:val="00871A8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871A87"/>
    <w:rPr>
      <w:rFonts w:ascii="Times New Roman" w:hAnsi="Times New Roman"/>
      <w:sz w:val="24"/>
    </w:rPr>
  </w:style>
  <w:style w:type="paragraph" w:styleId="NormalIndent">
    <w:name w:val="Normal Indent"/>
    <w:basedOn w:val="Normal"/>
    <w:semiHidden/>
    <w:rsid w:val="00871A87"/>
    <w:pPr>
      <w:ind w:left="567"/>
    </w:pPr>
  </w:style>
  <w:style w:type="paragraph" w:styleId="NoteHeading">
    <w:name w:val="Note Heading"/>
    <w:basedOn w:val="Normal"/>
    <w:next w:val="Normal"/>
    <w:semiHidden/>
    <w:rsid w:val="00871A87"/>
  </w:style>
  <w:style w:type="paragraph" w:styleId="Salutation">
    <w:name w:val="Salutation"/>
    <w:basedOn w:val="Normal"/>
    <w:next w:val="Normal"/>
    <w:semiHidden/>
    <w:rsid w:val="00871A87"/>
  </w:style>
  <w:style w:type="paragraph" w:styleId="Signature">
    <w:name w:val="Signature"/>
    <w:basedOn w:val="Normal"/>
    <w:semiHidden/>
    <w:rsid w:val="00871A87"/>
    <w:pPr>
      <w:ind w:left="4252"/>
    </w:pPr>
  </w:style>
  <w:style w:type="character" w:styleId="Strong">
    <w:name w:val="Strong"/>
    <w:basedOn w:val="DefaultParagraphFont"/>
    <w:uiPriority w:val="22"/>
    <w:qFormat/>
    <w:rsid w:val="00871A87"/>
    <w:rPr>
      <w:b/>
      <w:bCs/>
    </w:rPr>
  </w:style>
  <w:style w:type="paragraph" w:styleId="Subtitle">
    <w:name w:val="Subtitle"/>
    <w:basedOn w:val="Normal"/>
    <w:semiHidden/>
    <w:rsid w:val="00871A87"/>
    <w:pPr>
      <w:spacing w:after="60"/>
      <w:jc w:val="center"/>
      <w:outlineLvl w:val="1"/>
    </w:pPr>
    <w:rPr>
      <w:rFonts w:cs="Arial"/>
      <w:sz w:val="24"/>
    </w:rPr>
  </w:style>
  <w:style w:type="table" w:styleId="Table3Deffects1">
    <w:name w:val="Table 3D effects 1"/>
    <w:basedOn w:val="TableNormal"/>
    <w:semiHidden/>
    <w:rsid w:val="00871A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A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A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71A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A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A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A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71A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A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A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71A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A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A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A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A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71A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71A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A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A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A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A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A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A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71A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A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A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A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A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A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71A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A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A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71A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A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71A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A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A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871A87"/>
    <w:pPr>
      <w:spacing w:before="240" w:after="60"/>
      <w:jc w:val="center"/>
      <w:outlineLvl w:val="0"/>
    </w:pPr>
    <w:rPr>
      <w:rFonts w:cs="Arial"/>
      <w:b/>
      <w:bCs/>
      <w:kern w:val="28"/>
      <w:sz w:val="32"/>
      <w:szCs w:val="32"/>
    </w:rPr>
  </w:style>
  <w:style w:type="paragraph" w:customStyle="1" w:styleId="zReportTitle">
    <w:name w:val="z_Report Title"/>
    <w:basedOn w:val="BodyText"/>
    <w:next w:val="zReportDate"/>
    <w:autoRedefine/>
    <w:semiHidden/>
    <w:rsid w:val="009F36D4"/>
    <w:pPr>
      <w:spacing w:before="4400" w:after="240" w:line="240" w:lineRule="auto"/>
      <w:jc w:val="center"/>
    </w:pPr>
    <w:rPr>
      <w:b/>
      <w:bCs/>
      <w:color w:val="1822F8"/>
      <w:sz w:val="64"/>
      <w:szCs w:val="20"/>
    </w:rPr>
  </w:style>
  <w:style w:type="paragraph" w:customStyle="1" w:styleId="zReportDate">
    <w:name w:val="z_Report Date"/>
    <w:basedOn w:val="BodyText"/>
    <w:next w:val="Normal"/>
    <w:semiHidden/>
    <w:rsid w:val="00717874"/>
    <w:pPr>
      <w:jc w:val="center"/>
    </w:pPr>
    <w:rPr>
      <w:i/>
      <w:sz w:val="32"/>
      <w:szCs w:val="32"/>
    </w:rPr>
  </w:style>
  <w:style w:type="paragraph" w:customStyle="1" w:styleId="zReportSubtitle">
    <w:name w:val="z_Report Subtitle"/>
    <w:basedOn w:val="BodyText"/>
    <w:semiHidden/>
    <w:rsid w:val="003707D8"/>
    <w:pPr>
      <w:keepNext/>
      <w:spacing w:after="480"/>
      <w:jc w:val="center"/>
    </w:pPr>
    <w:rPr>
      <w:rFonts w:ascii="Calibri Light" w:hAnsi="Calibri Light"/>
      <w:color w:val="0038A8"/>
      <w:sz w:val="40"/>
      <w:szCs w:val="40"/>
    </w:rPr>
  </w:style>
  <w:style w:type="paragraph" w:customStyle="1" w:styleId="zReportcoverdetail">
    <w:name w:val="z_Report cover detail"/>
    <w:basedOn w:val="Footer"/>
    <w:semiHidden/>
    <w:rsid w:val="00BD6B2B"/>
    <w:pPr>
      <w:tabs>
        <w:tab w:val="clear" w:pos="4153"/>
        <w:tab w:val="clear" w:pos="8306"/>
      </w:tabs>
      <w:spacing w:after="180"/>
    </w:pPr>
  </w:style>
  <w:style w:type="paragraph" w:customStyle="1" w:styleId="zBodySpacebefore">
    <w:name w:val="z_Body Space before"/>
    <w:basedOn w:val="BodyText"/>
    <w:semiHidden/>
    <w:rsid w:val="0048545A"/>
    <w:pPr>
      <w:spacing w:before="360" w:after="120"/>
    </w:pPr>
    <w:rPr>
      <w:szCs w:val="20"/>
      <w:lang w:eastAsia="en-US"/>
    </w:rPr>
  </w:style>
  <w:style w:type="paragraph" w:customStyle="1" w:styleId="zCopyright">
    <w:name w:val="z_Copyright"/>
    <w:basedOn w:val="BodyText"/>
    <w:semiHidden/>
    <w:rsid w:val="00360F0A"/>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C64524"/>
    <w:pPr>
      <w:keepNext/>
      <w:spacing w:before="240" w:after="60"/>
    </w:pPr>
    <w:rPr>
      <w:color w:val="0038A8"/>
    </w:rPr>
  </w:style>
  <w:style w:type="paragraph" w:customStyle="1" w:styleId="zNIWAAddress">
    <w:name w:val="z_NIWA Address"/>
    <w:basedOn w:val="Normal"/>
    <w:semiHidden/>
    <w:rsid w:val="0090213D"/>
    <w:rPr>
      <w:sz w:val="18"/>
    </w:rPr>
  </w:style>
  <w:style w:type="paragraph" w:customStyle="1" w:styleId="zCoverpicture">
    <w:name w:val="z_Cover picture"/>
    <w:basedOn w:val="BodyText"/>
    <w:semiHidden/>
    <w:rsid w:val="00583FAF"/>
    <w:pPr>
      <w:spacing w:before="480" w:after="0"/>
      <w:jc w:val="center"/>
    </w:pPr>
  </w:style>
  <w:style w:type="paragraph" w:customStyle="1" w:styleId="zHeaderOdd">
    <w:name w:val="z_Header Odd"/>
    <w:basedOn w:val="BodyText"/>
    <w:semiHidden/>
    <w:rsid w:val="00C17005"/>
    <w:pPr>
      <w:spacing w:after="0"/>
      <w:jc w:val="right"/>
    </w:pPr>
    <w:rPr>
      <w:sz w:val="20"/>
      <w:szCs w:val="20"/>
    </w:rPr>
  </w:style>
  <w:style w:type="paragraph" w:customStyle="1" w:styleId="zFooterOddPortrait">
    <w:name w:val="z_Footer Odd Portrait"/>
    <w:basedOn w:val="BodyText"/>
    <w:rsid w:val="005F6254"/>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E17A4E"/>
    <w:pPr>
      <w:keepNext/>
      <w:spacing w:after="60"/>
      <w:outlineLvl w:val="0"/>
    </w:pPr>
    <w:rPr>
      <w:color w:val="0038A8"/>
      <w:sz w:val="32"/>
    </w:rPr>
  </w:style>
  <w:style w:type="paragraph" w:customStyle="1" w:styleId="zHeaderEven">
    <w:name w:val="z_Header Even"/>
    <w:basedOn w:val="BodyText"/>
    <w:semiHidden/>
    <w:rsid w:val="00C17005"/>
    <w:pPr>
      <w:spacing w:after="0"/>
    </w:pPr>
    <w:rPr>
      <w:sz w:val="20"/>
      <w:szCs w:val="20"/>
    </w:rPr>
  </w:style>
  <w:style w:type="paragraph" w:customStyle="1" w:styleId="zFooterEvenLandscape">
    <w:name w:val="z_Footer Even Landscape"/>
    <w:basedOn w:val="BodyText"/>
    <w:rsid w:val="00687B32"/>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5F6254"/>
    <w:pPr>
      <w:pBdr>
        <w:top w:val="single" w:sz="4" w:space="4" w:color="auto"/>
      </w:pBdr>
      <w:tabs>
        <w:tab w:val="right" w:pos="9072"/>
      </w:tabs>
      <w:spacing w:after="0"/>
    </w:pPr>
    <w:rPr>
      <w:sz w:val="20"/>
      <w:szCs w:val="20"/>
    </w:rPr>
  </w:style>
  <w:style w:type="paragraph" w:customStyle="1" w:styleId="zFooterOddLandscape">
    <w:name w:val="z_Footer Odd Landscape"/>
    <w:basedOn w:val="BodyText"/>
    <w:rsid w:val="00687B32"/>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3E43AD"/>
    <w:pPr>
      <w:spacing w:after="0" w:line="300" w:lineRule="atLeast"/>
    </w:pPr>
  </w:style>
  <w:style w:type="paragraph" w:customStyle="1" w:styleId="zGlossaryitem">
    <w:name w:val="z_Glossary item"/>
    <w:basedOn w:val="BodyText"/>
    <w:semiHidden/>
    <w:rsid w:val="00BD36A9"/>
    <w:pPr>
      <w:spacing w:after="0" w:line="300" w:lineRule="atLeast"/>
    </w:pPr>
  </w:style>
  <w:style w:type="paragraph" w:styleId="TOCHeading">
    <w:name w:val="TOC Heading"/>
    <w:basedOn w:val="BodyText"/>
    <w:next w:val="BodyText"/>
    <w:semiHidden/>
    <w:rsid w:val="003E43AD"/>
    <w:pPr>
      <w:keepNext/>
      <w:pageBreakBefore/>
      <w:spacing w:after="200"/>
    </w:pPr>
    <w:rPr>
      <w:rFonts w:ascii="Arial Black" w:hAnsi="Arial Black"/>
      <w:sz w:val="32"/>
      <w:szCs w:val="20"/>
    </w:rPr>
  </w:style>
  <w:style w:type="paragraph" w:customStyle="1" w:styleId="Quotation">
    <w:name w:val="Quotation"/>
    <w:basedOn w:val="BodyText"/>
    <w:semiHidden/>
    <w:rsid w:val="00AF3490"/>
    <w:pPr>
      <w:ind w:left="567"/>
    </w:pPr>
    <w:rPr>
      <w:i/>
      <w:sz w:val="20"/>
    </w:rPr>
  </w:style>
  <w:style w:type="paragraph" w:styleId="TOC1">
    <w:name w:val="toc 1"/>
    <w:basedOn w:val="BodyText"/>
    <w:uiPriority w:val="39"/>
    <w:rsid w:val="00D65125"/>
    <w:pPr>
      <w:tabs>
        <w:tab w:val="left" w:pos="567"/>
        <w:tab w:val="right" w:leader="dot" w:pos="9072"/>
      </w:tabs>
      <w:spacing w:before="240" w:after="60"/>
      <w:ind w:left="567" w:right="567" w:hanging="567"/>
    </w:pPr>
    <w:rPr>
      <w:b/>
    </w:rPr>
  </w:style>
  <w:style w:type="paragraph" w:styleId="TOC2">
    <w:name w:val="toc 2"/>
    <w:basedOn w:val="BodyText"/>
    <w:uiPriority w:val="39"/>
    <w:rsid w:val="00D65125"/>
    <w:pPr>
      <w:tabs>
        <w:tab w:val="right" w:leader="dot" w:pos="9072"/>
      </w:tabs>
      <w:spacing w:before="120" w:after="0"/>
      <w:ind w:left="1134" w:right="567" w:hanging="567"/>
    </w:pPr>
    <w:rPr>
      <w:szCs w:val="20"/>
    </w:rPr>
  </w:style>
  <w:style w:type="paragraph" w:styleId="TableofFigures">
    <w:name w:val="table of figures"/>
    <w:basedOn w:val="Normal"/>
    <w:next w:val="Normal"/>
    <w:uiPriority w:val="99"/>
    <w:rsid w:val="00225654"/>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E17A4E"/>
    <w:pPr>
      <w:keepNext/>
      <w:spacing w:before="240" w:after="60"/>
    </w:pPr>
    <w:rPr>
      <w:color w:val="0038A8"/>
      <w:szCs w:val="20"/>
    </w:rPr>
  </w:style>
  <w:style w:type="paragraph" w:styleId="TOC6">
    <w:name w:val="toc 6"/>
    <w:basedOn w:val="TOC3"/>
    <w:semiHidden/>
    <w:rsid w:val="00D65125"/>
    <w:pPr>
      <w:tabs>
        <w:tab w:val="clear" w:pos="1985"/>
      </w:tabs>
      <w:ind w:left="1134" w:firstLine="0"/>
    </w:pPr>
  </w:style>
  <w:style w:type="paragraph" w:customStyle="1" w:styleId="zTableheading">
    <w:name w:val="z_Table heading"/>
    <w:basedOn w:val="zTablebodytext"/>
    <w:semiHidden/>
    <w:rsid w:val="00DA3620"/>
    <w:pPr>
      <w:keepNext/>
      <w:jc w:val="center"/>
    </w:pPr>
    <w:rPr>
      <w:b/>
      <w:color w:val="0038A8"/>
    </w:rPr>
  </w:style>
  <w:style w:type="paragraph" w:customStyle="1" w:styleId="zContactinformation">
    <w:name w:val="z_Contact information"/>
    <w:basedOn w:val="Normal"/>
    <w:next w:val="Normal"/>
    <w:semiHidden/>
    <w:rsid w:val="00B0432D"/>
    <w:rPr>
      <w:caps/>
      <w:color w:val="0038A8"/>
      <w:sz w:val="18"/>
    </w:rPr>
  </w:style>
  <w:style w:type="paragraph" w:customStyle="1" w:styleId="zTablebodytext">
    <w:name w:val="z_Table body text"/>
    <w:basedOn w:val="BodyText"/>
    <w:semiHidden/>
    <w:rsid w:val="00DE1AE1"/>
    <w:pPr>
      <w:spacing w:before="60" w:after="60" w:line="240" w:lineRule="auto"/>
    </w:pPr>
    <w:rPr>
      <w:sz w:val="18"/>
    </w:rPr>
  </w:style>
  <w:style w:type="paragraph" w:customStyle="1" w:styleId="AppendixHeading2">
    <w:name w:val="Appendix Heading 2"/>
    <w:next w:val="BodyText"/>
    <w:semiHidden/>
    <w:rsid w:val="00FF4607"/>
    <w:rPr>
      <w:rFonts w:ascii="Aptos" w:hAnsi="Aptos" w:cs="Arial"/>
      <w:bCs/>
      <w:iCs/>
      <w:color w:val="1822F8"/>
      <w:sz w:val="28"/>
      <w:szCs w:val="28"/>
      <w:lang w:eastAsia="en-GB"/>
    </w:rPr>
  </w:style>
  <w:style w:type="paragraph" w:customStyle="1" w:styleId="AppendixHeading3">
    <w:name w:val="Appendix Heading 3"/>
    <w:next w:val="BodyText"/>
    <w:semiHidden/>
    <w:rsid w:val="008C227F"/>
    <w:rPr>
      <w:rFonts w:ascii="Aptos" w:hAnsi="Aptos" w:cs="Arial"/>
      <w:bCs/>
      <w:color w:val="1822F8"/>
      <w:sz w:val="24"/>
      <w:szCs w:val="26"/>
      <w:lang w:eastAsia="en-GB"/>
    </w:rPr>
  </w:style>
  <w:style w:type="paragraph" w:customStyle="1" w:styleId="zAddress">
    <w:name w:val="z_Address"/>
    <w:basedOn w:val="Normal"/>
    <w:semiHidden/>
    <w:rsid w:val="00C34FAE"/>
    <w:pPr>
      <w:ind w:right="-851"/>
      <w:jc w:val="right"/>
    </w:pPr>
    <w:rPr>
      <w:color w:val="0038A8"/>
      <w:spacing w:val="2"/>
      <w:sz w:val="16"/>
    </w:rPr>
  </w:style>
  <w:style w:type="character" w:customStyle="1" w:styleId="zCovercaptionChar">
    <w:name w:val="z_Cover caption Char"/>
    <w:basedOn w:val="BodyTextChar"/>
    <w:link w:val="zCovercaption"/>
    <w:semiHidden/>
    <w:rsid w:val="00C64524"/>
    <w:rPr>
      <w:rFonts w:ascii="Calibri" w:hAnsi="Calibri" w:cstheme="minorHAnsi"/>
      <w:color w:val="0038A8"/>
      <w:sz w:val="22"/>
      <w:szCs w:val="24"/>
      <w:lang w:eastAsia="en-GB"/>
    </w:rPr>
  </w:style>
  <w:style w:type="paragraph" w:styleId="TOC3">
    <w:name w:val="toc 3"/>
    <w:basedOn w:val="Normal"/>
    <w:next w:val="Normal"/>
    <w:semiHidden/>
    <w:rsid w:val="00D65125"/>
    <w:pPr>
      <w:tabs>
        <w:tab w:val="left" w:pos="1985"/>
        <w:tab w:val="right" w:leader="dot" w:pos="9072"/>
      </w:tabs>
      <w:spacing w:before="60" w:after="60"/>
      <w:ind w:left="1985" w:right="567" w:hanging="851"/>
    </w:pPr>
  </w:style>
  <w:style w:type="paragraph" w:styleId="Caption">
    <w:name w:val="caption"/>
    <w:basedOn w:val="Normal"/>
    <w:next w:val="BodyText"/>
    <w:semiHidden/>
    <w:qFormat/>
    <w:rsid w:val="00551FA1"/>
    <w:pPr>
      <w:keepNext/>
      <w:tabs>
        <w:tab w:val="left" w:pos="1134"/>
      </w:tabs>
      <w:spacing w:before="240" w:after="60"/>
    </w:pPr>
    <w:rPr>
      <w:b/>
      <w:bCs/>
      <w:sz w:val="20"/>
      <w:szCs w:val="20"/>
    </w:rPr>
  </w:style>
  <w:style w:type="paragraph" w:customStyle="1" w:styleId="zSource">
    <w:name w:val="z_Source"/>
    <w:basedOn w:val="BodyText"/>
    <w:semiHidden/>
    <w:rsid w:val="00EE2BEC"/>
    <w:pPr>
      <w:tabs>
        <w:tab w:val="left" w:pos="1134"/>
      </w:tabs>
      <w:spacing w:before="120" w:after="240" w:line="240" w:lineRule="auto"/>
      <w:ind w:left="1134" w:hanging="1134"/>
    </w:pPr>
    <w:rPr>
      <w:sz w:val="18"/>
    </w:rPr>
  </w:style>
  <w:style w:type="paragraph" w:styleId="FootnoteText">
    <w:name w:val="footnote text"/>
    <w:basedOn w:val="Normal"/>
    <w:link w:val="FootnoteTextChar"/>
    <w:semiHidden/>
    <w:rsid w:val="000C1EC0"/>
    <w:rPr>
      <w:sz w:val="16"/>
      <w:szCs w:val="20"/>
    </w:rPr>
  </w:style>
  <w:style w:type="paragraph" w:customStyle="1" w:styleId="zContents">
    <w:name w:val="z_Contents"/>
    <w:basedOn w:val="zExecSummaryheading"/>
    <w:next w:val="BodyText"/>
    <w:semiHidden/>
    <w:rsid w:val="00E17A4E"/>
    <w:pPr>
      <w:outlineLvl w:val="9"/>
    </w:pPr>
    <w:rPr>
      <w:b/>
    </w:rPr>
  </w:style>
  <w:style w:type="paragraph" w:customStyle="1" w:styleId="CaptionText">
    <w:name w:val="CaptionText"/>
    <w:basedOn w:val="BodyText"/>
    <w:next w:val="BodyText"/>
    <w:semiHidden/>
    <w:rsid w:val="00551FA1"/>
    <w:pPr>
      <w:spacing w:line="240" w:lineRule="auto"/>
    </w:pPr>
    <w:rPr>
      <w:sz w:val="20"/>
    </w:rPr>
  </w:style>
  <w:style w:type="paragraph" w:styleId="BalloonText">
    <w:name w:val="Balloon Text"/>
    <w:basedOn w:val="Normal"/>
    <w:semiHidden/>
    <w:rsid w:val="005F3677"/>
    <w:rPr>
      <w:rFonts w:ascii="Tahoma" w:hAnsi="Tahoma" w:cs="Tahoma"/>
      <w:sz w:val="16"/>
      <w:szCs w:val="16"/>
    </w:rPr>
  </w:style>
  <w:style w:type="paragraph" w:customStyle="1" w:styleId="zInstructionsBullet">
    <w:name w:val="z_Instructions Bullet"/>
    <w:basedOn w:val="zInstructions"/>
    <w:rsid w:val="004074D2"/>
    <w:pPr>
      <w:numPr>
        <w:numId w:val="15"/>
      </w:numPr>
    </w:pPr>
  </w:style>
  <w:style w:type="paragraph" w:styleId="TOC7">
    <w:name w:val="toc 7"/>
    <w:basedOn w:val="BodyText"/>
    <w:next w:val="Normal"/>
    <w:uiPriority w:val="39"/>
    <w:rsid w:val="00D65125"/>
    <w:pPr>
      <w:tabs>
        <w:tab w:val="left" w:pos="1418"/>
        <w:tab w:val="right" w:leader="dot" w:pos="9072"/>
      </w:tabs>
      <w:spacing w:before="240" w:after="60"/>
      <w:ind w:left="1418" w:right="567" w:hanging="1418"/>
    </w:pPr>
    <w:rPr>
      <w:b/>
    </w:rPr>
  </w:style>
  <w:style w:type="paragraph" w:styleId="TOC8">
    <w:name w:val="toc 8"/>
    <w:basedOn w:val="BodyText"/>
    <w:next w:val="Normal"/>
    <w:semiHidden/>
    <w:rsid w:val="00B34AD3"/>
    <w:pPr>
      <w:tabs>
        <w:tab w:val="right" w:leader="dot" w:pos="9072"/>
      </w:tabs>
      <w:spacing w:before="120" w:after="0"/>
      <w:ind w:left="1134" w:right="567" w:hanging="567"/>
    </w:pPr>
  </w:style>
  <w:style w:type="paragraph" w:styleId="TOC9">
    <w:name w:val="toc 9"/>
    <w:basedOn w:val="BodyText"/>
    <w:next w:val="Normal"/>
    <w:autoRedefine/>
    <w:semiHidden/>
    <w:rsid w:val="00B34AD3"/>
    <w:pPr>
      <w:tabs>
        <w:tab w:val="right" w:leader="dot" w:pos="9072"/>
      </w:tabs>
      <w:spacing w:before="120" w:after="0"/>
      <w:ind w:left="1985" w:right="567" w:hanging="851"/>
    </w:pPr>
  </w:style>
  <w:style w:type="paragraph" w:customStyle="1" w:styleId="References">
    <w:name w:val="References"/>
    <w:basedOn w:val="BodyText"/>
    <w:uiPriority w:val="8"/>
    <w:qFormat/>
    <w:rsid w:val="00EA3CBE"/>
    <w:pPr>
      <w:ind w:left="1135" w:hanging="284"/>
    </w:pPr>
  </w:style>
  <w:style w:type="paragraph" w:styleId="TOC5">
    <w:name w:val="toc 5"/>
    <w:basedOn w:val="TOC2"/>
    <w:next w:val="Normal"/>
    <w:uiPriority w:val="39"/>
    <w:rsid w:val="00D65125"/>
    <w:pPr>
      <w:ind w:left="567" w:firstLine="0"/>
    </w:pPr>
  </w:style>
  <w:style w:type="paragraph" w:styleId="TOC4">
    <w:name w:val="toc 4"/>
    <w:basedOn w:val="TOC1"/>
    <w:next w:val="Normal"/>
    <w:semiHidden/>
    <w:rsid w:val="00D65125"/>
    <w:pPr>
      <w:tabs>
        <w:tab w:val="clear" w:pos="567"/>
      </w:tabs>
      <w:ind w:left="0" w:firstLine="0"/>
    </w:pPr>
  </w:style>
  <w:style w:type="character" w:customStyle="1" w:styleId="CommentTextChar">
    <w:name w:val="Comment Text Char"/>
    <w:link w:val="CommentText"/>
    <w:uiPriority w:val="99"/>
    <w:locked/>
    <w:rsid w:val="005B24D0"/>
    <w:rPr>
      <w:rFonts w:ascii="Arial" w:hAnsi="Arial"/>
      <w:lang w:eastAsia="en-GB"/>
    </w:rPr>
  </w:style>
  <w:style w:type="character" w:customStyle="1" w:styleId="HeaderChar">
    <w:name w:val="Header Char"/>
    <w:basedOn w:val="DefaultParagraphFont"/>
    <w:link w:val="Header"/>
    <w:semiHidden/>
    <w:rsid w:val="00277AEE"/>
    <w:rPr>
      <w:rFonts w:ascii="Arial" w:hAnsi="Arial"/>
      <w:sz w:val="22"/>
      <w:szCs w:val="24"/>
      <w:lang w:eastAsia="en-GB"/>
    </w:rPr>
  </w:style>
  <w:style w:type="paragraph" w:customStyle="1" w:styleId="AppendixHeading1">
    <w:name w:val="Appendix Heading 1"/>
    <w:basedOn w:val="Normal"/>
    <w:next w:val="BodyText"/>
    <w:rsid w:val="00277AEE"/>
    <w:pPr>
      <w:keepNext/>
      <w:pageBreakBefore/>
      <w:tabs>
        <w:tab w:val="num" w:pos="1701"/>
        <w:tab w:val="left" w:pos="1985"/>
      </w:tabs>
      <w:spacing w:before="240" w:after="60" w:line="400" w:lineRule="atLeast"/>
      <w:outlineLvl w:val="5"/>
    </w:pPr>
    <w:rPr>
      <w:b/>
      <w:color w:val="0038A8"/>
      <w:sz w:val="32"/>
      <w:szCs w:val="20"/>
    </w:rPr>
  </w:style>
  <w:style w:type="table" w:customStyle="1" w:styleId="ADXDataTable">
    <w:name w:val="ADX Data Table"/>
    <w:basedOn w:val="TableNormal"/>
    <w:rsid w:val="00BC4963"/>
    <w:pPr>
      <w:spacing w:before="40" w:after="40"/>
    </w:pPr>
    <w:rPr>
      <w:rFonts w:ascii="Arial" w:hAnsi="Arial"/>
    </w:rPr>
    <w:tblPr>
      <w:tblCellMar>
        <w:left w:w="0" w:type="dxa"/>
        <w:right w:w="0" w:type="dxa"/>
      </w:tblCellMar>
    </w:tblPr>
    <w:tcPr>
      <w:shd w:val="clear" w:color="auto" w:fill="auto"/>
    </w:tcPr>
    <w:tblStylePr w:type="firstRow">
      <w:pPr>
        <w:wordWrap/>
        <w:jc w:val="left"/>
      </w:pPr>
      <w:rPr>
        <w:rFonts w:ascii="Arial" w:hAnsi="Arial"/>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ADXTextTable">
    <w:name w:val="ADX Text Table"/>
    <w:basedOn w:val="ADXDataTable"/>
    <w:rsid w:val="00BC4963"/>
    <w:rPr>
      <w:rFonts w:ascii="Calibri" w:hAnsi="Calibri"/>
    </w:rPr>
    <w:tblPr>
      <w:tblBorders>
        <w:bottom w:val="single" w:sz="4" w:space="0" w:color="auto"/>
      </w:tblBorders>
      <w:tblCellMar>
        <w:top w:w="57" w:type="dxa"/>
        <w:left w:w="108" w:type="dxa"/>
        <w:bottom w:w="57" w:type="dxa"/>
        <w:right w:w="108" w:type="dxa"/>
      </w:tblCellMar>
    </w:tblPr>
    <w:trPr>
      <w:cantSplit/>
    </w:trPr>
    <w:tblStylePr w:type="firstRow">
      <w:pPr>
        <w:wordWrap/>
        <w:jc w:val="left"/>
      </w:pPr>
      <w:rPr>
        <w:rFonts w:ascii="Calibri" w:hAnsi="Calibri"/>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leHeading">
    <w:name w:val="Table Heading"/>
    <w:basedOn w:val="Normal"/>
    <w:semiHidden/>
    <w:rsid w:val="0006284A"/>
    <w:pPr>
      <w:keepNext/>
      <w:spacing w:before="60" w:after="60"/>
      <w:jc w:val="center"/>
    </w:pPr>
    <w:rPr>
      <w:b/>
      <w:color w:val="1822F8"/>
      <w:sz w:val="20"/>
    </w:rPr>
  </w:style>
  <w:style w:type="paragraph" w:customStyle="1" w:styleId="TableBodyText">
    <w:name w:val="Table Body Text"/>
    <w:basedOn w:val="BodyText"/>
    <w:link w:val="TableBodyTextChar"/>
    <w:semiHidden/>
    <w:rsid w:val="00CD11A1"/>
    <w:pPr>
      <w:spacing w:before="60" w:after="60" w:line="240" w:lineRule="auto"/>
    </w:pPr>
    <w:rPr>
      <w:sz w:val="20"/>
    </w:rPr>
  </w:style>
  <w:style w:type="paragraph" w:customStyle="1" w:styleId="Numberedheadinglevel1">
    <w:name w:val="Numbered heading level 1"/>
    <w:basedOn w:val="BodyText"/>
    <w:next w:val="BodyText"/>
    <w:rsid w:val="00853344"/>
    <w:pPr>
      <w:keepNext/>
      <w:tabs>
        <w:tab w:val="num" w:pos="851"/>
      </w:tabs>
      <w:spacing w:before="240" w:after="60" w:line="280" w:lineRule="atLeast"/>
      <w:ind w:left="851" w:hanging="851"/>
      <w:outlineLvl w:val="6"/>
    </w:pPr>
    <w:rPr>
      <w:color w:val="0038A8"/>
      <w:sz w:val="32"/>
      <w:szCs w:val="20"/>
    </w:rPr>
  </w:style>
  <w:style w:type="paragraph" w:customStyle="1" w:styleId="Numberedheadinglevel2">
    <w:name w:val="Numbered heading level 2"/>
    <w:basedOn w:val="BodyText"/>
    <w:next w:val="BodyText"/>
    <w:rsid w:val="00A63251"/>
    <w:pPr>
      <w:keepNext/>
      <w:tabs>
        <w:tab w:val="num" w:pos="851"/>
      </w:tabs>
      <w:spacing w:before="240" w:after="60" w:line="280" w:lineRule="atLeast"/>
      <w:ind w:left="851" w:hanging="851"/>
      <w:outlineLvl w:val="7"/>
    </w:pPr>
    <w:rPr>
      <w:b/>
      <w:color w:val="0038A8"/>
      <w:sz w:val="28"/>
      <w:szCs w:val="20"/>
    </w:rPr>
  </w:style>
  <w:style w:type="paragraph" w:customStyle="1" w:styleId="Numberedheadinglevel3">
    <w:name w:val="Numbered heading level 3"/>
    <w:basedOn w:val="Heading3"/>
    <w:next w:val="BodyText"/>
    <w:rsid w:val="00A63251"/>
    <w:pPr>
      <w:numPr>
        <w:ilvl w:val="0"/>
        <w:numId w:val="0"/>
      </w:numPr>
      <w:tabs>
        <w:tab w:val="num" w:pos="851"/>
      </w:tabs>
      <w:ind w:left="851" w:hanging="851"/>
      <w:outlineLvl w:val="8"/>
    </w:pPr>
  </w:style>
  <w:style w:type="paragraph" w:customStyle="1" w:styleId="NumericTableHeading">
    <w:name w:val="Numeric Table Heading"/>
    <w:basedOn w:val="TableHeading"/>
    <w:uiPriority w:val="12"/>
    <w:rsid w:val="00C47D1E"/>
    <w:rPr>
      <w:sz w:val="18"/>
    </w:rPr>
  </w:style>
  <w:style w:type="paragraph" w:customStyle="1" w:styleId="NumericTableBodyText">
    <w:name w:val="Numeric Table Body Text"/>
    <w:basedOn w:val="TableBodyText"/>
    <w:uiPriority w:val="12"/>
    <w:rsid w:val="00C47D1E"/>
    <w:rPr>
      <w:sz w:val="18"/>
    </w:rPr>
  </w:style>
  <w:style w:type="paragraph" w:customStyle="1" w:styleId="NIWAChecklistBullet">
    <w:name w:val="NIWA Checklist Bullet"/>
    <w:basedOn w:val="Normal"/>
    <w:uiPriority w:val="12"/>
    <w:qFormat/>
    <w:rsid w:val="00006607"/>
    <w:pPr>
      <w:numPr>
        <w:numId w:val="19"/>
      </w:numPr>
      <w:spacing w:after="120"/>
      <w:jc w:val="both"/>
    </w:pPr>
    <w:rPr>
      <w:szCs w:val="22"/>
    </w:rPr>
  </w:style>
  <w:style w:type="paragraph" w:customStyle="1" w:styleId="zFooterOddLandscapeA3">
    <w:name w:val="z_Footer Odd Landscape A3"/>
    <w:basedOn w:val="zFooterOddLandscape"/>
    <w:uiPriority w:val="12"/>
    <w:qFormat/>
    <w:rsid w:val="00E44E34"/>
    <w:pPr>
      <w:tabs>
        <w:tab w:val="clear" w:pos="14005"/>
        <w:tab w:val="right" w:pos="21546"/>
      </w:tabs>
    </w:pPr>
    <w:rPr>
      <w:noProof/>
    </w:rPr>
  </w:style>
  <w:style w:type="paragraph" w:customStyle="1" w:styleId="zFooterEvenLandscapeA3">
    <w:name w:val="z_Footer Even Landscape A3"/>
    <w:basedOn w:val="zFooterOddLandscapeA3"/>
    <w:uiPriority w:val="12"/>
    <w:qFormat/>
    <w:rsid w:val="006A5777"/>
  </w:style>
  <w:style w:type="paragraph" w:customStyle="1" w:styleId="zCoverLogo">
    <w:name w:val="z_Cover Logo"/>
    <w:autoRedefine/>
    <w:uiPriority w:val="12"/>
    <w:rsid w:val="00E10003"/>
    <w:pPr>
      <w:spacing w:before="240" w:after="240"/>
      <w:ind w:right="-709"/>
      <w:jc w:val="right"/>
    </w:pPr>
    <w:rPr>
      <w:rFonts w:ascii="Calibri" w:hAnsi="Calibri"/>
      <w:color w:val="000000" w:themeColor="text1"/>
      <w:sz w:val="16"/>
      <w:szCs w:val="24"/>
      <w:lang w:eastAsia="en-GB"/>
    </w:rPr>
  </w:style>
  <w:style w:type="paragraph" w:customStyle="1" w:styleId="zReportPreparedFor">
    <w:name w:val="z_Report Prepared For"/>
    <w:basedOn w:val="zReportSubtitle"/>
    <w:uiPriority w:val="12"/>
    <w:qFormat/>
    <w:rsid w:val="00A05198"/>
    <w:pPr>
      <w:spacing w:line="240" w:lineRule="auto"/>
    </w:pPr>
    <w:rPr>
      <w:rFonts w:ascii="Aptos" w:hAnsi="Aptos"/>
      <w:b/>
      <w:i/>
      <w:color w:val="090916"/>
      <w:sz w:val="32"/>
    </w:rPr>
  </w:style>
  <w:style w:type="character" w:customStyle="1" w:styleId="BodyTextIndentChar">
    <w:name w:val="Body Text Indent Char"/>
    <w:basedOn w:val="DefaultParagraphFont"/>
    <w:link w:val="BodyTextIndent"/>
    <w:semiHidden/>
    <w:rsid w:val="00093121"/>
    <w:rPr>
      <w:rFonts w:ascii="Calibri" w:hAnsi="Calibri"/>
      <w:sz w:val="22"/>
      <w:szCs w:val="24"/>
      <w:lang w:eastAsia="en-GB"/>
    </w:rPr>
  </w:style>
  <w:style w:type="paragraph" w:customStyle="1" w:styleId="zPicturePlaceholder">
    <w:name w:val="z_Picture Placeholder"/>
    <w:basedOn w:val="Normal"/>
    <w:uiPriority w:val="12"/>
    <w:qFormat/>
    <w:rsid w:val="005205A1"/>
    <w:pPr>
      <w:jc w:val="center"/>
    </w:pPr>
  </w:style>
  <w:style w:type="paragraph" w:customStyle="1" w:styleId="NIWAPostal0">
    <w:name w:val="NIWAPostal0"/>
    <w:rsid w:val="00C520EF"/>
    <w:pPr>
      <w:spacing w:after="160" w:line="259" w:lineRule="auto"/>
    </w:pPr>
    <w:rPr>
      <w:rFonts w:asciiTheme="minorHAnsi" w:eastAsiaTheme="minorEastAsia" w:hAnsiTheme="minorHAnsi"/>
      <w:sz w:val="3276"/>
      <w:szCs w:val="3276"/>
    </w:rPr>
  </w:style>
  <w:style w:type="paragraph" w:styleId="ListParagraph">
    <w:name w:val="List Paragraph"/>
    <w:basedOn w:val="Normal"/>
    <w:uiPriority w:val="34"/>
    <w:rsid w:val="00D3107D"/>
    <w:pPr>
      <w:ind w:left="720"/>
      <w:contextualSpacing/>
    </w:pPr>
  </w:style>
  <w:style w:type="character" w:customStyle="1" w:styleId="Heading1Char">
    <w:name w:val="Heading 1 Char"/>
    <w:basedOn w:val="DefaultParagraphFont"/>
    <w:link w:val="Heading1"/>
    <w:rsid w:val="005E5277"/>
    <w:rPr>
      <w:rFonts w:ascii="Aptos" w:hAnsi="Aptos" w:cs="Arial"/>
      <w:bCs/>
      <w:color w:val="1822F8"/>
      <w:kern w:val="32"/>
      <w:sz w:val="32"/>
      <w:szCs w:val="32"/>
      <w:lang w:eastAsia="en-GB"/>
    </w:rPr>
  </w:style>
  <w:style w:type="character" w:customStyle="1" w:styleId="Heading2Char">
    <w:name w:val="Heading 2 Char"/>
    <w:basedOn w:val="DefaultParagraphFont"/>
    <w:link w:val="Heading2"/>
    <w:rsid w:val="00CB37BE"/>
    <w:rPr>
      <w:rFonts w:ascii="Aptos" w:hAnsi="Aptos" w:cs="Arial"/>
      <w:bCs/>
      <w:iCs/>
      <w:color w:val="1822F8"/>
      <w:sz w:val="28"/>
      <w:szCs w:val="28"/>
      <w:lang w:eastAsia="en-GB"/>
    </w:rPr>
  </w:style>
  <w:style w:type="character" w:customStyle="1" w:styleId="FootnoteTextChar">
    <w:name w:val="Footnote Text Char"/>
    <w:basedOn w:val="DefaultParagraphFont"/>
    <w:link w:val="FootnoteText"/>
    <w:semiHidden/>
    <w:rsid w:val="00CB37BE"/>
    <w:rPr>
      <w:rFonts w:ascii="Aptos" w:hAnsi="Aptos"/>
      <w:color w:val="090916"/>
      <w:sz w:val="16"/>
      <w:lang w:eastAsia="en-GB"/>
    </w:rPr>
  </w:style>
  <w:style w:type="character" w:styleId="FootnoteReference">
    <w:name w:val="footnote reference"/>
    <w:basedOn w:val="DefaultParagraphFont"/>
    <w:semiHidden/>
    <w:unhideWhenUsed/>
    <w:rsid w:val="00CB37BE"/>
    <w:rPr>
      <w:vertAlign w:val="superscript"/>
    </w:rPr>
  </w:style>
  <w:style w:type="paragraph" w:styleId="CommentSubject">
    <w:name w:val="annotation subject"/>
    <w:basedOn w:val="CommentText"/>
    <w:next w:val="CommentText"/>
    <w:link w:val="CommentSubjectChar"/>
    <w:semiHidden/>
    <w:unhideWhenUsed/>
    <w:rsid w:val="00DE060B"/>
    <w:rPr>
      <w:b/>
      <w:bCs/>
    </w:rPr>
  </w:style>
  <w:style w:type="character" w:customStyle="1" w:styleId="CommentSubjectChar">
    <w:name w:val="Comment Subject Char"/>
    <w:basedOn w:val="CommentTextChar"/>
    <w:link w:val="CommentSubject"/>
    <w:semiHidden/>
    <w:rsid w:val="00DE060B"/>
    <w:rPr>
      <w:rFonts w:ascii="Aptos" w:hAnsi="Aptos"/>
      <w:b/>
      <w:bCs/>
      <w:color w:val="090916"/>
      <w:lang w:eastAsia="en-GB"/>
    </w:rPr>
  </w:style>
  <w:style w:type="paragraph" w:customStyle="1" w:styleId="EndNoteBibliographyTitle">
    <w:name w:val="EndNote Bibliography Title"/>
    <w:basedOn w:val="Normal"/>
    <w:link w:val="EndNoteBibliographyTitleChar"/>
    <w:rsid w:val="00861369"/>
    <w:pPr>
      <w:jc w:val="center"/>
    </w:pPr>
    <w:rPr>
      <w:noProof/>
      <w:sz w:val="20"/>
      <w:lang w:val="en-GB"/>
    </w:rPr>
  </w:style>
  <w:style w:type="character" w:customStyle="1" w:styleId="TableBodyTextChar">
    <w:name w:val="Table Body Text Char"/>
    <w:basedOn w:val="BodyTextChar"/>
    <w:link w:val="TableBodyText"/>
    <w:semiHidden/>
    <w:rsid w:val="00861369"/>
    <w:rPr>
      <w:rFonts w:ascii="Aptos" w:hAnsi="Aptos" w:cstheme="minorHAnsi"/>
      <w:color w:val="090916"/>
      <w:sz w:val="22"/>
      <w:szCs w:val="24"/>
      <w:lang w:eastAsia="en-GB"/>
    </w:rPr>
  </w:style>
  <w:style w:type="character" w:customStyle="1" w:styleId="EndNoteBibliographyTitleChar">
    <w:name w:val="EndNote Bibliography Title Char"/>
    <w:basedOn w:val="TableBodyTextChar"/>
    <w:link w:val="EndNoteBibliographyTitle"/>
    <w:rsid w:val="00861369"/>
    <w:rPr>
      <w:rFonts w:ascii="Aptos" w:hAnsi="Aptos" w:cstheme="minorHAnsi"/>
      <w:noProof/>
      <w:color w:val="090916"/>
      <w:sz w:val="22"/>
      <w:szCs w:val="24"/>
      <w:lang w:val="en-GB" w:eastAsia="en-GB"/>
    </w:rPr>
  </w:style>
  <w:style w:type="paragraph" w:customStyle="1" w:styleId="EndNoteBibliography">
    <w:name w:val="EndNote Bibliography"/>
    <w:basedOn w:val="Normal"/>
    <w:link w:val="EndNoteBibliographyChar"/>
    <w:rsid w:val="00861369"/>
    <w:rPr>
      <w:noProof/>
      <w:sz w:val="20"/>
      <w:lang w:val="en-GB"/>
    </w:rPr>
  </w:style>
  <w:style w:type="character" w:customStyle="1" w:styleId="EndNoteBibliographyChar">
    <w:name w:val="EndNote Bibliography Char"/>
    <w:basedOn w:val="TableBodyTextChar"/>
    <w:link w:val="EndNoteBibliography"/>
    <w:rsid w:val="00861369"/>
    <w:rPr>
      <w:rFonts w:ascii="Aptos" w:hAnsi="Aptos" w:cstheme="minorHAnsi"/>
      <w:noProof/>
      <w:color w:val="090916"/>
      <w:sz w:val="22"/>
      <w:szCs w:val="24"/>
      <w:lang w:val="en-GB" w:eastAsia="en-GB"/>
    </w:rPr>
  </w:style>
  <w:style w:type="character" w:styleId="UnresolvedMention">
    <w:name w:val="Unresolved Mention"/>
    <w:basedOn w:val="DefaultParagraphFont"/>
    <w:uiPriority w:val="99"/>
    <w:semiHidden/>
    <w:unhideWhenUsed/>
    <w:rsid w:val="00861369"/>
    <w:rPr>
      <w:color w:val="605E5C"/>
      <w:shd w:val="clear" w:color="auto" w:fill="E1DFDD"/>
    </w:rPr>
  </w:style>
  <w:style w:type="paragraph" w:customStyle="1" w:styleId="Default">
    <w:name w:val="Default"/>
    <w:rsid w:val="00AD0E98"/>
    <w:pPr>
      <w:autoSpaceDE w:val="0"/>
      <w:autoSpaceDN w:val="0"/>
      <w:adjustRightInd w:val="0"/>
    </w:pPr>
    <w:rPr>
      <w:rFonts w:ascii="Calibri" w:hAnsi="Calibri" w:cs="Calibri"/>
      <w:color w:val="000000"/>
      <w:sz w:val="24"/>
      <w:szCs w:val="24"/>
      <w:lang w:bidi="he-IL"/>
    </w:rPr>
  </w:style>
  <w:style w:type="paragraph" w:styleId="Revision">
    <w:name w:val="Revision"/>
    <w:hidden/>
    <w:uiPriority w:val="99"/>
    <w:semiHidden/>
    <w:rsid w:val="00FF33B5"/>
    <w:rPr>
      <w:rFonts w:ascii="Aptos" w:hAnsi="Aptos"/>
      <w:color w:val="090916"/>
      <w:sz w:val="22"/>
      <w:szCs w:val="24"/>
      <w:lang w:eastAsia="en-GB"/>
    </w:rPr>
  </w:style>
  <w:style w:type="character" w:customStyle="1" w:styleId="cf01">
    <w:name w:val="cf01"/>
    <w:basedOn w:val="DefaultParagraphFont"/>
    <w:rsid w:val="000B78A5"/>
    <w:rPr>
      <w:rFonts w:ascii="Segoe UI" w:hAnsi="Segoe UI" w:cs="Segoe UI" w:hint="default"/>
      <w:i/>
      <w:iCs/>
      <w:color w:val="090916"/>
      <w:sz w:val="18"/>
      <w:szCs w:val="18"/>
    </w:rPr>
  </w:style>
  <w:style w:type="character" w:customStyle="1" w:styleId="Heading5Char">
    <w:name w:val="Heading 5 Char"/>
    <w:basedOn w:val="DefaultParagraphFont"/>
    <w:link w:val="Heading5"/>
    <w:rsid w:val="00D121AA"/>
    <w:rPr>
      <w:rFonts w:ascii="Aptos" w:hAnsi="Aptos"/>
      <w:bCs/>
      <w:iCs/>
      <w:color w:val="1822F8"/>
      <w:sz w:val="28"/>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7400">
      <w:bodyDiv w:val="1"/>
      <w:marLeft w:val="0"/>
      <w:marRight w:val="0"/>
      <w:marTop w:val="0"/>
      <w:marBottom w:val="0"/>
      <w:divBdr>
        <w:top w:val="none" w:sz="0" w:space="0" w:color="auto"/>
        <w:left w:val="none" w:sz="0" w:space="0" w:color="auto"/>
        <w:bottom w:val="none" w:sz="0" w:space="0" w:color="auto"/>
        <w:right w:val="none" w:sz="0" w:space="0" w:color="auto"/>
      </w:divBdr>
    </w:div>
    <w:div w:id="256408684">
      <w:bodyDiv w:val="1"/>
      <w:marLeft w:val="0"/>
      <w:marRight w:val="0"/>
      <w:marTop w:val="0"/>
      <w:marBottom w:val="0"/>
      <w:divBdr>
        <w:top w:val="none" w:sz="0" w:space="0" w:color="auto"/>
        <w:left w:val="none" w:sz="0" w:space="0" w:color="auto"/>
        <w:bottom w:val="none" w:sz="0" w:space="0" w:color="auto"/>
        <w:right w:val="none" w:sz="0" w:space="0" w:color="auto"/>
      </w:divBdr>
    </w:div>
    <w:div w:id="336856218">
      <w:bodyDiv w:val="1"/>
      <w:marLeft w:val="0"/>
      <w:marRight w:val="0"/>
      <w:marTop w:val="0"/>
      <w:marBottom w:val="0"/>
      <w:divBdr>
        <w:top w:val="none" w:sz="0" w:space="0" w:color="auto"/>
        <w:left w:val="none" w:sz="0" w:space="0" w:color="auto"/>
        <w:bottom w:val="none" w:sz="0" w:space="0" w:color="auto"/>
        <w:right w:val="none" w:sz="0" w:space="0" w:color="auto"/>
      </w:divBdr>
    </w:div>
    <w:div w:id="343441089">
      <w:bodyDiv w:val="1"/>
      <w:marLeft w:val="0"/>
      <w:marRight w:val="0"/>
      <w:marTop w:val="0"/>
      <w:marBottom w:val="0"/>
      <w:divBdr>
        <w:top w:val="none" w:sz="0" w:space="0" w:color="auto"/>
        <w:left w:val="none" w:sz="0" w:space="0" w:color="auto"/>
        <w:bottom w:val="none" w:sz="0" w:space="0" w:color="auto"/>
        <w:right w:val="none" w:sz="0" w:space="0" w:color="auto"/>
      </w:divBdr>
    </w:div>
    <w:div w:id="348878268">
      <w:bodyDiv w:val="1"/>
      <w:marLeft w:val="0"/>
      <w:marRight w:val="0"/>
      <w:marTop w:val="0"/>
      <w:marBottom w:val="0"/>
      <w:divBdr>
        <w:top w:val="none" w:sz="0" w:space="0" w:color="auto"/>
        <w:left w:val="none" w:sz="0" w:space="0" w:color="auto"/>
        <w:bottom w:val="none" w:sz="0" w:space="0" w:color="auto"/>
        <w:right w:val="none" w:sz="0" w:space="0" w:color="auto"/>
      </w:divBdr>
    </w:div>
    <w:div w:id="379209230">
      <w:bodyDiv w:val="1"/>
      <w:marLeft w:val="0"/>
      <w:marRight w:val="0"/>
      <w:marTop w:val="0"/>
      <w:marBottom w:val="0"/>
      <w:divBdr>
        <w:top w:val="none" w:sz="0" w:space="0" w:color="auto"/>
        <w:left w:val="none" w:sz="0" w:space="0" w:color="auto"/>
        <w:bottom w:val="none" w:sz="0" w:space="0" w:color="auto"/>
        <w:right w:val="none" w:sz="0" w:space="0" w:color="auto"/>
      </w:divBdr>
      <w:divsChild>
        <w:div w:id="340860339">
          <w:marLeft w:val="0"/>
          <w:marRight w:val="0"/>
          <w:marTop w:val="0"/>
          <w:marBottom w:val="0"/>
          <w:divBdr>
            <w:top w:val="none" w:sz="0" w:space="0" w:color="auto"/>
            <w:left w:val="none" w:sz="0" w:space="0" w:color="auto"/>
            <w:bottom w:val="none" w:sz="0" w:space="0" w:color="auto"/>
            <w:right w:val="none" w:sz="0" w:space="0" w:color="auto"/>
          </w:divBdr>
        </w:div>
        <w:div w:id="1897662235">
          <w:marLeft w:val="0"/>
          <w:marRight w:val="0"/>
          <w:marTop w:val="0"/>
          <w:marBottom w:val="0"/>
          <w:divBdr>
            <w:top w:val="none" w:sz="0" w:space="0" w:color="auto"/>
            <w:left w:val="none" w:sz="0" w:space="0" w:color="auto"/>
            <w:bottom w:val="none" w:sz="0" w:space="0" w:color="auto"/>
            <w:right w:val="none" w:sz="0" w:space="0" w:color="auto"/>
          </w:divBdr>
        </w:div>
      </w:divsChild>
    </w:div>
    <w:div w:id="406149867">
      <w:bodyDiv w:val="1"/>
      <w:marLeft w:val="0"/>
      <w:marRight w:val="0"/>
      <w:marTop w:val="0"/>
      <w:marBottom w:val="0"/>
      <w:divBdr>
        <w:top w:val="none" w:sz="0" w:space="0" w:color="auto"/>
        <w:left w:val="none" w:sz="0" w:space="0" w:color="auto"/>
        <w:bottom w:val="none" w:sz="0" w:space="0" w:color="auto"/>
        <w:right w:val="none" w:sz="0" w:space="0" w:color="auto"/>
      </w:divBdr>
    </w:div>
    <w:div w:id="496310912">
      <w:bodyDiv w:val="1"/>
      <w:marLeft w:val="0"/>
      <w:marRight w:val="0"/>
      <w:marTop w:val="0"/>
      <w:marBottom w:val="0"/>
      <w:divBdr>
        <w:top w:val="none" w:sz="0" w:space="0" w:color="auto"/>
        <w:left w:val="none" w:sz="0" w:space="0" w:color="auto"/>
        <w:bottom w:val="none" w:sz="0" w:space="0" w:color="auto"/>
        <w:right w:val="none" w:sz="0" w:space="0" w:color="auto"/>
      </w:divBdr>
    </w:div>
    <w:div w:id="598224929">
      <w:bodyDiv w:val="1"/>
      <w:marLeft w:val="0"/>
      <w:marRight w:val="0"/>
      <w:marTop w:val="0"/>
      <w:marBottom w:val="0"/>
      <w:divBdr>
        <w:top w:val="none" w:sz="0" w:space="0" w:color="auto"/>
        <w:left w:val="none" w:sz="0" w:space="0" w:color="auto"/>
        <w:bottom w:val="none" w:sz="0" w:space="0" w:color="auto"/>
        <w:right w:val="none" w:sz="0" w:space="0" w:color="auto"/>
      </w:divBdr>
    </w:div>
    <w:div w:id="622812274">
      <w:bodyDiv w:val="1"/>
      <w:marLeft w:val="0"/>
      <w:marRight w:val="0"/>
      <w:marTop w:val="0"/>
      <w:marBottom w:val="0"/>
      <w:divBdr>
        <w:top w:val="none" w:sz="0" w:space="0" w:color="auto"/>
        <w:left w:val="none" w:sz="0" w:space="0" w:color="auto"/>
        <w:bottom w:val="none" w:sz="0" w:space="0" w:color="auto"/>
        <w:right w:val="none" w:sz="0" w:space="0" w:color="auto"/>
      </w:divBdr>
    </w:div>
    <w:div w:id="644162558">
      <w:bodyDiv w:val="1"/>
      <w:marLeft w:val="0"/>
      <w:marRight w:val="0"/>
      <w:marTop w:val="0"/>
      <w:marBottom w:val="0"/>
      <w:divBdr>
        <w:top w:val="none" w:sz="0" w:space="0" w:color="auto"/>
        <w:left w:val="none" w:sz="0" w:space="0" w:color="auto"/>
        <w:bottom w:val="none" w:sz="0" w:space="0" w:color="auto"/>
        <w:right w:val="none" w:sz="0" w:space="0" w:color="auto"/>
      </w:divBdr>
    </w:div>
    <w:div w:id="650135789">
      <w:bodyDiv w:val="1"/>
      <w:marLeft w:val="0"/>
      <w:marRight w:val="0"/>
      <w:marTop w:val="0"/>
      <w:marBottom w:val="0"/>
      <w:divBdr>
        <w:top w:val="none" w:sz="0" w:space="0" w:color="auto"/>
        <w:left w:val="none" w:sz="0" w:space="0" w:color="auto"/>
        <w:bottom w:val="none" w:sz="0" w:space="0" w:color="auto"/>
        <w:right w:val="none" w:sz="0" w:space="0" w:color="auto"/>
      </w:divBdr>
    </w:div>
    <w:div w:id="653334078">
      <w:bodyDiv w:val="1"/>
      <w:marLeft w:val="0"/>
      <w:marRight w:val="0"/>
      <w:marTop w:val="0"/>
      <w:marBottom w:val="0"/>
      <w:divBdr>
        <w:top w:val="none" w:sz="0" w:space="0" w:color="auto"/>
        <w:left w:val="none" w:sz="0" w:space="0" w:color="auto"/>
        <w:bottom w:val="none" w:sz="0" w:space="0" w:color="auto"/>
        <w:right w:val="none" w:sz="0" w:space="0" w:color="auto"/>
      </w:divBdr>
    </w:div>
    <w:div w:id="720130631">
      <w:bodyDiv w:val="1"/>
      <w:marLeft w:val="0"/>
      <w:marRight w:val="0"/>
      <w:marTop w:val="0"/>
      <w:marBottom w:val="0"/>
      <w:divBdr>
        <w:top w:val="none" w:sz="0" w:space="0" w:color="auto"/>
        <w:left w:val="none" w:sz="0" w:space="0" w:color="auto"/>
        <w:bottom w:val="none" w:sz="0" w:space="0" w:color="auto"/>
        <w:right w:val="none" w:sz="0" w:space="0" w:color="auto"/>
      </w:divBdr>
      <w:divsChild>
        <w:div w:id="1764911114">
          <w:marLeft w:val="0"/>
          <w:marRight w:val="0"/>
          <w:marTop w:val="0"/>
          <w:marBottom w:val="0"/>
          <w:divBdr>
            <w:top w:val="none" w:sz="0" w:space="0" w:color="auto"/>
            <w:left w:val="none" w:sz="0" w:space="0" w:color="auto"/>
            <w:bottom w:val="none" w:sz="0" w:space="0" w:color="auto"/>
            <w:right w:val="none" w:sz="0" w:space="0" w:color="auto"/>
          </w:divBdr>
        </w:div>
        <w:div w:id="2143035886">
          <w:marLeft w:val="0"/>
          <w:marRight w:val="0"/>
          <w:marTop w:val="0"/>
          <w:marBottom w:val="0"/>
          <w:divBdr>
            <w:top w:val="none" w:sz="0" w:space="0" w:color="auto"/>
            <w:left w:val="none" w:sz="0" w:space="0" w:color="auto"/>
            <w:bottom w:val="none" w:sz="0" w:space="0" w:color="auto"/>
            <w:right w:val="none" w:sz="0" w:space="0" w:color="auto"/>
          </w:divBdr>
        </w:div>
      </w:divsChild>
    </w:div>
    <w:div w:id="739329993">
      <w:bodyDiv w:val="1"/>
      <w:marLeft w:val="0"/>
      <w:marRight w:val="0"/>
      <w:marTop w:val="0"/>
      <w:marBottom w:val="0"/>
      <w:divBdr>
        <w:top w:val="none" w:sz="0" w:space="0" w:color="auto"/>
        <w:left w:val="none" w:sz="0" w:space="0" w:color="auto"/>
        <w:bottom w:val="none" w:sz="0" w:space="0" w:color="auto"/>
        <w:right w:val="none" w:sz="0" w:space="0" w:color="auto"/>
      </w:divBdr>
    </w:div>
    <w:div w:id="827016024">
      <w:bodyDiv w:val="1"/>
      <w:marLeft w:val="0"/>
      <w:marRight w:val="0"/>
      <w:marTop w:val="0"/>
      <w:marBottom w:val="0"/>
      <w:divBdr>
        <w:top w:val="none" w:sz="0" w:space="0" w:color="auto"/>
        <w:left w:val="none" w:sz="0" w:space="0" w:color="auto"/>
        <w:bottom w:val="none" w:sz="0" w:space="0" w:color="auto"/>
        <w:right w:val="none" w:sz="0" w:space="0" w:color="auto"/>
      </w:divBdr>
    </w:div>
    <w:div w:id="873812196">
      <w:bodyDiv w:val="1"/>
      <w:marLeft w:val="0"/>
      <w:marRight w:val="0"/>
      <w:marTop w:val="0"/>
      <w:marBottom w:val="0"/>
      <w:divBdr>
        <w:top w:val="none" w:sz="0" w:space="0" w:color="auto"/>
        <w:left w:val="none" w:sz="0" w:space="0" w:color="auto"/>
        <w:bottom w:val="none" w:sz="0" w:space="0" w:color="auto"/>
        <w:right w:val="none" w:sz="0" w:space="0" w:color="auto"/>
      </w:divBdr>
    </w:div>
    <w:div w:id="879128959">
      <w:bodyDiv w:val="1"/>
      <w:marLeft w:val="0"/>
      <w:marRight w:val="0"/>
      <w:marTop w:val="0"/>
      <w:marBottom w:val="0"/>
      <w:divBdr>
        <w:top w:val="none" w:sz="0" w:space="0" w:color="auto"/>
        <w:left w:val="none" w:sz="0" w:space="0" w:color="auto"/>
        <w:bottom w:val="none" w:sz="0" w:space="0" w:color="auto"/>
        <w:right w:val="none" w:sz="0" w:space="0" w:color="auto"/>
      </w:divBdr>
      <w:divsChild>
        <w:div w:id="218134228">
          <w:marLeft w:val="0"/>
          <w:marRight w:val="0"/>
          <w:marTop w:val="0"/>
          <w:marBottom w:val="0"/>
          <w:divBdr>
            <w:top w:val="none" w:sz="0" w:space="0" w:color="auto"/>
            <w:left w:val="none" w:sz="0" w:space="0" w:color="auto"/>
            <w:bottom w:val="none" w:sz="0" w:space="0" w:color="auto"/>
            <w:right w:val="none" w:sz="0" w:space="0" w:color="auto"/>
          </w:divBdr>
        </w:div>
        <w:div w:id="1625574557">
          <w:marLeft w:val="0"/>
          <w:marRight w:val="0"/>
          <w:marTop w:val="0"/>
          <w:marBottom w:val="0"/>
          <w:divBdr>
            <w:top w:val="none" w:sz="0" w:space="0" w:color="auto"/>
            <w:left w:val="none" w:sz="0" w:space="0" w:color="auto"/>
            <w:bottom w:val="none" w:sz="0" w:space="0" w:color="auto"/>
            <w:right w:val="none" w:sz="0" w:space="0" w:color="auto"/>
          </w:divBdr>
        </w:div>
      </w:divsChild>
    </w:div>
    <w:div w:id="899487875">
      <w:bodyDiv w:val="1"/>
      <w:marLeft w:val="0"/>
      <w:marRight w:val="0"/>
      <w:marTop w:val="0"/>
      <w:marBottom w:val="0"/>
      <w:divBdr>
        <w:top w:val="none" w:sz="0" w:space="0" w:color="auto"/>
        <w:left w:val="none" w:sz="0" w:space="0" w:color="auto"/>
        <w:bottom w:val="none" w:sz="0" w:space="0" w:color="auto"/>
        <w:right w:val="none" w:sz="0" w:space="0" w:color="auto"/>
      </w:divBdr>
    </w:div>
    <w:div w:id="901791420">
      <w:bodyDiv w:val="1"/>
      <w:marLeft w:val="0"/>
      <w:marRight w:val="0"/>
      <w:marTop w:val="0"/>
      <w:marBottom w:val="0"/>
      <w:divBdr>
        <w:top w:val="none" w:sz="0" w:space="0" w:color="auto"/>
        <w:left w:val="none" w:sz="0" w:space="0" w:color="auto"/>
        <w:bottom w:val="none" w:sz="0" w:space="0" w:color="auto"/>
        <w:right w:val="none" w:sz="0" w:space="0" w:color="auto"/>
      </w:divBdr>
    </w:div>
    <w:div w:id="964044705">
      <w:bodyDiv w:val="1"/>
      <w:marLeft w:val="0"/>
      <w:marRight w:val="0"/>
      <w:marTop w:val="0"/>
      <w:marBottom w:val="0"/>
      <w:divBdr>
        <w:top w:val="none" w:sz="0" w:space="0" w:color="auto"/>
        <w:left w:val="none" w:sz="0" w:space="0" w:color="auto"/>
        <w:bottom w:val="none" w:sz="0" w:space="0" w:color="auto"/>
        <w:right w:val="none" w:sz="0" w:space="0" w:color="auto"/>
      </w:divBdr>
    </w:div>
    <w:div w:id="976566781">
      <w:bodyDiv w:val="1"/>
      <w:marLeft w:val="0"/>
      <w:marRight w:val="0"/>
      <w:marTop w:val="0"/>
      <w:marBottom w:val="0"/>
      <w:divBdr>
        <w:top w:val="none" w:sz="0" w:space="0" w:color="auto"/>
        <w:left w:val="none" w:sz="0" w:space="0" w:color="auto"/>
        <w:bottom w:val="none" w:sz="0" w:space="0" w:color="auto"/>
        <w:right w:val="none" w:sz="0" w:space="0" w:color="auto"/>
      </w:divBdr>
    </w:div>
    <w:div w:id="1180118063">
      <w:bodyDiv w:val="1"/>
      <w:marLeft w:val="0"/>
      <w:marRight w:val="0"/>
      <w:marTop w:val="0"/>
      <w:marBottom w:val="0"/>
      <w:divBdr>
        <w:top w:val="none" w:sz="0" w:space="0" w:color="auto"/>
        <w:left w:val="none" w:sz="0" w:space="0" w:color="auto"/>
        <w:bottom w:val="none" w:sz="0" w:space="0" w:color="auto"/>
        <w:right w:val="none" w:sz="0" w:space="0" w:color="auto"/>
      </w:divBdr>
    </w:div>
    <w:div w:id="1188444822">
      <w:bodyDiv w:val="1"/>
      <w:marLeft w:val="0"/>
      <w:marRight w:val="0"/>
      <w:marTop w:val="0"/>
      <w:marBottom w:val="0"/>
      <w:divBdr>
        <w:top w:val="none" w:sz="0" w:space="0" w:color="auto"/>
        <w:left w:val="none" w:sz="0" w:space="0" w:color="auto"/>
        <w:bottom w:val="none" w:sz="0" w:space="0" w:color="auto"/>
        <w:right w:val="none" w:sz="0" w:space="0" w:color="auto"/>
      </w:divBdr>
    </w:div>
    <w:div w:id="1195651072">
      <w:bodyDiv w:val="1"/>
      <w:marLeft w:val="0"/>
      <w:marRight w:val="0"/>
      <w:marTop w:val="0"/>
      <w:marBottom w:val="0"/>
      <w:divBdr>
        <w:top w:val="none" w:sz="0" w:space="0" w:color="auto"/>
        <w:left w:val="none" w:sz="0" w:space="0" w:color="auto"/>
        <w:bottom w:val="none" w:sz="0" w:space="0" w:color="auto"/>
        <w:right w:val="none" w:sz="0" w:space="0" w:color="auto"/>
      </w:divBdr>
    </w:div>
    <w:div w:id="1212309511">
      <w:bodyDiv w:val="1"/>
      <w:marLeft w:val="0"/>
      <w:marRight w:val="0"/>
      <w:marTop w:val="0"/>
      <w:marBottom w:val="0"/>
      <w:divBdr>
        <w:top w:val="none" w:sz="0" w:space="0" w:color="auto"/>
        <w:left w:val="none" w:sz="0" w:space="0" w:color="auto"/>
        <w:bottom w:val="none" w:sz="0" w:space="0" w:color="auto"/>
        <w:right w:val="none" w:sz="0" w:space="0" w:color="auto"/>
      </w:divBdr>
    </w:div>
    <w:div w:id="1230117021">
      <w:bodyDiv w:val="1"/>
      <w:marLeft w:val="0"/>
      <w:marRight w:val="0"/>
      <w:marTop w:val="0"/>
      <w:marBottom w:val="0"/>
      <w:divBdr>
        <w:top w:val="none" w:sz="0" w:space="0" w:color="auto"/>
        <w:left w:val="none" w:sz="0" w:space="0" w:color="auto"/>
        <w:bottom w:val="none" w:sz="0" w:space="0" w:color="auto"/>
        <w:right w:val="none" w:sz="0" w:space="0" w:color="auto"/>
      </w:divBdr>
    </w:div>
    <w:div w:id="1374039658">
      <w:bodyDiv w:val="1"/>
      <w:marLeft w:val="0"/>
      <w:marRight w:val="0"/>
      <w:marTop w:val="0"/>
      <w:marBottom w:val="0"/>
      <w:divBdr>
        <w:top w:val="none" w:sz="0" w:space="0" w:color="auto"/>
        <w:left w:val="none" w:sz="0" w:space="0" w:color="auto"/>
        <w:bottom w:val="none" w:sz="0" w:space="0" w:color="auto"/>
        <w:right w:val="none" w:sz="0" w:space="0" w:color="auto"/>
      </w:divBdr>
    </w:div>
    <w:div w:id="1442259048">
      <w:bodyDiv w:val="1"/>
      <w:marLeft w:val="0"/>
      <w:marRight w:val="0"/>
      <w:marTop w:val="0"/>
      <w:marBottom w:val="0"/>
      <w:divBdr>
        <w:top w:val="none" w:sz="0" w:space="0" w:color="auto"/>
        <w:left w:val="none" w:sz="0" w:space="0" w:color="auto"/>
        <w:bottom w:val="none" w:sz="0" w:space="0" w:color="auto"/>
        <w:right w:val="none" w:sz="0" w:space="0" w:color="auto"/>
      </w:divBdr>
    </w:div>
    <w:div w:id="1498958407">
      <w:bodyDiv w:val="1"/>
      <w:marLeft w:val="0"/>
      <w:marRight w:val="0"/>
      <w:marTop w:val="0"/>
      <w:marBottom w:val="0"/>
      <w:divBdr>
        <w:top w:val="none" w:sz="0" w:space="0" w:color="auto"/>
        <w:left w:val="none" w:sz="0" w:space="0" w:color="auto"/>
        <w:bottom w:val="none" w:sz="0" w:space="0" w:color="auto"/>
        <w:right w:val="none" w:sz="0" w:space="0" w:color="auto"/>
      </w:divBdr>
    </w:div>
    <w:div w:id="1736929763">
      <w:bodyDiv w:val="1"/>
      <w:marLeft w:val="0"/>
      <w:marRight w:val="0"/>
      <w:marTop w:val="0"/>
      <w:marBottom w:val="0"/>
      <w:divBdr>
        <w:top w:val="none" w:sz="0" w:space="0" w:color="auto"/>
        <w:left w:val="none" w:sz="0" w:space="0" w:color="auto"/>
        <w:bottom w:val="none" w:sz="0" w:space="0" w:color="auto"/>
        <w:right w:val="none" w:sz="0" w:space="0" w:color="auto"/>
      </w:divBdr>
    </w:div>
    <w:div w:id="1782451826">
      <w:bodyDiv w:val="1"/>
      <w:marLeft w:val="0"/>
      <w:marRight w:val="0"/>
      <w:marTop w:val="0"/>
      <w:marBottom w:val="0"/>
      <w:divBdr>
        <w:top w:val="none" w:sz="0" w:space="0" w:color="auto"/>
        <w:left w:val="none" w:sz="0" w:space="0" w:color="auto"/>
        <w:bottom w:val="none" w:sz="0" w:space="0" w:color="auto"/>
        <w:right w:val="none" w:sz="0" w:space="0" w:color="auto"/>
      </w:divBdr>
    </w:div>
    <w:div w:id="1782526160">
      <w:bodyDiv w:val="1"/>
      <w:marLeft w:val="0"/>
      <w:marRight w:val="0"/>
      <w:marTop w:val="0"/>
      <w:marBottom w:val="0"/>
      <w:divBdr>
        <w:top w:val="none" w:sz="0" w:space="0" w:color="auto"/>
        <w:left w:val="none" w:sz="0" w:space="0" w:color="auto"/>
        <w:bottom w:val="none" w:sz="0" w:space="0" w:color="auto"/>
        <w:right w:val="none" w:sz="0" w:space="0" w:color="auto"/>
      </w:divBdr>
    </w:div>
    <w:div w:id="1822844247">
      <w:bodyDiv w:val="1"/>
      <w:marLeft w:val="0"/>
      <w:marRight w:val="0"/>
      <w:marTop w:val="0"/>
      <w:marBottom w:val="0"/>
      <w:divBdr>
        <w:top w:val="none" w:sz="0" w:space="0" w:color="auto"/>
        <w:left w:val="none" w:sz="0" w:space="0" w:color="auto"/>
        <w:bottom w:val="none" w:sz="0" w:space="0" w:color="auto"/>
        <w:right w:val="none" w:sz="0" w:space="0" w:color="auto"/>
      </w:divBdr>
    </w:div>
    <w:div w:id="1871607437">
      <w:bodyDiv w:val="1"/>
      <w:marLeft w:val="0"/>
      <w:marRight w:val="0"/>
      <w:marTop w:val="0"/>
      <w:marBottom w:val="0"/>
      <w:divBdr>
        <w:top w:val="none" w:sz="0" w:space="0" w:color="auto"/>
        <w:left w:val="none" w:sz="0" w:space="0" w:color="auto"/>
        <w:bottom w:val="none" w:sz="0" w:space="0" w:color="auto"/>
        <w:right w:val="none" w:sz="0" w:space="0" w:color="auto"/>
      </w:divBdr>
    </w:div>
    <w:div w:id="1872378806">
      <w:bodyDiv w:val="1"/>
      <w:marLeft w:val="0"/>
      <w:marRight w:val="0"/>
      <w:marTop w:val="0"/>
      <w:marBottom w:val="0"/>
      <w:divBdr>
        <w:top w:val="none" w:sz="0" w:space="0" w:color="auto"/>
        <w:left w:val="none" w:sz="0" w:space="0" w:color="auto"/>
        <w:bottom w:val="none" w:sz="0" w:space="0" w:color="auto"/>
        <w:right w:val="none" w:sz="0" w:space="0" w:color="auto"/>
      </w:divBdr>
    </w:div>
    <w:div w:id="1918441250">
      <w:bodyDiv w:val="1"/>
      <w:marLeft w:val="0"/>
      <w:marRight w:val="0"/>
      <w:marTop w:val="0"/>
      <w:marBottom w:val="0"/>
      <w:divBdr>
        <w:top w:val="none" w:sz="0" w:space="0" w:color="auto"/>
        <w:left w:val="none" w:sz="0" w:space="0" w:color="auto"/>
        <w:bottom w:val="none" w:sz="0" w:space="0" w:color="auto"/>
        <w:right w:val="none" w:sz="0" w:space="0" w:color="auto"/>
      </w:divBdr>
    </w:div>
    <w:div w:id="1942762263">
      <w:bodyDiv w:val="1"/>
      <w:marLeft w:val="0"/>
      <w:marRight w:val="0"/>
      <w:marTop w:val="0"/>
      <w:marBottom w:val="0"/>
      <w:divBdr>
        <w:top w:val="none" w:sz="0" w:space="0" w:color="auto"/>
        <w:left w:val="none" w:sz="0" w:space="0" w:color="auto"/>
        <w:bottom w:val="none" w:sz="0" w:space="0" w:color="auto"/>
        <w:right w:val="none" w:sz="0" w:space="0" w:color="auto"/>
      </w:divBdr>
    </w:div>
    <w:div w:id="1992982012">
      <w:bodyDiv w:val="1"/>
      <w:marLeft w:val="0"/>
      <w:marRight w:val="0"/>
      <w:marTop w:val="0"/>
      <w:marBottom w:val="0"/>
      <w:divBdr>
        <w:top w:val="none" w:sz="0" w:space="0" w:color="auto"/>
        <w:left w:val="none" w:sz="0" w:space="0" w:color="auto"/>
        <w:bottom w:val="none" w:sz="0" w:space="0" w:color="auto"/>
        <w:right w:val="none" w:sz="0" w:space="0" w:color="auto"/>
      </w:divBdr>
    </w:div>
    <w:div w:id="2001618805">
      <w:bodyDiv w:val="1"/>
      <w:marLeft w:val="0"/>
      <w:marRight w:val="0"/>
      <w:marTop w:val="0"/>
      <w:marBottom w:val="0"/>
      <w:divBdr>
        <w:top w:val="none" w:sz="0" w:space="0" w:color="auto"/>
        <w:left w:val="none" w:sz="0" w:space="0" w:color="auto"/>
        <w:bottom w:val="none" w:sz="0" w:space="0" w:color="auto"/>
        <w:right w:val="none" w:sz="0" w:space="0" w:color="auto"/>
      </w:divBdr>
      <w:divsChild>
        <w:div w:id="1487165070">
          <w:marLeft w:val="0"/>
          <w:marRight w:val="0"/>
          <w:marTop w:val="0"/>
          <w:marBottom w:val="0"/>
          <w:divBdr>
            <w:top w:val="none" w:sz="0" w:space="0" w:color="auto"/>
            <w:left w:val="none" w:sz="0" w:space="0" w:color="auto"/>
            <w:bottom w:val="none" w:sz="0" w:space="0" w:color="auto"/>
            <w:right w:val="none" w:sz="0" w:space="0" w:color="auto"/>
          </w:divBdr>
        </w:div>
        <w:div w:id="737018118">
          <w:marLeft w:val="0"/>
          <w:marRight w:val="0"/>
          <w:marTop w:val="0"/>
          <w:marBottom w:val="0"/>
          <w:divBdr>
            <w:top w:val="none" w:sz="0" w:space="0" w:color="auto"/>
            <w:left w:val="none" w:sz="0" w:space="0" w:color="auto"/>
            <w:bottom w:val="none" w:sz="0" w:space="0" w:color="auto"/>
            <w:right w:val="none" w:sz="0" w:space="0" w:color="auto"/>
          </w:divBdr>
        </w:div>
        <w:div w:id="1244757767">
          <w:marLeft w:val="0"/>
          <w:marRight w:val="0"/>
          <w:marTop w:val="0"/>
          <w:marBottom w:val="0"/>
          <w:divBdr>
            <w:top w:val="none" w:sz="0" w:space="0" w:color="auto"/>
            <w:left w:val="none" w:sz="0" w:space="0" w:color="auto"/>
            <w:bottom w:val="none" w:sz="0" w:space="0" w:color="auto"/>
            <w:right w:val="none" w:sz="0" w:space="0" w:color="auto"/>
          </w:divBdr>
        </w:div>
        <w:div w:id="1779981777">
          <w:marLeft w:val="0"/>
          <w:marRight w:val="0"/>
          <w:marTop w:val="0"/>
          <w:marBottom w:val="0"/>
          <w:divBdr>
            <w:top w:val="none" w:sz="0" w:space="0" w:color="auto"/>
            <w:left w:val="none" w:sz="0" w:space="0" w:color="auto"/>
            <w:bottom w:val="none" w:sz="0" w:space="0" w:color="auto"/>
            <w:right w:val="none" w:sz="0" w:space="0" w:color="auto"/>
          </w:divBdr>
        </w:div>
        <w:div w:id="751046186">
          <w:marLeft w:val="0"/>
          <w:marRight w:val="0"/>
          <w:marTop w:val="0"/>
          <w:marBottom w:val="0"/>
          <w:divBdr>
            <w:top w:val="none" w:sz="0" w:space="0" w:color="auto"/>
            <w:left w:val="none" w:sz="0" w:space="0" w:color="auto"/>
            <w:bottom w:val="none" w:sz="0" w:space="0" w:color="auto"/>
            <w:right w:val="none" w:sz="0" w:space="0" w:color="auto"/>
          </w:divBdr>
        </w:div>
        <w:div w:id="1801730990">
          <w:marLeft w:val="0"/>
          <w:marRight w:val="0"/>
          <w:marTop w:val="0"/>
          <w:marBottom w:val="0"/>
          <w:divBdr>
            <w:top w:val="none" w:sz="0" w:space="0" w:color="auto"/>
            <w:left w:val="none" w:sz="0" w:space="0" w:color="auto"/>
            <w:bottom w:val="none" w:sz="0" w:space="0" w:color="auto"/>
            <w:right w:val="none" w:sz="0" w:space="0" w:color="auto"/>
          </w:divBdr>
        </w:div>
        <w:div w:id="269357206">
          <w:marLeft w:val="0"/>
          <w:marRight w:val="0"/>
          <w:marTop w:val="0"/>
          <w:marBottom w:val="0"/>
          <w:divBdr>
            <w:top w:val="none" w:sz="0" w:space="0" w:color="auto"/>
            <w:left w:val="none" w:sz="0" w:space="0" w:color="auto"/>
            <w:bottom w:val="none" w:sz="0" w:space="0" w:color="auto"/>
            <w:right w:val="none" w:sz="0" w:space="0" w:color="auto"/>
          </w:divBdr>
        </w:div>
        <w:div w:id="1151992115">
          <w:marLeft w:val="0"/>
          <w:marRight w:val="0"/>
          <w:marTop w:val="0"/>
          <w:marBottom w:val="0"/>
          <w:divBdr>
            <w:top w:val="none" w:sz="0" w:space="0" w:color="auto"/>
            <w:left w:val="none" w:sz="0" w:space="0" w:color="auto"/>
            <w:bottom w:val="none" w:sz="0" w:space="0" w:color="auto"/>
            <w:right w:val="none" w:sz="0" w:space="0" w:color="auto"/>
          </w:divBdr>
        </w:div>
      </w:divsChild>
    </w:div>
    <w:div w:id="205986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header" Target="header5.xml"/><Relationship Id="rId47" Type="http://schemas.openxmlformats.org/officeDocument/2006/relationships/footer" Target="footer8.xml"/><Relationship Id="rId50" Type="http://schemas.openxmlformats.org/officeDocument/2006/relationships/hyperlink" Target="https://doi.org/10.1111/j.1365-2656.2008.01390.x" TargetMode="External"/><Relationship Id="rId55" Type="http://schemas.openxmlformats.org/officeDocument/2006/relationships/hyperlink" Target="https://CRAN.R-project.org/doc/Rnews/"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CF4363.56F1E370" TargetMode="Externa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7.xml"/><Relationship Id="rId53" Type="http://schemas.openxmlformats.org/officeDocument/2006/relationships/hyperlink" Target="https://doi.org/10.1111/j.1365-2427.2004.01248.x"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hyperlink" Target="https://doi.org/10.1029/2018WR023378" TargetMode="External"/><Relationship Id="rId56" Type="http://schemas.openxmlformats.org/officeDocument/2006/relationships/hyperlink" Target="https://doi.org/10.1016/0022-1694(70)90255-6" TargetMode="External"/><Relationship Id="rId8" Type="http://schemas.openxmlformats.org/officeDocument/2006/relationships/styles" Target="styles.xml"/><Relationship Id="rId51" Type="http://schemas.openxmlformats.org/officeDocument/2006/relationships/hyperlink" Target="https://doi.org/10.32614/RJ-2017-016"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7.xm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0.png"/><Relationship Id="rId54" Type="http://schemas.openxmlformats.org/officeDocument/2006/relationships/hyperlink" Target="https://doi.org/10.1016/j.ecolind.2024.112185"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oi.org/10.1890/07-0539.1" TargetMode="External"/><Relationship Id="rId57" Type="http://schemas.openxmlformats.org/officeDocument/2006/relationships/hyperlink" Target="https://doi.org/10.1016/j.ecolmodel.2008.05.006" TargetMode="External"/><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hyperlink" Target="https://go.exlibris.link/C2wM0hC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ris.scinfo.org.nz/layer/123148-lcdb-v60-land-cover-database-version-60-mainland-new-zea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neiln\AppData\Roaming\Microsoft\Templates\Clien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29166bc3b778d03561d0db74c7a9d1c1">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e09aaedfb1a7cf6738c08ba4d03ab37e"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ECM-1898536736-201536</_dlc_DocId>
    <_dlc_DocIdUrl xmlns="58a6f171-52cb-4404-b47d-af1c8daf8fd1">
      <Url>https://ministryforenvironment.sharepoint.com/sites/ECM-EM-ER/_layouts/15/DocIdRedir.aspx?ID=ECM-1898536736-201536</Url>
      <Description>ECM-1898536736-201536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31E21952-9F0B-4B73-B0A1-6C3CE28FB16C}">
  <ds:schemaRefs>
    <ds:schemaRef ds:uri="http://schemas.openxmlformats.org/officeDocument/2006/bibliography"/>
  </ds:schemaRefs>
</ds:datastoreItem>
</file>

<file path=customXml/itemProps2.xml><?xml version="1.0" encoding="utf-8"?>
<ds:datastoreItem xmlns:ds="http://schemas.openxmlformats.org/officeDocument/2006/customXml" ds:itemID="{3A158E42-99C0-47CC-B6F8-81C3D40B5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DAD135-9E0C-42C4-A1E9-753E980C41E9}">
  <ds:schemaRefs>
    <ds:schemaRef ds:uri="58a6f171-52cb-4404-b47d-af1c8daf8fd1"/>
    <ds:schemaRef ds:uri="0a5b0190-e301-4766-933d-448c7c363fce"/>
    <ds:schemaRef ds:uri="http://purl.org/dc/terms/"/>
    <ds:schemaRef ds:uri="http://schemas.microsoft.com/office/2006/documentManagement/types"/>
    <ds:schemaRef ds:uri="http://schemas.openxmlformats.org/package/2006/metadata/core-properties"/>
    <ds:schemaRef ds:uri="http://purl.org/dc/elements/1.1/"/>
    <ds:schemaRef ds:uri="http://schemas.microsoft.com/sharepoint/v3"/>
    <ds:schemaRef ds:uri="http://schemas.microsoft.com/office/infopath/2007/PartnerControls"/>
    <ds:schemaRef ds:uri="http://purl.org/dc/dcmitype/"/>
    <ds:schemaRef ds:uri="http://www.w3.org/XML/1998/namespace"/>
    <ds:schemaRef ds:uri="http://schemas.microsoft.com/sharepoint/v4"/>
    <ds:schemaRef ds:uri="4a94300e-a927-4b92-9d3a-682523035cb6"/>
    <ds:schemaRef ds:uri="http://schemas.microsoft.com/office/2006/metadata/properties"/>
  </ds:schemaRefs>
</ds:datastoreItem>
</file>

<file path=customXml/itemProps4.xml><?xml version="1.0" encoding="utf-8"?>
<ds:datastoreItem xmlns:ds="http://schemas.openxmlformats.org/officeDocument/2006/customXml" ds:itemID="{20F0C654-A94A-48DD-B1F7-2519B52D1778}">
  <ds:schemaRefs>
    <ds:schemaRef ds:uri="http://schemas.microsoft.com/sharepoint/v3/contenttype/forms"/>
  </ds:schemaRefs>
</ds:datastoreItem>
</file>

<file path=customXml/itemProps5.xml><?xml version="1.0" encoding="utf-8"?>
<ds:datastoreItem xmlns:ds="http://schemas.openxmlformats.org/officeDocument/2006/customXml" ds:itemID="{ED10D5D2-970E-495F-82B0-95260865F973}">
  <ds:schemaRefs>
    <ds:schemaRef ds:uri="http://schemas.microsoft.com/sharepoint/events"/>
  </ds:schemaRefs>
</ds:datastoreItem>
</file>

<file path=customXml/itemProps6.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Client Report</Template>
  <TotalTime>0</TotalTime>
  <Pages>48</Pages>
  <Words>18976</Words>
  <Characters>103041</Characters>
  <Application>Microsoft Office Word</Application>
  <DocSecurity>0</DocSecurity>
  <Lines>3963</Lines>
  <Paragraphs>2976</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 Limited</Company>
  <LinksUpToDate>false</LinksUpToDate>
  <CharactersWithSpaces>119041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NIWA Client report</dc:title>
  <dc:subject>Spatial modelling of lake water quality state</dc:subject>
  <dc:creator>Christchurch</dc:creator>
  <cp:lastModifiedBy>Linda Stirling</cp:lastModifiedBy>
  <cp:revision>2</cp:revision>
  <cp:lastPrinted>2025-11-05T22:36:00Z</cp:lastPrinted>
  <dcterms:created xsi:type="dcterms:W3CDTF">2026-03-11T02:26:00Z</dcterms:created>
  <dcterms:modified xsi:type="dcterms:W3CDTF">2026-03-11T02:26:00Z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policyId">
    <vt:lpwstr>/sites/Executive/OMT/NationalProjectManagement</vt:lpwstr>
  </property>
  <property fmtid="{D5CDD505-2E9C-101B-9397-08002B2CF9AE}" pid="4"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5" name="MediaServiceImageTags">
    <vt:lpwstr/>
  </property>
  <property fmtid="{D5CDD505-2E9C-101B-9397-08002B2CF9AE}" pid="6" name="Fiscal_x0020_Year">
    <vt:lpwstr/>
  </property>
  <property fmtid="{D5CDD505-2E9C-101B-9397-08002B2CF9AE}" pid="7" name="Fiscal Year">
    <vt:lpwstr/>
  </property>
  <property fmtid="{D5CDD505-2E9C-101B-9397-08002B2CF9AE}" pid="8" name="GrammarlyDocumentId">
    <vt:lpwstr>f58630f1-4154-4ead-b954-8a30262fe004</vt:lpwstr>
  </property>
  <property fmtid="{D5CDD505-2E9C-101B-9397-08002B2CF9AE}" pid="9" name="_dlc_DocIdItemGuid">
    <vt:lpwstr>b2cfaf50-3a7b-4850-a24c-58d48e882801</vt:lpwstr>
  </property>
  <property fmtid="{D5CDD505-2E9C-101B-9397-08002B2CF9AE}" pid="10" name="MSIP_Label_52dda6cc-d61d-4fd2-bf18-9b3017d931cc_Enabled">
    <vt:lpwstr>true</vt:lpwstr>
  </property>
  <property fmtid="{D5CDD505-2E9C-101B-9397-08002B2CF9AE}" pid="11" name="MSIP_Label_52dda6cc-d61d-4fd2-bf18-9b3017d931cc_SetDate">
    <vt:lpwstr>2026-03-11T02:25:39Z</vt:lpwstr>
  </property>
  <property fmtid="{D5CDD505-2E9C-101B-9397-08002B2CF9AE}" pid="12" name="MSIP_Label_52dda6cc-d61d-4fd2-bf18-9b3017d931cc_Method">
    <vt:lpwstr>Privileged</vt:lpwstr>
  </property>
  <property fmtid="{D5CDD505-2E9C-101B-9397-08002B2CF9AE}" pid="13" name="MSIP_Label_52dda6cc-d61d-4fd2-bf18-9b3017d931cc_Name">
    <vt:lpwstr>[UNCLASSIFIED]</vt:lpwstr>
  </property>
  <property fmtid="{D5CDD505-2E9C-101B-9397-08002B2CF9AE}" pid="14" name="MSIP_Label_52dda6cc-d61d-4fd2-bf18-9b3017d931cc_SiteId">
    <vt:lpwstr>761dd003-d4ff-4049-8a72-8549b20fcbb1</vt:lpwstr>
  </property>
  <property fmtid="{D5CDD505-2E9C-101B-9397-08002B2CF9AE}" pid="15" name="MSIP_Label_52dda6cc-d61d-4fd2-bf18-9b3017d931cc_ActionId">
    <vt:lpwstr>a8dca233-2193-478d-9afe-c96fc0709624</vt:lpwstr>
  </property>
  <property fmtid="{D5CDD505-2E9C-101B-9397-08002B2CF9AE}" pid="16" name="MSIP_Label_52dda6cc-d61d-4fd2-bf18-9b3017d931cc_ContentBits">
    <vt:lpwstr>0</vt:lpwstr>
  </property>
  <property fmtid="{D5CDD505-2E9C-101B-9397-08002B2CF9AE}" pid="17" name="MSIP_Label_52dda6cc-d61d-4fd2-bf18-9b3017d931cc_Tag">
    <vt:lpwstr>10, 0, 1, 1</vt:lpwstr>
  </property>
</Properties>
</file>